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tif" ContentType="image/tif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759F85" w14:textId="375E3431" w:rsidR="00E6334D" w:rsidRDefault="00E6334D" w:rsidP="00F85589">
      <w:pPr>
        <w:rPr>
          <w:b/>
          <w:sz w:val="48"/>
          <w:szCs w:val="48"/>
        </w:rPr>
      </w:pPr>
    </w:p>
    <w:p w14:paraId="7517507D" w14:textId="77777777" w:rsidR="00CF53B4" w:rsidRPr="00DD6198" w:rsidRDefault="00CF53B4" w:rsidP="00CF53B4">
      <w:pPr>
        <w:jc w:val="center"/>
        <w:rPr>
          <w:rFonts w:cs="Times New Roman"/>
          <w:b/>
          <w:sz w:val="48"/>
        </w:rPr>
      </w:pPr>
      <w:r w:rsidRPr="00DD6198">
        <w:rPr>
          <w:rFonts w:cs="Times New Roman"/>
          <w:b/>
          <w:sz w:val="48"/>
        </w:rPr>
        <w:t>Wave Energy Prize</w:t>
      </w:r>
    </w:p>
    <w:p w14:paraId="1A77B549" w14:textId="686998A7" w:rsidR="00CF53B4" w:rsidRPr="00DD6198" w:rsidRDefault="002C13AB" w:rsidP="00CF53B4">
      <w:pPr>
        <w:jc w:val="center"/>
        <w:rPr>
          <w:rFonts w:cs="Times New Roman"/>
          <w:sz w:val="40"/>
        </w:rPr>
      </w:pPr>
      <w:r>
        <w:rPr>
          <w:rFonts w:cs="Times New Roman"/>
          <w:sz w:val="40"/>
        </w:rPr>
        <w:t xml:space="preserve">RTI Wave Power </w:t>
      </w:r>
      <w:r w:rsidR="00CF53B4">
        <w:rPr>
          <w:rFonts w:cs="Times New Roman"/>
          <w:sz w:val="40"/>
        </w:rPr>
        <w:t>Test Plan</w:t>
      </w:r>
    </w:p>
    <w:p w14:paraId="7D727E51" w14:textId="77777777" w:rsidR="00CF53B4" w:rsidRDefault="00CF53B4" w:rsidP="00CF53B4">
      <w:pPr>
        <w:jc w:val="center"/>
        <w:rPr>
          <w:rFonts w:cs="Times New Roman"/>
          <w:sz w:val="32"/>
        </w:rPr>
      </w:pPr>
    </w:p>
    <w:p w14:paraId="2C64F099" w14:textId="77777777" w:rsidR="00CF53B4" w:rsidRDefault="00CF53B4" w:rsidP="00CF53B4">
      <w:pPr>
        <w:jc w:val="center"/>
        <w:rPr>
          <w:rFonts w:cs="Times New Roman"/>
          <w:sz w:val="32"/>
        </w:rPr>
      </w:pPr>
      <w:r w:rsidRPr="007B0D95">
        <w:rPr>
          <w:noProof/>
          <w:szCs w:val="24"/>
        </w:rPr>
        <w:drawing>
          <wp:inline distT="0" distB="0" distL="0" distR="0" wp14:anchorId="6BEC98B4" wp14:editId="6EAB2959">
            <wp:extent cx="4385370" cy="211540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4382181" cy="2113865"/>
                    </a:xfrm>
                    <a:prstGeom prst="rect">
                      <a:avLst/>
                    </a:prstGeom>
                    <a:noFill/>
                    <a:ln>
                      <a:noFill/>
                    </a:ln>
                    <a:effectLst/>
                  </pic:spPr>
                </pic:pic>
              </a:graphicData>
            </a:graphic>
          </wp:inline>
        </w:drawing>
      </w:r>
    </w:p>
    <w:p w14:paraId="376EEB22" w14:textId="77777777" w:rsidR="00CF53B4" w:rsidRDefault="00CF53B4" w:rsidP="00CF53B4">
      <w:pPr>
        <w:jc w:val="center"/>
        <w:rPr>
          <w:rFonts w:cs="Times New Roman"/>
          <w:sz w:val="32"/>
        </w:rPr>
      </w:pPr>
    </w:p>
    <w:p w14:paraId="6907DC64" w14:textId="77777777" w:rsidR="00CF53B4" w:rsidRDefault="00CF53B4" w:rsidP="00CF53B4">
      <w:pPr>
        <w:jc w:val="center"/>
        <w:rPr>
          <w:rFonts w:cs="Times New Roman"/>
          <w:sz w:val="32"/>
        </w:rPr>
      </w:pPr>
    </w:p>
    <w:p w14:paraId="7DC50F74" w14:textId="5EBE85FA" w:rsidR="00CF53B4" w:rsidRDefault="00F01781" w:rsidP="00CF53B4">
      <w:pPr>
        <w:jc w:val="center"/>
        <w:rPr>
          <w:rFonts w:cs="Times New Roman"/>
          <w:sz w:val="32"/>
        </w:rPr>
      </w:pPr>
      <w:r>
        <w:rPr>
          <w:rFonts w:cs="Times New Roman"/>
          <w:sz w:val="32"/>
        </w:rPr>
        <w:t>August</w:t>
      </w:r>
      <w:r w:rsidR="00121EFE">
        <w:rPr>
          <w:rFonts w:cs="Times New Roman"/>
          <w:sz w:val="32"/>
        </w:rPr>
        <w:t>,</w:t>
      </w:r>
      <w:r>
        <w:rPr>
          <w:rFonts w:cs="Times New Roman"/>
          <w:sz w:val="32"/>
        </w:rPr>
        <w:t xml:space="preserve"> 1</w:t>
      </w:r>
      <w:r w:rsidR="00CF53B4">
        <w:rPr>
          <w:rFonts w:cs="Times New Roman"/>
          <w:sz w:val="32"/>
        </w:rPr>
        <w:t xml:space="preserve"> 2016</w:t>
      </w:r>
    </w:p>
    <w:p w14:paraId="0BEEC95C" w14:textId="77777777" w:rsidR="00CF53B4" w:rsidRDefault="00CF53B4" w:rsidP="00CF53B4">
      <w:pPr>
        <w:rPr>
          <w:rFonts w:cs="Times New Roman"/>
        </w:rPr>
      </w:pPr>
    </w:p>
    <w:p w14:paraId="62AF7768" w14:textId="77777777" w:rsidR="00CF53B4" w:rsidRPr="002E1F55" w:rsidRDefault="00CF53B4" w:rsidP="00CF53B4">
      <w:pPr>
        <w:rPr>
          <w:rFonts w:cs="Times New Roman"/>
        </w:rPr>
      </w:pPr>
    </w:p>
    <w:p w14:paraId="0084B856" w14:textId="77777777" w:rsidR="00CF53B4" w:rsidRPr="002E1F55" w:rsidRDefault="00CF53B4" w:rsidP="00CF53B4">
      <w:pPr>
        <w:rPr>
          <w:rFonts w:cs="Times New Roman"/>
        </w:rPr>
      </w:pPr>
    </w:p>
    <w:p w14:paraId="6DDDED23" w14:textId="4DF3CB72" w:rsidR="00741718" w:rsidRPr="001C2821" w:rsidRDefault="004364FD" w:rsidP="001C2821">
      <w:pPr>
        <w:rPr>
          <w:rFonts w:cs="Times New Roman"/>
        </w:rPr>
      </w:pPr>
      <w:r w:rsidRPr="001C2821">
        <w:rPr>
          <w:rFonts w:cs="Times New Roman"/>
          <w:color w:val="ED7D31" w:themeColor="accent2"/>
        </w:rPr>
        <w:br w:type="page"/>
      </w:r>
      <w:r w:rsidR="00741718" w:rsidRPr="001C2821">
        <w:rPr>
          <w:rFonts w:cs="Times New Roman"/>
        </w:rPr>
        <w:lastRenderedPageBreak/>
        <w:t>This page intentionally left blank</w:t>
      </w:r>
    </w:p>
    <w:p w14:paraId="75DF4A3D" w14:textId="77777777" w:rsidR="00741718" w:rsidRPr="002E1F55" w:rsidRDefault="00741718" w:rsidP="00741718">
      <w:pPr>
        <w:rPr>
          <w:rFonts w:cs="Times New Roman"/>
        </w:rPr>
      </w:pPr>
    </w:p>
    <w:p w14:paraId="12300B9C" w14:textId="77777777" w:rsidR="00741718" w:rsidRPr="002E1F55" w:rsidRDefault="00741718" w:rsidP="00741718">
      <w:pPr>
        <w:rPr>
          <w:rFonts w:cs="Times New Roman"/>
        </w:rPr>
      </w:pPr>
    </w:p>
    <w:p w14:paraId="583A267A" w14:textId="77777777" w:rsidR="00741718" w:rsidRDefault="00741718" w:rsidP="00741718">
      <w:pPr>
        <w:rPr>
          <w:rFonts w:cs="Times New Roman"/>
        </w:rPr>
      </w:pPr>
      <w:r w:rsidRPr="002E1F55">
        <w:rPr>
          <w:rFonts w:cs="Times New Roman"/>
        </w:rPr>
        <w:br w:type="page"/>
      </w:r>
    </w:p>
    <w:p w14:paraId="75469737" w14:textId="30241F7A" w:rsidR="00065E24" w:rsidRDefault="00741718" w:rsidP="00065E24">
      <w:pPr>
        <w:pStyle w:val="Heading1"/>
        <w:numPr>
          <w:ilvl w:val="0"/>
          <w:numId w:val="0"/>
        </w:numPr>
        <w:ind w:left="432" w:hanging="432"/>
        <w:rPr>
          <w:rStyle w:val="Heading1Char"/>
          <w:b/>
          <w:bCs/>
          <w:smallCaps/>
        </w:rPr>
      </w:pPr>
      <w:bookmarkStart w:id="0" w:name="_Toc457738050"/>
      <w:r w:rsidRPr="008F15DC">
        <w:rPr>
          <w:rStyle w:val="Heading1Char"/>
          <w:b/>
          <w:bCs/>
          <w:smallCaps/>
        </w:rPr>
        <w:lastRenderedPageBreak/>
        <w:t>Content</w:t>
      </w:r>
      <w:bookmarkEnd w:id="0"/>
    </w:p>
    <w:sdt>
      <w:sdtPr>
        <w:rPr>
          <w:rStyle w:val="Heading1Char"/>
          <w:b/>
          <w:bCs/>
          <w:smallCaps/>
        </w:rPr>
        <w:id w:val="1922986694"/>
        <w:docPartObj>
          <w:docPartGallery w:val="Table of Contents"/>
          <w:docPartUnique/>
        </w:docPartObj>
      </w:sdtPr>
      <w:sdtEndPr>
        <w:rPr>
          <w:rStyle w:val="DefaultParagraphFont"/>
          <w:rFonts w:asciiTheme="minorHAnsi" w:eastAsiaTheme="minorHAnsi" w:hAnsiTheme="minorHAnsi" w:cstheme="minorBidi"/>
          <w:b w:val="0"/>
          <w:bCs w:val="0"/>
          <w:smallCaps w:val="0"/>
          <w:noProof/>
          <w:color w:val="auto"/>
          <w:sz w:val="22"/>
          <w:szCs w:val="22"/>
        </w:rPr>
      </w:sdtEndPr>
      <w:sdtContent>
        <w:p w14:paraId="0AA193D0" w14:textId="6DC7C26C" w:rsidR="000206FF" w:rsidRPr="008F15DC" w:rsidRDefault="000206FF" w:rsidP="00F8577C">
          <w:pPr>
            <w:pStyle w:val="Heading1"/>
            <w:numPr>
              <w:ilvl w:val="0"/>
              <w:numId w:val="0"/>
            </w:numPr>
            <w:rPr>
              <w:rStyle w:val="Heading1Char"/>
              <w:b/>
              <w:bCs/>
              <w:smallCaps/>
            </w:rPr>
          </w:pPr>
        </w:p>
        <w:p w14:paraId="65573869" w14:textId="77777777" w:rsidR="007E4F5A" w:rsidRDefault="000206FF">
          <w:pPr>
            <w:pStyle w:val="TOC1"/>
            <w:tabs>
              <w:tab w:val="right" w:leader="dot" w:pos="9016"/>
            </w:tabs>
            <w:rPr>
              <w:rFonts w:eastAsiaTheme="minorEastAsia"/>
              <w:noProof/>
            </w:rPr>
          </w:pPr>
          <w:r>
            <w:fldChar w:fldCharType="begin"/>
          </w:r>
          <w:r>
            <w:instrText xml:space="preserve"> TOC \o "1-3" \h \z \u </w:instrText>
          </w:r>
          <w:r>
            <w:fldChar w:fldCharType="separate"/>
          </w:r>
          <w:hyperlink w:anchor="_Toc457738050" w:history="1">
            <w:r w:rsidR="007E4F5A" w:rsidRPr="00D10C19">
              <w:rPr>
                <w:rStyle w:val="Hyperlink"/>
                <w:noProof/>
              </w:rPr>
              <w:t>Content</w:t>
            </w:r>
            <w:r w:rsidR="007E4F5A">
              <w:rPr>
                <w:noProof/>
                <w:webHidden/>
              </w:rPr>
              <w:tab/>
            </w:r>
            <w:r w:rsidR="007E4F5A">
              <w:rPr>
                <w:noProof/>
                <w:webHidden/>
              </w:rPr>
              <w:fldChar w:fldCharType="begin"/>
            </w:r>
            <w:r w:rsidR="007E4F5A">
              <w:rPr>
                <w:noProof/>
                <w:webHidden/>
              </w:rPr>
              <w:instrText xml:space="preserve"> PAGEREF _Toc457738050 \h </w:instrText>
            </w:r>
            <w:r w:rsidR="007E4F5A">
              <w:rPr>
                <w:noProof/>
                <w:webHidden/>
              </w:rPr>
            </w:r>
            <w:r w:rsidR="007E4F5A">
              <w:rPr>
                <w:noProof/>
                <w:webHidden/>
              </w:rPr>
              <w:fldChar w:fldCharType="separate"/>
            </w:r>
            <w:r w:rsidR="007E4F5A">
              <w:rPr>
                <w:noProof/>
                <w:webHidden/>
              </w:rPr>
              <w:t>3</w:t>
            </w:r>
            <w:r w:rsidR="007E4F5A">
              <w:rPr>
                <w:noProof/>
                <w:webHidden/>
              </w:rPr>
              <w:fldChar w:fldCharType="end"/>
            </w:r>
          </w:hyperlink>
        </w:p>
        <w:p w14:paraId="5E1BFA45" w14:textId="77777777" w:rsidR="007E4F5A" w:rsidRDefault="00645C86">
          <w:pPr>
            <w:pStyle w:val="TOC1"/>
            <w:tabs>
              <w:tab w:val="right" w:leader="dot" w:pos="9016"/>
            </w:tabs>
            <w:rPr>
              <w:rFonts w:eastAsiaTheme="minorEastAsia"/>
              <w:noProof/>
            </w:rPr>
          </w:pPr>
          <w:hyperlink w:anchor="_Toc457738051" w:history="1">
            <w:r w:rsidR="007E4F5A" w:rsidRPr="00D10C19">
              <w:rPr>
                <w:rStyle w:val="Hyperlink"/>
                <w:noProof/>
              </w:rPr>
              <w:t>List of Tables</w:t>
            </w:r>
            <w:r w:rsidR="007E4F5A">
              <w:rPr>
                <w:noProof/>
                <w:webHidden/>
              </w:rPr>
              <w:tab/>
            </w:r>
            <w:r w:rsidR="007E4F5A">
              <w:rPr>
                <w:noProof/>
                <w:webHidden/>
              </w:rPr>
              <w:fldChar w:fldCharType="begin"/>
            </w:r>
            <w:r w:rsidR="007E4F5A">
              <w:rPr>
                <w:noProof/>
                <w:webHidden/>
              </w:rPr>
              <w:instrText xml:space="preserve"> PAGEREF _Toc457738051 \h </w:instrText>
            </w:r>
            <w:r w:rsidR="007E4F5A">
              <w:rPr>
                <w:noProof/>
                <w:webHidden/>
              </w:rPr>
            </w:r>
            <w:r w:rsidR="007E4F5A">
              <w:rPr>
                <w:noProof/>
                <w:webHidden/>
              </w:rPr>
              <w:fldChar w:fldCharType="separate"/>
            </w:r>
            <w:r w:rsidR="007E4F5A">
              <w:rPr>
                <w:noProof/>
                <w:webHidden/>
              </w:rPr>
              <w:t>5</w:t>
            </w:r>
            <w:r w:rsidR="007E4F5A">
              <w:rPr>
                <w:noProof/>
                <w:webHidden/>
              </w:rPr>
              <w:fldChar w:fldCharType="end"/>
            </w:r>
          </w:hyperlink>
        </w:p>
        <w:p w14:paraId="725D1902" w14:textId="77777777" w:rsidR="007E4F5A" w:rsidRDefault="00645C86">
          <w:pPr>
            <w:pStyle w:val="TOC1"/>
            <w:tabs>
              <w:tab w:val="right" w:leader="dot" w:pos="9016"/>
            </w:tabs>
            <w:rPr>
              <w:rFonts w:eastAsiaTheme="minorEastAsia"/>
              <w:noProof/>
            </w:rPr>
          </w:pPr>
          <w:hyperlink w:anchor="_Toc457738052" w:history="1">
            <w:r w:rsidR="007E4F5A" w:rsidRPr="00D10C19">
              <w:rPr>
                <w:rStyle w:val="Hyperlink"/>
                <w:noProof/>
              </w:rPr>
              <w:t>List of Figures</w:t>
            </w:r>
            <w:r w:rsidR="007E4F5A">
              <w:rPr>
                <w:noProof/>
                <w:webHidden/>
              </w:rPr>
              <w:tab/>
            </w:r>
            <w:r w:rsidR="007E4F5A">
              <w:rPr>
                <w:noProof/>
                <w:webHidden/>
              </w:rPr>
              <w:fldChar w:fldCharType="begin"/>
            </w:r>
            <w:r w:rsidR="007E4F5A">
              <w:rPr>
                <w:noProof/>
                <w:webHidden/>
              </w:rPr>
              <w:instrText xml:space="preserve"> PAGEREF _Toc457738052 \h </w:instrText>
            </w:r>
            <w:r w:rsidR="007E4F5A">
              <w:rPr>
                <w:noProof/>
                <w:webHidden/>
              </w:rPr>
            </w:r>
            <w:r w:rsidR="007E4F5A">
              <w:rPr>
                <w:noProof/>
                <w:webHidden/>
              </w:rPr>
              <w:fldChar w:fldCharType="separate"/>
            </w:r>
            <w:r w:rsidR="007E4F5A">
              <w:rPr>
                <w:noProof/>
                <w:webHidden/>
              </w:rPr>
              <w:t>6</w:t>
            </w:r>
            <w:r w:rsidR="007E4F5A">
              <w:rPr>
                <w:noProof/>
                <w:webHidden/>
              </w:rPr>
              <w:fldChar w:fldCharType="end"/>
            </w:r>
          </w:hyperlink>
        </w:p>
        <w:p w14:paraId="789549CD" w14:textId="77777777" w:rsidR="007E4F5A" w:rsidRDefault="00645C86">
          <w:pPr>
            <w:pStyle w:val="TOC1"/>
            <w:tabs>
              <w:tab w:val="right" w:leader="dot" w:pos="9016"/>
            </w:tabs>
            <w:rPr>
              <w:rFonts w:eastAsiaTheme="minorEastAsia"/>
              <w:noProof/>
            </w:rPr>
          </w:pPr>
          <w:hyperlink w:anchor="_Toc457738053" w:history="1">
            <w:r w:rsidR="007E4F5A" w:rsidRPr="00D10C19">
              <w:rPr>
                <w:rStyle w:val="Hyperlink"/>
                <w:noProof/>
              </w:rPr>
              <w:t>List of Abbreviations</w:t>
            </w:r>
            <w:r w:rsidR="007E4F5A">
              <w:rPr>
                <w:noProof/>
                <w:webHidden/>
              </w:rPr>
              <w:tab/>
            </w:r>
            <w:r w:rsidR="007E4F5A">
              <w:rPr>
                <w:noProof/>
                <w:webHidden/>
              </w:rPr>
              <w:fldChar w:fldCharType="begin"/>
            </w:r>
            <w:r w:rsidR="007E4F5A">
              <w:rPr>
                <w:noProof/>
                <w:webHidden/>
              </w:rPr>
              <w:instrText xml:space="preserve"> PAGEREF _Toc457738053 \h </w:instrText>
            </w:r>
            <w:r w:rsidR="007E4F5A">
              <w:rPr>
                <w:noProof/>
                <w:webHidden/>
              </w:rPr>
            </w:r>
            <w:r w:rsidR="007E4F5A">
              <w:rPr>
                <w:noProof/>
                <w:webHidden/>
              </w:rPr>
              <w:fldChar w:fldCharType="separate"/>
            </w:r>
            <w:r w:rsidR="007E4F5A">
              <w:rPr>
                <w:noProof/>
                <w:webHidden/>
              </w:rPr>
              <w:t>8</w:t>
            </w:r>
            <w:r w:rsidR="007E4F5A">
              <w:rPr>
                <w:noProof/>
                <w:webHidden/>
              </w:rPr>
              <w:fldChar w:fldCharType="end"/>
            </w:r>
          </w:hyperlink>
        </w:p>
        <w:p w14:paraId="123D22DB" w14:textId="77777777" w:rsidR="007E4F5A" w:rsidRDefault="00645C86">
          <w:pPr>
            <w:pStyle w:val="TOC1"/>
            <w:tabs>
              <w:tab w:val="right" w:leader="dot" w:pos="9016"/>
            </w:tabs>
            <w:rPr>
              <w:rFonts w:eastAsiaTheme="minorEastAsia"/>
              <w:noProof/>
            </w:rPr>
          </w:pPr>
          <w:hyperlink w:anchor="_Toc457738054" w:history="1">
            <w:r w:rsidR="007E4F5A" w:rsidRPr="00D10C19">
              <w:rPr>
                <w:rStyle w:val="Hyperlink"/>
                <w:noProof/>
              </w:rPr>
              <w:t>List of Notations</w:t>
            </w:r>
            <w:r w:rsidR="007E4F5A">
              <w:rPr>
                <w:noProof/>
                <w:webHidden/>
              </w:rPr>
              <w:tab/>
            </w:r>
            <w:r w:rsidR="007E4F5A">
              <w:rPr>
                <w:noProof/>
                <w:webHidden/>
              </w:rPr>
              <w:fldChar w:fldCharType="begin"/>
            </w:r>
            <w:r w:rsidR="007E4F5A">
              <w:rPr>
                <w:noProof/>
                <w:webHidden/>
              </w:rPr>
              <w:instrText xml:space="preserve"> PAGEREF _Toc457738054 \h </w:instrText>
            </w:r>
            <w:r w:rsidR="007E4F5A">
              <w:rPr>
                <w:noProof/>
                <w:webHidden/>
              </w:rPr>
            </w:r>
            <w:r w:rsidR="007E4F5A">
              <w:rPr>
                <w:noProof/>
                <w:webHidden/>
              </w:rPr>
              <w:fldChar w:fldCharType="separate"/>
            </w:r>
            <w:r w:rsidR="007E4F5A">
              <w:rPr>
                <w:noProof/>
                <w:webHidden/>
              </w:rPr>
              <w:t>9</w:t>
            </w:r>
            <w:r w:rsidR="007E4F5A">
              <w:rPr>
                <w:noProof/>
                <w:webHidden/>
              </w:rPr>
              <w:fldChar w:fldCharType="end"/>
            </w:r>
          </w:hyperlink>
        </w:p>
        <w:p w14:paraId="4E6ED5E4" w14:textId="77777777" w:rsidR="007E4F5A" w:rsidRDefault="00645C86">
          <w:pPr>
            <w:pStyle w:val="TOC1"/>
            <w:tabs>
              <w:tab w:val="left" w:pos="440"/>
              <w:tab w:val="right" w:leader="dot" w:pos="9016"/>
            </w:tabs>
            <w:rPr>
              <w:rFonts w:eastAsiaTheme="minorEastAsia"/>
              <w:noProof/>
            </w:rPr>
          </w:pPr>
          <w:hyperlink w:anchor="_Toc457738055" w:history="1">
            <w:r w:rsidR="007E4F5A" w:rsidRPr="00D10C19">
              <w:rPr>
                <w:rStyle w:val="Hyperlink"/>
                <w:noProof/>
              </w:rPr>
              <w:t>1</w:t>
            </w:r>
            <w:r w:rsidR="007E4F5A">
              <w:rPr>
                <w:rFonts w:eastAsiaTheme="minorEastAsia"/>
                <w:noProof/>
              </w:rPr>
              <w:tab/>
            </w:r>
            <w:r w:rsidR="007E4F5A" w:rsidRPr="00D10C19">
              <w:rPr>
                <w:rStyle w:val="Hyperlink"/>
                <w:noProof/>
              </w:rPr>
              <w:t>Introduction</w:t>
            </w:r>
            <w:r w:rsidR="007E4F5A">
              <w:rPr>
                <w:noProof/>
                <w:webHidden/>
              </w:rPr>
              <w:tab/>
            </w:r>
            <w:r w:rsidR="007E4F5A">
              <w:rPr>
                <w:noProof/>
                <w:webHidden/>
              </w:rPr>
              <w:fldChar w:fldCharType="begin"/>
            </w:r>
            <w:r w:rsidR="007E4F5A">
              <w:rPr>
                <w:noProof/>
                <w:webHidden/>
              </w:rPr>
              <w:instrText xml:space="preserve"> PAGEREF _Toc457738055 \h </w:instrText>
            </w:r>
            <w:r w:rsidR="007E4F5A">
              <w:rPr>
                <w:noProof/>
                <w:webHidden/>
              </w:rPr>
            </w:r>
            <w:r w:rsidR="007E4F5A">
              <w:rPr>
                <w:noProof/>
                <w:webHidden/>
              </w:rPr>
              <w:fldChar w:fldCharType="separate"/>
            </w:r>
            <w:r w:rsidR="007E4F5A">
              <w:rPr>
                <w:noProof/>
                <w:webHidden/>
              </w:rPr>
              <w:t>11</w:t>
            </w:r>
            <w:r w:rsidR="007E4F5A">
              <w:rPr>
                <w:noProof/>
                <w:webHidden/>
              </w:rPr>
              <w:fldChar w:fldCharType="end"/>
            </w:r>
          </w:hyperlink>
        </w:p>
        <w:p w14:paraId="0D107DB9" w14:textId="77777777" w:rsidR="007E4F5A" w:rsidRDefault="00645C86">
          <w:pPr>
            <w:pStyle w:val="TOC1"/>
            <w:tabs>
              <w:tab w:val="left" w:pos="440"/>
              <w:tab w:val="right" w:leader="dot" w:pos="9016"/>
            </w:tabs>
            <w:rPr>
              <w:rFonts w:eastAsiaTheme="minorEastAsia"/>
              <w:noProof/>
            </w:rPr>
          </w:pPr>
          <w:hyperlink w:anchor="_Toc457738056" w:history="1">
            <w:r w:rsidR="007E4F5A" w:rsidRPr="00D10C19">
              <w:rPr>
                <w:rStyle w:val="Hyperlink"/>
                <w:noProof/>
              </w:rPr>
              <w:t>2</w:t>
            </w:r>
            <w:r w:rsidR="007E4F5A">
              <w:rPr>
                <w:rFonts w:eastAsiaTheme="minorEastAsia"/>
                <w:noProof/>
              </w:rPr>
              <w:tab/>
            </w:r>
            <w:r w:rsidR="007E4F5A" w:rsidRPr="00D10C19">
              <w:rPr>
                <w:rStyle w:val="Hyperlink"/>
                <w:noProof/>
              </w:rPr>
              <w:t>Test Objective</w:t>
            </w:r>
            <w:r w:rsidR="007E4F5A">
              <w:rPr>
                <w:noProof/>
                <w:webHidden/>
              </w:rPr>
              <w:tab/>
            </w:r>
            <w:r w:rsidR="007E4F5A">
              <w:rPr>
                <w:noProof/>
                <w:webHidden/>
              </w:rPr>
              <w:fldChar w:fldCharType="begin"/>
            </w:r>
            <w:r w:rsidR="007E4F5A">
              <w:rPr>
                <w:noProof/>
                <w:webHidden/>
              </w:rPr>
              <w:instrText xml:space="preserve"> PAGEREF _Toc457738056 \h </w:instrText>
            </w:r>
            <w:r w:rsidR="007E4F5A">
              <w:rPr>
                <w:noProof/>
                <w:webHidden/>
              </w:rPr>
            </w:r>
            <w:r w:rsidR="007E4F5A">
              <w:rPr>
                <w:noProof/>
                <w:webHidden/>
              </w:rPr>
              <w:fldChar w:fldCharType="separate"/>
            </w:r>
            <w:r w:rsidR="007E4F5A">
              <w:rPr>
                <w:noProof/>
                <w:webHidden/>
              </w:rPr>
              <w:t>12</w:t>
            </w:r>
            <w:r w:rsidR="007E4F5A">
              <w:rPr>
                <w:noProof/>
                <w:webHidden/>
              </w:rPr>
              <w:fldChar w:fldCharType="end"/>
            </w:r>
          </w:hyperlink>
        </w:p>
        <w:p w14:paraId="4CB3D947" w14:textId="77777777" w:rsidR="007E4F5A" w:rsidRDefault="00645C86">
          <w:pPr>
            <w:pStyle w:val="TOC1"/>
            <w:tabs>
              <w:tab w:val="left" w:pos="440"/>
              <w:tab w:val="right" w:leader="dot" w:pos="9016"/>
            </w:tabs>
            <w:rPr>
              <w:rFonts w:eastAsiaTheme="minorEastAsia"/>
              <w:noProof/>
            </w:rPr>
          </w:pPr>
          <w:hyperlink w:anchor="_Toc457738057" w:history="1">
            <w:r w:rsidR="007E4F5A" w:rsidRPr="00D10C19">
              <w:rPr>
                <w:rStyle w:val="Hyperlink"/>
                <w:noProof/>
              </w:rPr>
              <w:t>3</w:t>
            </w:r>
            <w:r w:rsidR="007E4F5A">
              <w:rPr>
                <w:rFonts w:eastAsiaTheme="minorEastAsia"/>
                <w:noProof/>
              </w:rPr>
              <w:tab/>
            </w:r>
            <w:r w:rsidR="007E4F5A" w:rsidRPr="00D10C19">
              <w:rPr>
                <w:rStyle w:val="Hyperlink"/>
                <w:noProof/>
              </w:rPr>
              <w:t>Test Facility</w:t>
            </w:r>
            <w:r w:rsidR="007E4F5A">
              <w:rPr>
                <w:noProof/>
                <w:webHidden/>
              </w:rPr>
              <w:tab/>
            </w:r>
            <w:r w:rsidR="007E4F5A">
              <w:rPr>
                <w:noProof/>
                <w:webHidden/>
              </w:rPr>
              <w:fldChar w:fldCharType="begin"/>
            </w:r>
            <w:r w:rsidR="007E4F5A">
              <w:rPr>
                <w:noProof/>
                <w:webHidden/>
              </w:rPr>
              <w:instrText xml:space="preserve"> PAGEREF _Toc457738057 \h </w:instrText>
            </w:r>
            <w:r w:rsidR="007E4F5A">
              <w:rPr>
                <w:noProof/>
                <w:webHidden/>
              </w:rPr>
            </w:r>
            <w:r w:rsidR="007E4F5A">
              <w:rPr>
                <w:noProof/>
                <w:webHidden/>
              </w:rPr>
              <w:fldChar w:fldCharType="separate"/>
            </w:r>
            <w:r w:rsidR="007E4F5A">
              <w:rPr>
                <w:noProof/>
                <w:webHidden/>
              </w:rPr>
              <w:t>13</w:t>
            </w:r>
            <w:r w:rsidR="007E4F5A">
              <w:rPr>
                <w:noProof/>
                <w:webHidden/>
              </w:rPr>
              <w:fldChar w:fldCharType="end"/>
            </w:r>
          </w:hyperlink>
        </w:p>
        <w:p w14:paraId="2AA3660A" w14:textId="77777777" w:rsidR="007E4F5A" w:rsidRDefault="00645C86">
          <w:pPr>
            <w:pStyle w:val="TOC2"/>
            <w:tabs>
              <w:tab w:val="left" w:pos="880"/>
              <w:tab w:val="right" w:leader="dot" w:pos="9016"/>
            </w:tabs>
            <w:rPr>
              <w:rFonts w:eastAsiaTheme="minorEastAsia"/>
              <w:noProof/>
            </w:rPr>
          </w:pPr>
          <w:hyperlink w:anchor="_Toc457738058" w:history="1">
            <w:r w:rsidR="007E4F5A" w:rsidRPr="00D10C19">
              <w:rPr>
                <w:rStyle w:val="Hyperlink"/>
                <w:noProof/>
              </w:rPr>
              <w:t>3.1</w:t>
            </w:r>
            <w:r w:rsidR="007E4F5A">
              <w:rPr>
                <w:rFonts w:eastAsiaTheme="minorEastAsia"/>
                <w:noProof/>
              </w:rPr>
              <w:tab/>
            </w:r>
            <w:r w:rsidR="007E4F5A" w:rsidRPr="00D10C19">
              <w:rPr>
                <w:rStyle w:val="Hyperlink"/>
                <w:noProof/>
              </w:rPr>
              <w:t>Wave Maker</w:t>
            </w:r>
            <w:r w:rsidR="007E4F5A">
              <w:rPr>
                <w:noProof/>
                <w:webHidden/>
              </w:rPr>
              <w:tab/>
            </w:r>
            <w:r w:rsidR="007E4F5A">
              <w:rPr>
                <w:noProof/>
                <w:webHidden/>
              </w:rPr>
              <w:fldChar w:fldCharType="begin"/>
            </w:r>
            <w:r w:rsidR="007E4F5A">
              <w:rPr>
                <w:noProof/>
                <w:webHidden/>
              </w:rPr>
              <w:instrText xml:space="preserve"> PAGEREF _Toc457738058 \h </w:instrText>
            </w:r>
            <w:r w:rsidR="007E4F5A">
              <w:rPr>
                <w:noProof/>
                <w:webHidden/>
              </w:rPr>
            </w:r>
            <w:r w:rsidR="007E4F5A">
              <w:rPr>
                <w:noProof/>
                <w:webHidden/>
              </w:rPr>
              <w:fldChar w:fldCharType="separate"/>
            </w:r>
            <w:r w:rsidR="007E4F5A">
              <w:rPr>
                <w:noProof/>
                <w:webHidden/>
              </w:rPr>
              <w:t>15</w:t>
            </w:r>
            <w:r w:rsidR="007E4F5A">
              <w:rPr>
                <w:noProof/>
                <w:webHidden/>
              </w:rPr>
              <w:fldChar w:fldCharType="end"/>
            </w:r>
          </w:hyperlink>
        </w:p>
        <w:p w14:paraId="598E6107" w14:textId="77777777" w:rsidR="007E4F5A" w:rsidRDefault="00645C86">
          <w:pPr>
            <w:pStyle w:val="TOC2"/>
            <w:tabs>
              <w:tab w:val="left" w:pos="880"/>
              <w:tab w:val="right" w:leader="dot" w:pos="9016"/>
            </w:tabs>
            <w:rPr>
              <w:rFonts w:eastAsiaTheme="minorEastAsia"/>
              <w:noProof/>
            </w:rPr>
          </w:pPr>
          <w:hyperlink w:anchor="_Toc457738059" w:history="1">
            <w:r w:rsidR="007E4F5A" w:rsidRPr="00D10C19">
              <w:rPr>
                <w:rStyle w:val="Hyperlink"/>
                <w:noProof/>
              </w:rPr>
              <w:t>3.2</w:t>
            </w:r>
            <w:r w:rsidR="007E4F5A">
              <w:rPr>
                <w:rFonts w:eastAsiaTheme="minorEastAsia"/>
                <w:noProof/>
              </w:rPr>
              <w:tab/>
            </w:r>
            <w:r w:rsidR="007E4F5A" w:rsidRPr="00D10C19">
              <w:rPr>
                <w:rStyle w:val="Hyperlink"/>
                <w:noProof/>
              </w:rPr>
              <w:t>MASK Orientation</w:t>
            </w:r>
            <w:r w:rsidR="007E4F5A">
              <w:rPr>
                <w:noProof/>
                <w:webHidden/>
              </w:rPr>
              <w:tab/>
            </w:r>
            <w:r w:rsidR="007E4F5A">
              <w:rPr>
                <w:noProof/>
                <w:webHidden/>
              </w:rPr>
              <w:fldChar w:fldCharType="begin"/>
            </w:r>
            <w:r w:rsidR="007E4F5A">
              <w:rPr>
                <w:noProof/>
                <w:webHidden/>
              </w:rPr>
              <w:instrText xml:space="preserve"> PAGEREF _Toc457738059 \h </w:instrText>
            </w:r>
            <w:r w:rsidR="007E4F5A">
              <w:rPr>
                <w:noProof/>
                <w:webHidden/>
              </w:rPr>
            </w:r>
            <w:r w:rsidR="007E4F5A">
              <w:rPr>
                <w:noProof/>
                <w:webHidden/>
              </w:rPr>
              <w:fldChar w:fldCharType="separate"/>
            </w:r>
            <w:r w:rsidR="007E4F5A">
              <w:rPr>
                <w:noProof/>
                <w:webHidden/>
              </w:rPr>
              <w:t>16</w:t>
            </w:r>
            <w:r w:rsidR="007E4F5A">
              <w:rPr>
                <w:noProof/>
                <w:webHidden/>
              </w:rPr>
              <w:fldChar w:fldCharType="end"/>
            </w:r>
          </w:hyperlink>
        </w:p>
        <w:p w14:paraId="462D29C0" w14:textId="77777777" w:rsidR="007E4F5A" w:rsidRDefault="00645C86">
          <w:pPr>
            <w:pStyle w:val="TOC1"/>
            <w:tabs>
              <w:tab w:val="left" w:pos="440"/>
              <w:tab w:val="right" w:leader="dot" w:pos="9016"/>
            </w:tabs>
            <w:rPr>
              <w:rFonts w:eastAsiaTheme="minorEastAsia"/>
              <w:noProof/>
            </w:rPr>
          </w:pPr>
          <w:hyperlink w:anchor="_Toc457738060" w:history="1">
            <w:r w:rsidR="007E4F5A" w:rsidRPr="00D10C19">
              <w:rPr>
                <w:rStyle w:val="Hyperlink"/>
                <w:noProof/>
              </w:rPr>
              <w:t>4</w:t>
            </w:r>
            <w:r w:rsidR="007E4F5A">
              <w:rPr>
                <w:rFonts w:eastAsiaTheme="minorEastAsia"/>
                <w:noProof/>
              </w:rPr>
              <w:tab/>
            </w:r>
            <w:r w:rsidR="007E4F5A" w:rsidRPr="00D10C19">
              <w:rPr>
                <w:rStyle w:val="Hyperlink"/>
                <w:noProof/>
              </w:rPr>
              <w:t>Scaled Model Description</w:t>
            </w:r>
            <w:r w:rsidR="007E4F5A">
              <w:rPr>
                <w:noProof/>
                <w:webHidden/>
              </w:rPr>
              <w:tab/>
            </w:r>
            <w:r w:rsidR="007E4F5A">
              <w:rPr>
                <w:noProof/>
                <w:webHidden/>
              </w:rPr>
              <w:fldChar w:fldCharType="begin"/>
            </w:r>
            <w:r w:rsidR="007E4F5A">
              <w:rPr>
                <w:noProof/>
                <w:webHidden/>
              </w:rPr>
              <w:instrText xml:space="preserve"> PAGEREF _Toc457738060 \h </w:instrText>
            </w:r>
            <w:r w:rsidR="007E4F5A">
              <w:rPr>
                <w:noProof/>
                <w:webHidden/>
              </w:rPr>
            </w:r>
            <w:r w:rsidR="007E4F5A">
              <w:rPr>
                <w:noProof/>
                <w:webHidden/>
              </w:rPr>
              <w:fldChar w:fldCharType="separate"/>
            </w:r>
            <w:r w:rsidR="007E4F5A">
              <w:rPr>
                <w:noProof/>
                <w:webHidden/>
              </w:rPr>
              <w:t>18</w:t>
            </w:r>
            <w:r w:rsidR="007E4F5A">
              <w:rPr>
                <w:noProof/>
                <w:webHidden/>
              </w:rPr>
              <w:fldChar w:fldCharType="end"/>
            </w:r>
          </w:hyperlink>
        </w:p>
        <w:p w14:paraId="4DA78D48" w14:textId="77777777" w:rsidR="007E4F5A" w:rsidRDefault="00645C86">
          <w:pPr>
            <w:pStyle w:val="TOC2"/>
            <w:tabs>
              <w:tab w:val="left" w:pos="880"/>
              <w:tab w:val="right" w:leader="dot" w:pos="9016"/>
            </w:tabs>
            <w:rPr>
              <w:rFonts w:eastAsiaTheme="minorEastAsia"/>
              <w:noProof/>
            </w:rPr>
          </w:pPr>
          <w:hyperlink w:anchor="_Toc457738061" w:history="1">
            <w:r w:rsidR="007E4F5A" w:rsidRPr="00D10C19">
              <w:rPr>
                <w:rStyle w:val="Hyperlink"/>
                <w:noProof/>
              </w:rPr>
              <w:t>4.1</w:t>
            </w:r>
            <w:r w:rsidR="007E4F5A">
              <w:rPr>
                <w:rFonts w:eastAsiaTheme="minorEastAsia"/>
                <w:noProof/>
              </w:rPr>
              <w:tab/>
            </w:r>
            <w:r w:rsidR="007E4F5A" w:rsidRPr="00D10C19">
              <w:rPr>
                <w:rStyle w:val="Hyperlink"/>
                <w:noProof/>
              </w:rPr>
              <w:t>Device description</w:t>
            </w:r>
            <w:r w:rsidR="007E4F5A">
              <w:rPr>
                <w:noProof/>
                <w:webHidden/>
              </w:rPr>
              <w:tab/>
            </w:r>
            <w:r w:rsidR="007E4F5A">
              <w:rPr>
                <w:noProof/>
                <w:webHidden/>
              </w:rPr>
              <w:fldChar w:fldCharType="begin"/>
            </w:r>
            <w:r w:rsidR="007E4F5A">
              <w:rPr>
                <w:noProof/>
                <w:webHidden/>
              </w:rPr>
              <w:instrText xml:space="preserve"> PAGEREF _Toc457738061 \h </w:instrText>
            </w:r>
            <w:r w:rsidR="007E4F5A">
              <w:rPr>
                <w:noProof/>
                <w:webHidden/>
              </w:rPr>
            </w:r>
            <w:r w:rsidR="007E4F5A">
              <w:rPr>
                <w:noProof/>
                <w:webHidden/>
              </w:rPr>
              <w:fldChar w:fldCharType="separate"/>
            </w:r>
            <w:r w:rsidR="007E4F5A">
              <w:rPr>
                <w:noProof/>
                <w:webHidden/>
              </w:rPr>
              <w:t>18</w:t>
            </w:r>
            <w:r w:rsidR="007E4F5A">
              <w:rPr>
                <w:noProof/>
                <w:webHidden/>
              </w:rPr>
              <w:fldChar w:fldCharType="end"/>
            </w:r>
          </w:hyperlink>
        </w:p>
        <w:p w14:paraId="2FE3D787" w14:textId="77777777" w:rsidR="007E4F5A" w:rsidRDefault="00645C86">
          <w:pPr>
            <w:pStyle w:val="TOC2"/>
            <w:tabs>
              <w:tab w:val="left" w:pos="880"/>
              <w:tab w:val="right" w:leader="dot" w:pos="9016"/>
            </w:tabs>
            <w:rPr>
              <w:rFonts w:eastAsiaTheme="minorEastAsia"/>
              <w:noProof/>
            </w:rPr>
          </w:pPr>
          <w:hyperlink w:anchor="_Toc457738062" w:history="1">
            <w:r w:rsidR="007E4F5A" w:rsidRPr="00D10C19">
              <w:rPr>
                <w:rStyle w:val="Hyperlink"/>
                <w:noProof/>
              </w:rPr>
              <w:t>4.2</w:t>
            </w:r>
            <w:r w:rsidR="007E4F5A">
              <w:rPr>
                <w:rFonts w:eastAsiaTheme="minorEastAsia"/>
                <w:noProof/>
              </w:rPr>
              <w:tab/>
            </w:r>
            <w:r w:rsidR="007E4F5A" w:rsidRPr="00D10C19">
              <w:rPr>
                <w:rStyle w:val="Hyperlink"/>
                <w:noProof/>
              </w:rPr>
              <w:t>Power Take-Off description</w:t>
            </w:r>
            <w:r w:rsidR="007E4F5A">
              <w:rPr>
                <w:noProof/>
                <w:webHidden/>
              </w:rPr>
              <w:tab/>
            </w:r>
            <w:r w:rsidR="007E4F5A">
              <w:rPr>
                <w:noProof/>
                <w:webHidden/>
              </w:rPr>
              <w:fldChar w:fldCharType="begin"/>
            </w:r>
            <w:r w:rsidR="007E4F5A">
              <w:rPr>
                <w:noProof/>
                <w:webHidden/>
              </w:rPr>
              <w:instrText xml:space="preserve"> PAGEREF _Toc457738062 \h </w:instrText>
            </w:r>
            <w:r w:rsidR="007E4F5A">
              <w:rPr>
                <w:noProof/>
                <w:webHidden/>
              </w:rPr>
            </w:r>
            <w:r w:rsidR="007E4F5A">
              <w:rPr>
                <w:noProof/>
                <w:webHidden/>
              </w:rPr>
              <w:fldChar w:fldCharType="separate"/>
            </w:r>
            <w:r w:rsidR="007E4F5A">
              <w:rPr>
                <w:noProof/>
                <w:webHidden/>
              </w:rPr>
              <w:t>20</w:t>
            </w:r>
            <w:r w:rsidR="007E4F5A">
              <w:rPr>
                <w:noProof/>
                <w:webHidden/>
              </w:rPr>
              <w:fldChar w:fldCharType="end"/>
            </w:r>
          </w:hyperlink>
        </w:p>
        <w:p w14:paraId="52D01DC0" w14:textId="77777777" w:rsidR="007E4F5A" w:rsidRDefault="00645C86">
          <w:pPr>
            <w:pStyle w:val="TOC2"/>
            <w:tabs>
              <w:tab w:val="left" w:pos="880"/>
              <w:tab w:val="right" w:leader="dot" w:pos="9016"/>
            </w:tabs>
            <w:rPr>
              <w:rFonts w:eastAsiaTheme="minorEastAsia"/>
              <w:noProof/>
            </w:rPr>
          </w:pPr>
          <w:hyperlink w:anchor="_Toc457738063" w:history="1">
            <w:r w:rsidR="007E4F5A" w:rsidRPr="00D10C19">
              <w:rPr>
                <w:rStyle w:val="Hyperlink"/>
                <w:noProof/>
              </w:rPr>
              <w:t>4.3</w:t>
            </w:r>
            <w:r w:rsidR="007E4F5A">
              <w:rPr>
                <w:rFonts w:eastAsiaTheme="minorEastAsia"/>
                <w:noProof/>
              </w:rPr>
              <w:tab/>
            </w:r>
            <w:r w:rsidR="007E4F5A" w:rsidRPr="00D10C19">
              <w:rPr>
                <w:rStyle w:val="Hyperlink"/>
                <w:noProof/>
              </w:rPr>
              <w:t>Device properties</w:t>
            </w:r>
            <w:r w:rsidR="007E4F5A">
              <w:rPr>
                <w:noProof/>
                <w:webHidden/>
              </w:rPr>
              <w:tab/>
            </w:r>
            <w:r w:rsidR="007E4F5A">
              <w:rPr>
                <w:noProof/>
                <w:webHidden/>
              </w:rPr>
              <w:fldChar w:fldCharType="begin"/>
            </w:r>
            <w:r w:rsidR="007E4F5A">
              <w:rPr>
                <w:noProof/>
                <w:webHidden/>
              </w:rPr>
              <w:instrText xml:space="preserve"> PAGEREF _Toc457738063 \h </w:instrText>
            </w:r>
            <w:r w:rsidR="007E4F5A">
              <w:rPr>
                <w:noProof/>
                <w:webHidden/>
              </w:rPr>
            </w:r>
            <w:r w:rsidR="007E4F5A">
              <w:rPr>
                <w:noProof/>
                <w:webHidden/>
              </w:rPr>
              <w:fldChar w:fldCharType="separate"/>
            </w:r>
            <w:r w:rsidR="007E4F5A">
              <w:rPr>
                <w:noProof/>
                <w:webHidden/>
              </w:rPr>
              <w:t>22</w:t>
            </w:r>
            <w:r w:rsidR="007E4F5A">
              <w:rPr>
                <w:noProof/>
                <w:webHidden/>
              </w:rPr>
              <w:fldChar w:fldCharType="end"/>
            </w:r>
          </w:hyperlink>
        </w:p>
        <w:p w14:paraId="15122213" w14:textId="77777777" w:rsidR="007E4F5A" w:rsidRDefault="00645C86">
          <w:pPr>
            <w:pStyle w:val="TOC2"/>
            <w:tabs>
              <w:tab w:val="left" w:pos="880"/>
              <w:tab w:val="right" w:leader="dot" w:pos="9016"/>
            </w:tabs>
            <w:rPr>
              <w:rFonts w:eastAsiaTheme="minorEastAsia"/>
              <w:noProof/>
            </w:rPr>
          </w:pPr>
          <w:hyperlink w:anchor="_Toc457738064" w:history="1">
            <w:r w:rsidR="007E4F5A" w:rsidRPr="00D10C19">
              <w:rPr>
                <w:rStyle w:val="Hyperlink"/>
                <w:noProof/>
              </w:rPr>
              <w:t>4.4</w:t>
            </w:r>
            <w:r w:rsidR="007E4F5A">
              <w:rPr>
                <w:rFonts w:eastAsiaTheme="minorEastAsia"/>
                <w:noProof/>
              </w:rPr>
              <w:tab/>
            </w:r>
            <w:r w:rsidR="007E4F5A" w:rsidRPr="00D10C19">
              <w:rPr>
                <w:rStyle w:val="Hyperlink"/>
                <w:noProof/>
              </w:rPr>
              <w:t>Froude scaling</w:t>
            </w:r>
            <w:r w:rsidR="007E4F5A">
              <w:rPr>
                <w:noProof/>
                <w:webHidden/>
              </w:rPr>
              <w:tab/>
            </w:r>
            <w:r w:rsidR="007E4F5A">
              <w:rPr>
                <w:noProof/>
                <w:webHidden/>
              </w:rPr>
              <w:fldChar w:fldCharType="begin"/>
            </w:r>
            <w:r w:rsidR="007E4F5A">
              <w:rPr>
                <w:noProof/>
                <w:webHidden/>
              </w:rPr>
              <w:instrText xml:space="preserve"> PAGEREF _Toc457738064 \h </w:instrText>
            </w:r>
            <w:r w:rsidR="007E4F5A">
              <w:rPr>
                <w:noProof/>
                <w:webHidden/>
              </w:rPr>
            </w:r>
            <w:r w:rsidR="007E4F5A">
              <w:rPr>
                <w:noProof/>
                <w:webHidden/>
              </w:rPr>
              <w:fldChar w:fldCharType="separate"/>
            </w:r>
            <w:r w:rsidR="007E4F5A">
              <w:rPr>
                <w:noProof/>
                <w:webHidden/>
              </w:rPr>
              <w:t>29</w:t>
            </w:r>
            <w:r w:rsidR="007E4F5A">
              <w:rPr>
                <w:noProof/>
                <w:webHidden/>
              </w:rPr>
              <w:fldChar w:fldCharType="end"/>
            </w:r>
          </w:hyperlink>
        </w:p>
        <w:p w14:paraId="73B1E5C7" w14:textId="77777777" w:rsidR="007E4F5A" w:rsidRDefault="00645C86">
          <w:pPr>
            <w:pStyle w:val="TOC2"/>
            <w:tabs>
              <w:tab w:val="left" w:pos="880"/>
              <w:tab w:val="right" w:leader="dot" w:pos="9016"/>
            </w:tabs>
            <w:rPr>
              <w:rFonts w:eastAsiaTheme="minorEastAsia"/>
              <w:noProof/>
            </w:rPr>
          </w:pPr>
          <w:hyperlink w:anchor="_Toc457738065" w:history="1">
            <w:r w:rsidR="007E4F5A" w:rsidRPr="00D10C19">
              <w:rPr>
                <w:rStyle w:val="Hyperlink"/>
                <w:noProof/>
              </w:rPr>
              <w:t>4.5</w:t>
            </w:r>
            <w:r w:rsidR="007E4F5A">
              <w:rPr>
                <w:rFonts w:eastAsiaTheme="minorEastAsia"/>
                <w:noProof/>
              </w:rPr>
              <w:tab/>
            </w:r>
            <w:r w:rsidR="007E4F5A" w:rsidRPr="00D10C19">
              <w:rPr>
                <w:rStyle w:val="Hyperlink"/>
                <w:noProof/>
              </w:rPr>
              <w:t>Other scaling or measures</w:t>
            </w:r>
            <w:r w:rsidR="007E4F5A">
              <w:rPr>
                <w:noProof/>
                <w:webHidden/>
              </w:rPr>
              <w:tab/>
            </w:r>
            <w:r w:rsidR="007E4F5A">
              <w:rPr>
                <w:noProof/>
                <w:webHidden/>
              </w:rPr>
              <w:fldChar w:fldCharType="begin"/>
            </w:r>
            <w:r w:rsidR="007E4F5A">
              <w:rPr>
                <w:noProof/>
                <w:webHidden/>
              </w:rPr>
              <w:instrText xml:space="preserve"> PAGEREF _Toc457738065 \h </w:instrText>
            </w:r>
            <w:r w:rsidR="007E4F5A">
              <w:rPr>
                <w:noProof/>
                <w:webHidden/>
              </w:rPr>
            </w:r>
            <w:r w:rsidR="007E4F5A">
              <w:rPr>
                <w:noProof/>
                <w:webHidden/>
              </w:rPr>
              <w:fldChar w:fldCharType="separate"/>
            </w:r>
            <w:r w:rsidR="007E4F5A">
              <w:rPr>
                <w:noProof/>
                <w:webHidden/>
              </w:rPr>
              <w:t>30</w:t>
            </w:r>
            <w:r w:rsidR="007E4F5A">
              <w:rPr>
                <w:noProof/>
                <w:webHidden/>
              </w:rPr>
              <w:fldChar w:fldCharType="end"/>
            </w:r>
          </w:hyperlink>
        </w:p>
        <w:p w14:paraId="0AC8E9F3" w14:textId="77777777" w:rsidR="007E4F5A" w:rsidRDefault="00645C86">
          <w:pPr>
            <w:pStyle w:val="TOC2"/>
            <w:tabs>
              <w:tab w:val="left" w:pos="880"/>
              <w:tab w:val="right" w:leader="dot" w:pos="9016"/>
            </w:tabs>
            <w:rPr>
              <w:rFonts w:eastAsiaTheme="minorEastAsia"/>
              <w:noProof/>
            </w:rPr>
          </w:pPr>
          <w:hyperlink w:anchor="_Toc457738066" w:history="1">
            <w:r w:rsidR="007E4F5A" w:rsidRPr="00D10C19">
              <w:rPr>
                <w:rStyle w:val="Hyperlink"/>
                <w:noProof/>
              </w:rPr>
              <w:t>4.6</w:t>
            </w:r>
            <w:r w:rsidR="007E4F5A">
              <w:rPr>
                <w:rFonts w:eastAsiaTheme="minorEastAsia"/>
                <w:noProof/>
              </w:rPr>
              <w:tab/>
            </w:r>
            <w:r w:rsidR="007E4F5A" w:rsidRPr="00D10C19">
              <w:rPr>
                <w:rStyle w:val="Hyperlink"/>
                <w:noProof/>
              </w:rPr>
              <w:t>Control strategy</w:t>
            </w:r>
            <w:r w:rsidR="007E4F5A">
              <w:rPr>
                <w:noProof/>
                <w:webHidden/>
              </w:rPr>
              <w:tab/>
            </w:r>
            <w:r w:rsidR="007E4F5A">
              <w:rPr>
                <w:noProof/>
                <w:webHidden/>
              </w:rPr>
              <w:fldChar w:fldCharType="begin"/>
            </w:r>
            <w:r w:rsidR="007E4F5A">
              <w:rPr>
                <w:noProof/>
                <w:webHidden/>
              </w:rPr>
              <w:instrText xml:space="preserve"> PAGEREF _Toc457738066 \h </w:instrText>
            </w:r>
            <w:r w:rsidR="007E4F5A">
              <w:rPr>
                <w:noProof/>
                <w:webHidden/>
              </w:rPr>
            </w:r>
            <w:r w:rsidR="007E4F5A">
              <w:rPr>
                <w:noProof/>
                <w:webHidden/>
              </w:rPr>
              <w:fldChar w:fldCharType="separate"/>
            </w:r>
            <w:r w:rsidR="007E4F5A">
              <w:rPr>
                <w:noProof/>
                <w:webHidden/>
              </w:rPr>
              <w:t>31</w:t>
            </w:r>
            <w:r w:rsidR="007E4F5A">
              <w:rPr>
                <w:noProof/>
                <w:webHidden/>
              </w:rPr>
              <w:fldChar w:fldCharType="end"/>
            </w:r>
          </w:hyperlink>
        </w:p>
        <w:p w14:paraId="58C3BD0F" w14:textId="77777777" w:rsidR="007E4F5A" w:rsidRDefault="00645C86">
          <w:pPr>
            <w:pStyle w:val="TOC1"/>
            <w:tabs>
              <w:tab w:val="left" w:pos="440"/>
              <w:tab w:val="right" w:leader="dot" w:pos="9016"/>
            </w:tabs>
            <w:rPr>
              <w:rFonts w:eastAsiaTheme="minorEastAsia"/>
              <w:noProof/>
            </w:rPr>
          </w:pPr>
          <w:hyperlink w:anchor="_Toc457738067" w:history="1">
            <w:r w:rsidR="007E4F5A" w:rsidRPr="00D10C19">
              <w:rPr>
                <w:rStyle w:val="Hyperlink"/>
                <w:noProof/>
              </w:rPr>
              <w:t>5</w:t>
            </w:r>
            <w:r w:rsidR="007E4F5A">
              <w:rPr>
                <w:rFonts w:eastAsiaTheme="minorEastAsia"/>
                <w:noProof/>
              </w:rPr>
              <w:tab/>
            </w:r>
            <w:r w:rsidR="007E4F5A" w:rsidRPr="00D10C19">
              <w:rPr>
                <w:rStyle w:val="Hyperlink"/>
                <w:noProof/>
              </w:rPr>
              <w:t>Test Matrix and Schedule</w:t>
            </w:r>
            <w:r w:rsidR="007E4F5A">
              <w:rPr>
                <w:noProof/>
                <w:webHidden/>
              </w:rPr>
              <w:tab/>
            </w:r>
            <w:r w:rsidR="007E4F5A">
              <w:rPr>
                <w:noProof/>
                <w:webHidden/>
              </w:rPr>
              <w:fldChar w:fldCharType="begin"/>
            </w:r>
            <w:r w:rsidR="007E4F5A">
              <w:rPr>
                <w:noProof/>
                <w:webHidden/>
              </w:rPr>
              <w:instrText xml:space="preserve"> PAGEREF _Toc457738067 \h </w:instrText>
            </w:r>
            <w:r w:rsidR="007E4F5A">
              <w:rPr>
                <w:noProof/>
                <w:webHidden/>
              </w:rPr>
            </w:r>
            <w:r w:rsidR="007E4F5A">
              <w:rPr>
                <w:noProof/>
                <w:webHidden/>
              </w:rPr>
              <w:fldChar w:fldCharType="separate"/>
            </w:r>
            <w:r w:rsidR="007E4F5A">
              <w:rPr>
                <w:noProof/>
                <w:webHidden/>
              </w:rPr>
              <w:t>33</w:t>
            </w:r>
            <w:r w:rsidR="007E4F5A">
              <w:rPr>
                <w:noProof/>
                <w:webHidden/>
              </w:rPr>
              <w:fldChar w:fldCharType="end"/>
            </w:r>
          </w:hyperlink>
        </w:p>
        <w:p w14:paraId="6838C19D" w14:textId="77777777" w:rsidR="007E4F5A" w:rsidRDefault="00645C86">
          <w:pPr>
            <w:pStyle w:val="TOC2"/>
            <w:tabs>
              <w:tab w:val="left" w:pos="880"/>
              <w:tab w:val="right" w:leader="dot" w:pos="9016"/>
            </w:tabs>
            <w:rPr>
              <w:rFonts w:eastAsiaTheme="minorEastAsia"/>
              <w:noProof/>
            </w:rPr>
          </w:pPr>
          <w:hyperlink w:anchor="_Toc457738068" w:history="1">
            <w:r w:rsidR="007E4F5A" w:rsidRPr="00D10C19">
              <w:rPr>
                <w:rStyle w:val="Hyperlink"/>
                <w:noProof/>
              </w:rPr>
              <w:t>5.1</w:t>
            </w:r>
            <w:r w:rsidR="007E4F5A">
              <w:rPr>
                <w:rFonts w:eastAsiaTheme="minorEastAsia"/>
                <w:noProof/>
              </w:rPr>
              <w:tab/>
            </w:r>
            <w:r w:rsidR="007E4F5A" w:rsidRPr="00D10C19">
              <w:rPr>
                <w:rStyle w:val="Hyperlink"/>
                <w:noProof/>
              </w:rPr>
              <w:t>Test matrix</w:t>
            </w:r>
            <w:r w:rsidR="007E4F5A">
              <w:rPr>
                <w:noProof/>
                <w:webHidden/>
              </w:rPr>
              <w:tab/>
            </w:r>
            <w:r w:rsidR="007E4F5A">
              <w:rPr>
                <w:noProof/>
                <w:webHidden/>
              </w:rPr>
              <w:fldChar w:fldCharType="begin"/>
            </w:r>
            <w:r w:rsidR="007E4F5A">
              <w:rPr>
                <w:noProof/>
                <w:webHidden/>
              </w:rPr>
              <w:instrText xml:space="preserve"> PAGEREF _Toc457738068 \h </w:instrText>
            </w:r>
            <w:r w:rsidR="007E4F5A">
              <w:rPr>
                <w:noProof/>
                <w:webHidden/>
              </w:rPr>
            </w:r>
            <w:r w:rsidR="007E4F5A">
              <w:rPr>
                <w:noProof/>
                <w:webHidden/>
              </w:rPr>
              <w:fldChar w:fldCharType="separate"/>
            </w:r>
            <w:r w:rsidR="007E4F5A">
              <w:rPr>
                <w:noProof/>
                <w:webHidden/>
              </w:rPr>
              <w:t>33</w:t>
            </w:r>
            <w:r w:rsidR="007E4F5A">
              <w:rPr>
                <w:noProof/>
                <w:webHidden/>
              </w:rPr>
              <w:fldChar w:fldCharType="end"/>
            </w:r>
          </w:hyperlink>
        </w:p>
        <w:p w14:paraId="646883B7" w14:textId="77777777" w:rsidR="007E4F5A" w:rsidRDefault="00645C86">
          <w:pPr>
            <w:pStyle w:val="TOC2"/>
            <w:tabs>
              <w:tab w:val="left" w:pos="880"/>
              <w:tab w:val="right" w:leader="dot" w:pos="9016"/>
            </w:tabs>
            <w:rPr>
              <w:rFonts w:eastAsiaTheme="minorEastAsia"/>
              <w:noProof/>
            </w:rPr>
          </w:pPr>
          <w:hyperlink w:anchor="_Toc457738069" w:history="1">
            <w:r w:rsidR="007E4F5A" w:rsidRPr="00D10C19">
              <w:rPr>
                <w:rStyle w:val="Hyperlink"/>
                <w:noProof/>
              </w:rPr>
              <w:t>5.2</w:t>
            </w:r>
            <w:r w:rsidR="007E4F5A">
              <w:rPr>
                <w:rFonts w:eastAsiaTheme="minorEastAsia"/>
                <w:noProof/>
              </w:rPr>
              <w:tab/>
            </w:r>
            <w:r w:rsidR="007E4F5A" w:rsidRPr="00D10C19">
              <w:rPr>
                <w:rStyle w:val="Hyperlink"/>
                <w:noProof/>
              </w:rPr>
              <w:t>Test schedule</w:t>
            </w:r>
            <w:r w:rsidR="007E4F5A">
              <w:rPr>
                <w:noProof/>
                <w:webHidden/>
              </w:rPr>
              <w:tab/>
            </w:r>
            <w:r w:rsidR="007E4F5A">
              <w:rPr>
                <w:noProof/>
                <w:webHidden/>
              </w:rPr>
              <w:fldChar w:fldCharType="begin"/>
            </w:r>
            <w:r w:rsidR="007E4F5A">
              <w:rPr>
                <w:noProof/>
                <w:webHidden/>
              </w:rPr>
              <w:instrText xml:space="preserve"> PAGEREF _Toc457738069 \h </w:instrText>
            </w:r>
            <w:r w:rsidR="007E4F5A">
              <w:rPr>
                <w:noProof/>
                <w:webHidden/>
              </w:rPr>
            </w:r>
            <w:r w:rsidR="007E4F5A">
              <w:rPr>
                <w:noProof/>
                <w:webHidden/>
              </w:rPr>
              <w:fldChar w:fldCharType="separate"/>
            </w:r>
            <w:r w:rsidR="007E4F5A">
              <w:rPr>
                <w:noProof/>
                <w:webHidden/>
              </w:rPr>
              <w:t>33</w:t>
            </w:r>
            <w:r w:rsidR="007E4F5A">
              <w:rPr>
                <w:noProof/>
                <w:webHidden/>
              </w:rPr>
              <w:fldChar w:fldCharType="end"/>
            </w:r>
          </w:hyperlink>
        </w:p>
        <w:p w14:paraId="189201F6" w14:textId="77777777" w:rsidR="007E4F5A" w:rsidRDefault="00645C86">
          <w:pPr>
            <w:pStyle w:val="TOC1"/>
            <w:tabs>
              <w:tab w:val="left" w:pos="440"/>
              <w:tab w:val="right" w:leader="dot" w:pos="9016"/>
            </w:tabs>
            <w:rPr>
              <w:rFonts w:eastAsiaTheme="minorEastAsia"/>
              <w:noProof/>
            </w:rPr>
          </w:pPr>
          <w:hyperlink w:anchor="_Toc457738070" w:history="1">
            <w:r w:rsidR="007E4F5A" w:rsidRPr="00D10C19">
              <w:rPr>
                <w:rStyle w:val="Hyperlink"/>
                <w:noProof/>
              </w:rPr>
              <w:t>6</w:t>
            </w:r>
            <w:r w:rsidR="007E4F5A">
              <w:rPr>
                <w:rFonts w:eastAsiaTheme="minorEastAsia"/>
                <w:noProof/>
              </w:rPr>
              <w:tab/>
            </w:r>
            <w:r w:rsidR="007E4F5A" w:rsidRPr="00D10C19">
              <w:rPr>
                <w:rStyle w:val="Hyperlink"/>
                <w:noProof/>
              </w:rPr>
              <w:t>Experimental Set Up and Methods</w:t>
            </w:r>
            <w:r w:rsidR="007E4F5A">
              <w:rPr>
                <w:noProof/>
                <w:webHidden/>
              </w:rPr>
              <w:tab/>
            </w:r>
            <w:r w:rsidR="007E4F5A">
              <w:rPr>
                <w:noProof/>
                <w:webHidden/>
              </w:rPr>
              <w:fldChar w:fldCharType="begin"/>
            </w:r>
            <w:r w:rsidR="007E4F5A">
              <w:rPr>
                <w:noProof/>
                <w:webHidden/>
              </w:rPr>
              <w:instrText xml:space="preserve"> PAGEREF _Toc457738070 \h </w:instrText>
            </w:r>
            <w:r w:rsidR="007E4F5A">
              <w:rPr>
                <w:noProof/>
                <w:webHidden/>
              </w:rPr>
            </w:r>
            <w:r w:rsidR="007E4F5A">
              <w:rPr>
                <w:noProof/>
                <w:webHidden/>
              </w:rPr>
              <w:fldChar w:fldCharType="separate"/>
            </w:r>
            <w:r w:rsidR="007E4F5A">
              <w:rPr>
                <w:noProof/>
                <w:webHidden/>
              </w:rPr>
              <w:t>36</w:t>
            </w:r>
            <w:r w:rsidR="007E4F5A">
              <w:rPr>
                <w:noProof/>
                <w:webHidden/>
              </w:rPr>
              <w:fldChar w:fldCharType="end"/>
            </w:r>
          </w:hyperlink>
        </w:p>
        <w:p w14:paraId="34620539" w14:textId="77777777" w:rsidR="007E4F5A" w:rsidRDefault="00645C86">
          <w:pPr>
            <w:pStyle w:val="TOC2"/>
            <w:tabs>
              <w:tab w:val="left" w:pos="880"/>
              <w:tab w:val="right" w:leader="dot" w:pos="9016"/>
            </w:tabs>
            <w:rPr>
              <w:rFonts w:eastAsiaTheme="minorEastAsia"/>
              <w:noProof/>
            </w:rPr>
          </w:pPr>
          <w:hyperlink w:anchor="_Toc457738071" w:history="1">
            <w:r w:rsidR="007E4F5A" w:rsidRPr="00D10C19">
              <w:rPr>
                <w:rStyle w:val="Hyperlink"/>
                <w:noProof/>
              </w:rPr>
              <w:t>6.1</w:t>
            </w:r>
            <w:r w:rsidR="007E4F5A">
              <w:rPr>
                <w:rFonts w:eastAsiaTheme="minorEastAsia"/>
                <w:noProof/>
              </w:rPr>
              <w:tab/>
            </w:r>
            <w:r w:rsidR="007E4F5A" w:rsidRPr="00D10C19">
              <w:rPr>
                <w:rStyle w:val="Hyperlink"/>
                <w:noProof/>
              </w:rPr>
              <w:t>Mooring</w:t>
            </w:r>
            <w:r w:rsidR="007E4F5A">
              <w:rPr>
                <w:noProof/>
                <w:webHidden/>
              </w:rPr>
              <w:tab/>
            </w:r>
            <w:r w:rsidR="007E4F5A">
              <w:rPr>
                <w:noProof/>
                <w:webHidden/>
              </w:rPr>
              <w:fldChar w:fldCharType="begin"/>
            </w:r>
            <w:r w:rsidR="007E4F5A">
              <w:rPr>
                <w:noProof/>
                <w:webHidden/>
              </w:rPr>
              <w:instrText xml:space="preserve"> PAGEREF _Toc457738071 \h </w:instrText>
            </w:r>
            <w:r w:rsidR="007E4F5A">
              <w:rPr>
                <w:noProof/>
                <w:webHidden/>
              </w:rPr>
            </w:r>
            <w:r w:rsidR="007E4F5A">
              <w:rPr>
                <w:noProof/>
                <w:webHidden/>
              </w:rPr>
              <w:fldChar w:fldCharType="separate"/>
            </w:r>
            <w:r w:rsidR="007E4F5A">
              <w:rPr>
                <w:noProof/>
                <w:webHidden/>
              </w:rPr>
              <w:t>36</w:t>
            </w:r>
            <w:r w:rsidR="007E4F5A">
              <w:rPr>
                <w:noProof/>
                <w:webHidden/>
              </w:rPr>
              <w:fldChar w:fldCharType="end"/>
            </w:r>
          </w:hyperlink>
        </w:p>
        <w:p w14:paraId="2F6F20CB" w14:textId="77777777" w:rsidR="007E4F5A" w:rsidRDefault="00645C86">
          <w:pPr>
            <w:pStyle w:val="TOC2"/>
            <w:tabs>
              <w:tab w:val="left" w:pos="880"/>
              <w:tab w:val="right" w:leader="dot" w:pos="9016"/>
            </w:tabs>
            <w:rPr>
              <w:rFonts w:eastAsiaTheme="minorEastAsia"/>
              <w:noProof/>
            </w:rPr>
          </w:pPr>
          <w:hyperlink w:anchor="_Toc457738072" w:history="1">
            <w:r w:rsidR="007E4F5A" w:rsidRPr="00D10C19">
              <w:rPr>
                <w:rStyle w:val="Hyperlink"/>
                <w:noProof/>
              </w:rPr>
              <w:t>6.2</w:t>
            </w:r>
            <w:r w:rsidR="007E4F5A">
              <w:rPr>
                <w:rFonts w:eastAsiaTheme="minorEastAsia"/>
                <w:noProof/>
              </w:rPr>
              <w:tab/>
            </w:r>
            <w:r w:rsidR="007E4F5A" w:rsidRPr="00D10C19">
              <w:rPr>
                <w:rStyle w:val="Hyperlink"/>
                <w:noProof/>
              </w:rPr>
              <w:t>Instrumentation</w:t>
            </w:r>
            <w:r w:rsidR="007E4F5A">
              <w:rPr>
                <w:noProof/>
                <w:webHidden/>
              </w:rPr>
              <w:tab/>
            </w:r>
            <w:r w:rsidR="007E4F5A">
              <w:rPr>
                <w:noProof/>
                <w:webHidden/>
              </w:rPr>
              <w:fldChar w:fldCharType="begin"/>
            </w:r>
            <w:r w:rsidR="007E4F5A">
              <w:rPr>
                <w:noProof/>
                <w:webHidden/>
              </w:rPr>
              <w:instrText xml:space="preserve"> PAGEREF _Toc457738072 \h </w:instrText>
            </w:r>
            <w:r w:rsidR="007E4F5A">
              <w:rPr>
                <w:noProof/>
                <w:webHidden/>
              </w:rPr>
            </w:r>
            <w:r w:rsidR="007E4F5A">
              <w:rPr>
                <w:noProof/>
                <w:webHidden/>
              </w:rPr>
              <w:fldChar w:fldCharType="separate"/>
            </w:r>
            <w:r w:rsidR="007E4F5A">
              <w:rPr>
                <w:noProof/>
                <w:webHidden/>
              </w:rPr>
              <w:t>39</w:t>
            </w:r>
            <w:r w:rsidR="007E4F5A">
              <w:rPr>
                <w:noProof/>
                <w:webHidden/>
              </w:rPr>
              <w:fldChar w:fldCharType="end"/>
            </w:r>
          </w:hyperlink>
        </w:p>
        <w:p w14:paraId="5549D15A" w14:textId="77777777" w:rsidR="007E4F5A" w:rsidRDefault="00645C86">
          <w:pPr>
            <w:pStyle w:val="TOC2"/>
            <w:tabs>
              <w:tab w:val="left" w:pos="880"/>
              <w:tab w:val="right" w:leader="dot" w:pos="9016"/>
            </w:tabs>
            <w:rPr>
              <w:rFonts w:eastAsiaTheme="minorEastAsia"/>
              <w:noProof/>
            </w:rPr>
          </w:pPr>
          <w:hyperlink w:anchor="_Toc457738073" w:history="1">
            <w:r w:rsidR="007E4F5A" w:rsidRPr="00D10C19">
              <w:rPr>
                <w:rStyle w:val="Hyperlink"/>
                <w:noProof/>
              </w:rPr>
              <w:t>6.3</w:t>
            </w:r>
            <w:r w:rsidR="007E4F5A">
              <w:rPr>
                <w:rFonts w:eastAsiaTheme="minorEastAsia"/>
                <w:noProof/>
              </w:rPr>
              <w:tab/>
            </w:r>
            <w:r w:rsidR="007E4F5A" w:rsidRPr="00D10C19">
              <w:rPr>
                <w:rStyle w:val="Hyperlink"/>
                <w:noProof/>
              </w:rPr>
              <w:t>Motion tracking</w:t>
            </w:r>
            <w:r w:rsidR="007E4F5A">
              <w:rPr>
                <w:noProof/>
                <w:webHidden/>
              </w:rPr>
              <w:tab/>
            </w:r>
            <w:r w:rsidR="007E4F5A">
              <w:rPr>
                <w:noProof/>
                <w:webHidden/>
              </w:rPr>
              <w:fldChar w:fldCharType="begin"/>
            </w:r>
            <w:r w:rsidR="007E4F5A">
              <w:rPr>
                <w:noProof/>
                <w:webHidden/>
              </w:rPr>
              <w:instrText xml:space="preserve"> PAGEREF _Toc457738073 \h </w:instrText>
            </w:r>
            <w:r w:rsidR="007E4F5A">
              <w:rPr>
                <w:noProof/>
                <w:webHidden/>
              </w:rPr>
            </w:r>
            <w:r w:rsidR="007E4F5A">
              <w:rPr>
                <w:noProof/>
                <w:webHidden/>
              </w:rPr>
              <w:fldChar w:fldCharType="separate"/>
            </w:r>
            <w:r w:rsidR="007E4F5A">
              <w:rPr>
                <w:noProof/>
                <w:webHidden/>
              </w:rPr>
              <w:t>48</w:t>
            </w:r>
            <w:r w:rsidR="007E4F5A">
              <w:rPr>
                <w:noProof/>
                <w:webHidden/>
              </w:rPr>
              <w:fldChar w:fldCharType="end"/>
            </w:r>
          </w:hyperlink>
        </w:p>
        <w:p w14:paraId="0BF16016" w14:textId="77777777" w:rsidR="007E4F5A" w:rsidRDefault="00645C86">
          <w:pPr>
            <w:pStyle w:val="TOC2"/>
            <w:tabs>
              <w:tab w:val="left" w:pos="880"/>
              <w:tab w:val="right" w:leader="dot" w:pos="9016"/>
            </w:tabs>
            <w:rPr>
              <w:rFonts w:eastAsiaTheme="minorEastAsia"/>
              <w:noProof/>
            </w:rPr>
          </w:pPr>
          <w:hyperlink w:anchor="_Toc457738074" w:history="1">
            <w:r w:rsidR="007E4F5A" w:rsidRPr="00D10C19">
              <w:rPr>
                <w:rStyle w:val="Hyperlink"/>
                <w:noProof/>
              </w:rPr>
              <w:t>6.4</w:t>
            </w:r>
            <w:r w:rsidR="007E4F5A">
              <w:rPr>
                <w:rFonts w:eastAsiaTheme="minorEastAsia"/>
                <w:noProof/>
              </w:rPr>
              <w:tab/>
            </w:r>
            <w:r w:rsidR="007E4F5A" w:rsidRPr="00D10C19">
              <w:rPr>
                <w:rStyle w:val="Hyperlink"/>
                <w:noProof/>
              </w:rPr>
              <w:t>RTI F2 QD Deployment and Retrieval Summary</w:t>
            </w:r>
            <w:r w:rsidR="007E4F5A">
              <w:rPr>
                <w:noProof/>
                <w:webHidden/>
              </w:rPr>
              <w:tab/>
            </w:r>
            <w:r w:rsidR="007E4F5A">
              <w:rPr>
                <w:noProof/>
                <w:webHidden/>
              </w:rPr>
              <w:fldChar w:fldCharType="begin"/>
            </w:r>
            <w:r w:rsidR="007E4F5A">
              <w:rPr>
                <w:noProof/>
                <w:webHidden/>
              </w:rPr>
              <w:instrText xml:space="preserve"> PAGEREF _Toc457738074 \h </w:instrText>
            </w:r>
            <w:r w:rsidR="007E4F5A">
              <w:rPr>
                <w:noProof/>
                <w:webHidden/>
              </w:rPr>
            </w:r>
            <w:r w:rsidR="007E4F5A">
              <w:rPr>
                <w:noProof/>
                <w:webHidden/>
              </w:rPr>
              <w:fldChar w:fldCharType="separate"/>
            </w:r>
            <w:r w:rsidR="007E4F5A">
              <w:rPr>
                <w:noProof/>
                <w:webHidden/>
              </w:rPr>
              <w:t>50</w:t>
            </w:r>
            <w:r w:rsidR="007E4F5A">
              <w:rPr>
                <w:noProof/>
                <w:webHidden/>
              </w:rPr>
              <w:fldChar w:fldCharType="end"/>
            </w:r>
          </w:hyperlink>
        </w:p>
        <w:p w14:paraId="45FFDF2B" w14:textId="77777777" w:rsidR="007E4F5A" w:rsidRDefault="00645C86">
          <w:pPr>
            <w:pStyle w:val="TOC1"/>
            <w:tabs>
              <w:tab w:val="left" w:pos="440"/>
              <w:tab w:val="right" w:leader="dot" w:pos="9016"/>
            </w:tabs>
            <w:rPr>
              <w:rFonts w:eastAsiaTheme="minorEastAsia"/>
              <w:noProof/>
            </w:rPr>
          </w:pPr>
          <w:hyperlink w:anchor="_Toc457738075" w:history="1">
            <w:r w:rsidR="007E4F5A" w:rsidRPr="00D10C19">
              <w:rPr>
                <w:rStyle w:val="Hyperlink"/>
                <w:noProof/>
              </w:rPr>
              <w:t>7</w:t>
            </w:r>
            <w:r w:rsidR="007E4F5A">
              <w:rPr>
                <w:rFonts w:eastAsiaTheme="minorEastAsia"/>
                <w:noProof/>
              </w:rPr>
              <w:tab/>
            </w:r>
            <w:r w:rsidR="007E4F5A" w:rsidRPr="00D10C19">
              <w:rPr>
                <w:rStyle w:val="Hyperlink"/>
                <w:noProof/>
              </w:rPr>
              <w:t>Data Processing and Analysis</w:t>
            </w:r>
            <w:r w:rsidR="007E4F5A">
              <w:rPr>
                <w:noProof/>
                <w:webHidden/>
              </w:rPr>
              <w:tab/>
            </w:r>
            <w:r w:rsidR="007E4F5A">
              <w:rPr>
                <w:noProof/>
                <w:webHidden/>
              </w:rPr>
              <w:fldChar w:fldCharType="begin"/>
            </w:r>
            <w:r w:rsidR="007E4F5A">
              <w:rPr>
                <w:noProof/>
                <w:webHidden/>
              </w:rPr>
              <w:instrText xml:space="preserve"> PAGEREF _Toc457738075 \h </w:instrText>
            </w:r>
            <w:r w:rsidR="007E4F5A">
              <w:rPr>
                <w:noProof/>
                <w:webHidden/>
              </w:rPr>
            </w:r>
            <w:r w:rsidR="007E4F5A">
              <w:rPr>
                <w:noProof/>
                <w:webHidden/>
              </w:rPr>
              <w:fldChar w:fldCharType="separate"/>
            </w:r>
            <w:r w:rsidR="007E4F5A">
              <w:rPr>
                <w:noProof/>
                <w:webHidden/>
              </w:rPr>
              <w:t>55</w:t>
            </w:r>
            <w:r w:rsidR="007E4F5A">
              <w:rPr>
                <w:noProof/>
                <w:webHidden/>
              </w:rPr>
              <w:fldChar w:fldCharType="end"/>
            </w:r>
          </w:hyperlink>
        </w:p>
        <w:p w14:paraId="042150C9" w14:textId="77777777" w:rsidR="007E4F5A" w:rsidRDefault="00645C86">
          <w:pPr>
            <w:pStyle w:val="TOC2"/>
            <w:tabs>
              <w:tab w:val="left" w:pos="880"/>
              <w:tab w:val="right" w:leader="dot" w:pos="9016"/>
            </w:tabs>
            <w:rPr>
              <w:rFonts w:eastAsiaTheme="minorEastAsia"/>
              <w:noProof/>
            </w:rPr>
          </w:pPr>
          <w:hyperlink w:anchor="_Toc457738076" w:history="1">
            <w:r w:rsidR="007E4F5A" w:rsidRPr="00D10C19">
              <w:rPr>
                <w:rStyle w:val="Hyperlink"/>
                <w:noProof/>
              </w:rPr>
              <w:t>7.1</w:t>
            </w:r>
            <w:r w:rsidR="007E4F5A">
              <w:rPr>
                <w:rFonts w:eastAsiaTheme="minorEastAsia"/>
                <w:noProof/>
              </w:rPr>
              <w:tab/>
            </w:r>
            <w:r w:rsidR="007E4F5A" w:rsidRPr="00D10C19">
              <w:rPr>
                <w:rStyle w:val="Hyperlink"/>
                <w:noProof/>
              </w:rPr>
              <w:t>Data quality assurance and on-site processing</w:t>
            </w:r>
            <w:r w:rsidR="007E4F5A">
              <w:rPr>
                <w:noProof/>
                <w:webHidden/>
              </w:rPr>
              <w:tab/>
            </w:r>
            <w:r w:rsidR="007E4F5A">
              <w:rPr>
                <w:noProof/>
                <w:webHidden/>
              </w:rPr>
              <w:fldChar w:fldCharType="begin"/>
            </w:r>
            <w:r w:rsidR="007E4F5A">
              <w:rPr>
                <w:noProof/>
                <w:webHidden/>
              </w:rPr>
              <w:instrText xml:space="preserve"> PAGEREF _Toc457738076 \h </w:instrText>
            </w:r>
            <w:r w:rsidR="007E4F5A">
              <w:rPr>
                <w:noProof/>
                <w:webHidden/>
              </w:rPr>
            </w:r>
            <w:r w:rsidR="007E4F5A">
              <w:rPr>
                <w:noProof/>
                <w:webHidden/>
              </w:rPr>
              <w:fldChar w:fldCharType="separate"/>
            </w:r>
            <w:r w:rsidR="007E4F5A">
              <w:rPr>
                <w:noProof/>
                <w:webHidden/>
              </w:rPr>
              <w:t>55</w:t>
            </w:r>
            <w:r w:rsidR="007E4F5A">
              <w:rPr>
                <w:noProof/>
                <w:webHidden/>
              </w:rPr>
              <w:fldChar w:fldCharType="end"/>
            </w:r>
          </w:hyperlink>
        </w:p>
        <w:p w14:paraId="0D24F289" w14:textId="77777777" w:rsidR="007E4F5A" w:rsidRDefault="00645C86">
          <w:pPr>
            <w:pStyle w:val="TOC2"/>
            <w:tabs>
              <w:tab w:val="left" w:pos="880"/>
              <w:tab w:val="right" w:leader="dot" w:pos="9016"/>
            </w:tabs>
            <w:rPr>
              <w:rFonts w:eastAsiaTheme="minorEastAsia"/>
              <w:noProof/>
            </w:rPr>
          </w:pPr>
          <w:hyperlink w:anchor="_Toc457738077" w:history="1">
            <w:r w:rsidR="007E4F5A" w:rsidRPr="00D10C19">
              <w:rPr>
                <w:rStyle w:val="Hyperlink"/>
                <w:noProof/>
              </w:rPr>
              <w:t>7.2</w:t>
            </w:r>
            <w:r w:rsidR="007E4F5A">
              <w:rPr>
                <w:rFonts w:eastAsiaTheme="minorEastAsia"/>
                <w:noProof/>
              </w:rPr>
              <w:tab/>
            </w:r>
            <w:r w:rsidR="007E4F5A" w:rsidRPr="00D10C19">
              <w:rPr>
                <w:rStyle w:val="Hyperlink"/>
                <w:noProof/>
              </w:rPr>
              <w:t>Data analysis</w:t>
            </w:r>
            <w:r w:rsidR="007E4F5A">
              <w:rPr>
                <w:noProof/>
                <w:webHidden/>
              </w:rPr>
              <w:tab/>
            </w:r>
            <w:r w:rsidR="007E4F5A">
              <w:rPr>
                <w:noProof/>
                <w:webHidden/>
              </w:rPr>
              <w:fldChar w:fldCharType="begin"/>
            </w:r>
            <w:r w:rsidR="007E4F5A">
              <w:rPr>
                <w:noProof/>
                <w:webHidden/>
              </w:rPr>
              <w:instrText xml:space="preserve"> PAGEREF _Toc457738077 \h </w:instrText>
            </w:r>
            <w:r w:rsidR="007E4F5A">
              <w:rPr>
                <w:noProof/>
                <w:webHidden/>
              </w:rPr>
            </w:r>
            <w:r w:rsidR="007E4F5A">
              <w:rPr>
                <w:noProof/>
                <w:webHidden/>
              </w:rPr>
              <w:fldChar w:fldCharType="separate"/>
            </w:r>
            <w:r w:rsidR="007E4F5A">
              <w:rPr>
                <w:noProof/>
                <w:webHidden/>
              </w:rPr>
              <w:t>55</w:t>
            </w:r>
            <w:r w:rsidR="007E4F5A">
              <w:rPr>
                <w:noProof/>
                <w:webHidden/>
              </w:rPr>
              <w:fldChar w:fldCharType="end"/>
            </w:r>
          </w:hyperlink>
        </w:p>
        <w:p w14:paraId="5D791822" w14:textId="77777777" w:rsidR="007E4F5A" w:rsidRDefault="00645C86">
          <w:pPr>
            <w:pStyle w:val="TOC3"/>
            <w:tabs>
              <w:tab w:val="left" w:pos="1320"/>
              <w:tab w:val="right" w:leader="dot" w:pos="9016"/>
            </w:tabs>
            <w:rPr>
              <w:rFonts w:eastAsiaTheme="minorEastAsia"/>
              <w:noProof/>
            </w:rPr>
          </w:pPr>
          <w:hyperlink w:anchor="_Toc457738078" w:history="1">
            <w:r w:rsidR="007E4F5A" w:rsidRPr="00D10C19">
              <w:rPr>
                <w:rStyle w:val="Hyperlink"/>
                <w:noProof/>
              </w:rPr>
              <w:t>7.2.1</w:t>
            </w:r>
            <w:r w:rsidR="007E4F5A">
              <w:rPr>
                <w:rFonts w:eastAsiaTheme="minorEastAsia"/>
                <w:noProof/>
              </w:rPr>
              <w:tab/>
            </w:r>
            <w:r w:rsidR="007E4F5A" w:rsidRPr="00D10C19">
              <w:rPr>
                <w:rStyle w:val="Hyperlink"/>
                <w:noProof/>
              </w:rPr>
              <w:t>“Real Time” Data QA</w:t>
            </w:r>
            <w:r w:rsidR="007E4F5A">
              <w:rPr>
                <w:noProof/>
                <w:webHidden/>
              </w:rPr>
              <w:tab/>
            </w:r>
            <w:r w:rsidR="007E4F5A">
              <w:rPr>
                <w:noProof/>
                <w:webHidden/>
              </w:rPr>
              <w:fldChar w:fldCharType="begin"/>
            </w:r>
            <w:r w:rsidR="007E4F5A">
              <w:rPr>
                <w:noProof/>
                <w:webHidden/>
              </w:rPr>
              <w:instrText xml:space="preserve"> PAGEREF _Toc457738078 \h </w:instrText>
            </w:r>
            <w:r w:rsidR="007E4F5A">
              <w:rPr>
                <w:noProof/>
                <w:webHidden/>
              </w:rPr>
            </w:r>
            <w:r w:rsidR="007E4F5A">
              <w:rPr>
                <w:noProof/>
                <w:webHidden/>
              </w:rPr>
              <w:fldChar w:fldCharType="separate"/>
            </w:r>
            <w:r w:rsidR="007E4F5A">
              <w:rPr>
                <w:noProof/>
                <w:webHidden/>
              </w:rPr>
              <w:t>57</w:t>
            </w:r>
            <w:r w:rsidR="007E4F5A">
              <w:rPr>
                <w:noProof/>
                <w:webHidden/>
              </w:rPr>
              <w:fldChar w:fldCharType="end"/>
            </w:r>
          </w:hyperlink>
        </w:p>
        <w:p w14:paraId="099FAA32" w14:textId="77777777" w:rsidR="007E4F5A" w:rsidRDefault="00645C86">
          <w:pPr>
            <w:pStyle w:val="TOC3"/>
            <w:tabs>
              <w:tab w:val="left" w:pos="1320"/>
              <w:tab w:val="right" w:leader="dot" w:pos="9016"/>
            </w:tabs>
            <w:rPr>
              <w:rFonts w:eastAsiaTheme="minorEastAsia"/>
              <w:noProof/>
            </w:rPr>
          </w:pPr>
          <w:hyperlink w:anchor="_Toc457738079" w:history="1">
            <w:r w:rsidR="007E4F5A" w:rsidRPr="00D10C19">
              <w:rPr>
                <w:rStyle w:val="Hyperlink"/>
                <w:noProof/>
              </w:rPr>
              <w:t>7.2.2</w:t>
            </w:r>
            <w:r w:rsidR="007E4F5A">
              <w:rPr>
                <w:rFonts w:eastAsiaTheme="minorEastAsia"/>
                <w:noProof/>
              </w:rPr>
              <w:tab/>
            </w:r>
            <w:r w:rsidR="007E4F5A" w:rsidRPr="00D10C19">
              <w:rPr>
                <w:rStyle w:val="Hyperlink"/>
                <w:noProof/>
              </w:rPr>
              <w:t>Settling Interval and Time between Test Data QA</w:t>
            </w:r>
            <w:r w:rsidR="007E4F5A">
              <w:rPr>
                <w:noProof/>
                <w:webHidden/>
              </w:rPr>
              <w:tab/>
            </w:r>
            <w:r w:rsidR="007E4F5A">
              <w:rPr>
                <w:noProof/>
                <w:webHidden/>
              </w:rPr>
              <w:fldChar w:fldCharType="begin"/>
            </w:r>
            <w:r w:rsidR="007E4F5A">
              <w:rPr>
                <w:noProof/>
                <w:webHidden/>
              </w:rPr>
              <w:instrText xml:space="preserve"> PAGEREF _Toc457738079 \h </w:instrText>
            </w:r>
            <w:r w:rsidR="007E4F5A">
              <w:rPr>
                <w:noProof/>
                <w:webHidden/>
              </w:rPr>
            </w:r>
            <w:r w:rsidR="007E4F5A">
              <w:rPr>
                <w:noProof/>
                <w:webHidden/>
              </w:rPr>
              <w:fldChar w:fldCharType="separate"/>
            </w:r>
            <w:r w:rsidR="007E4F5A">
              <w:rPr>
                <w:noProof/>
                <w:webHidden/>
              </w:rPr>
              <w:t>57</w:t>
            </w:r>
            <w:r w:rsidR="007E4F5A">
              <w:rPr>
                <w:noProof/>
                <w:webHidden/>
              </w:rPr>
              <w:fldChar w:fldCharType="end"/>
            </w:r>
          </w:hyperlink>
        </w:p>
        <w:p w14:paraId="4D50EB79" w14:textId="77777777" w:rsidR="007E4F5A" w:rsidRDefault="00645C86">
          <w:pPr>
            <w:pStyle w:val="TOC2"/>
            <w:tabs>
              <w:tab w:val="left" w:pos="880"/>
              <w:tab w:val="right" w:leader="dot" w:pos="9016"/>
            </w:tabs>
            <w:rPr>
              <w:rFonts w:eastAsiaTheme="minorEastAsia"/>
              <w:noProof/>
            </w:rPr>
          </w:pPr>
          <w:hyperlink w:anchor="_Toc457738080" w:history="1">
            <w:r w:rsidR="007E4F5A" w:rsidRPr="00D10C19">
              <w:rPr>
                <w:rStyle w:val="Hyperlink"/>
                <w:noProof/>
              </w:rPr>
              <w:t>7.3</w:t>
            </w:r>
            <w:r w:rsidR="007E4F5A">
              <w:rPr>
                <w:rFonts w:eastAsiaTheme="minorEastAsia"/>
                <w:noProof/>
              </w:rPr>
              <w:tab/>
            </w:r>
            <w:r w:rsidR="007E4F5A" w:rsidRPr="00D10C19">
              <w:rPr>
                <w:rStyle w:val="Hyperlink"/>
                <w:noProof/>
              </w:rPr>
              <w:t>Uncertainty Analysis</w:t>
            </w:r>
            <w:r w:rsidR="007E4F5A">
              <w:rPr>
                <w:noProof/>
                <w:webHidden/>
              </w:rPr>
              <w:tab/>
            </w:r>
            <w:r w:rsidR="007E4F5A">
              <w:rPr>
                <w:noProof/>
                <w:webHidden/>
              </w:rPr>
              <w:fldChar w:fldCharType="begin"/>
            </w:r>
            <w:r w:rsidR="007E4F5A">
              <w:rPr>
                <w:noProof/>
                <w:webHidden/>
              </w:rPr>
              <w:instrText xml:space="preserve"> PAGEREF _Toc457738080 \h </w:instrText>
            </w:r>
            <w:r w:rsidR="007E4F5A">
              <w:rPr>
                <w:noProof/>
                <w:webHidden/>
              </w:rPr>
            </w:r>
            <w:r w:rsidR="007E4F5A">
              <w:rPr>
                <w:noProof/>
                <w:webHidden/>
              </w:rPr>
              <w:fldChar w:fldCharType="separate"/>
            </w:r>
            <w:r w:rsidR="007E4F5A">
              <w:rPr>
                <w:noProof/>
                <w:webHidden/>
              </w:rPr>
              <w:t>59</w:t>
            </w:r>
            <w:r w:rsidR="007E4F5A">
              <w:rPr>
                <w:noProof/>
                <w:webHidden/>
              </w:rPr>
              <w:fldChar w:fldCharType="end"/>
            </w:r>
          </w:hyperlink>
        </w:p>
        <w:p w14:paraId="34665A59" w14:textId="77777777" w:rsidR="007E4F5A" w:rsidRDefault="00645C86">
          <w:pPr>
            <w:pStyle w:val="TOC1"/>
            <w:tabs>
              <w:tab w:val="left" w:pos="440"/>
              <w:tab w:val="right" w:leader="dot" w:pos="9016"/>
            </w:tabs>
            <w:rPr>
              <w:rFonts w:eastAsiaTheme="minorEastAsia"/>
              <w:noProof/>
            </w:rPr>
          </w:pPr>
          <w:hyperlink w:anchor="_Toc457738081" w:history="1">
            <w:r w:rsidR="007E4F5A" w:rsidRPr="00D10C19">
              <w:rPr>
                <w:rStyle w:val="Hyperlink"/>
                <w:noProof/>
              </w:rPr>
              <w:t>8</w:t>
            </w:r>
            <w:r w:rsidR="007E4F5A">
              <w:rPr>
                <w:rFonts w:eastAsiaTheme="minorEastAsia"/>
                <w:noProof/>
              </w:rPr>
              <w:tab/>
            </w:r>
            <w:r w:rsidR="007E4F5A" w:rsidRPr="00D10C19">
              <w:rPr>
                <w:rStyle w:val="Hyperlink"/>
                <w:noProof/>
              </w:rPr>
              <w:t>Data Management</w:t>
            </w:r>
            <w:r w:rsidR="007E4F5A">
              <w:rPr>
                <w:noProof/>
                <w:webHidden/>
              </w:rPr>
              <w:tab/>
            </w:r>
            <w:r w:rsidR="007E4F5A">
              <w:rPr>
                <w:noProof/>
                <w:webHidden/>
              </w:rPr>
              <w:fldChar w:fldCharType="begin"/>
            </w:r>
            <w:r w:rsidR="007E4F5A">
              <w:rPr>
                <w:noProof/>
                <w:webHidden/>
              </w:rPr>
              <w:instrText xml:space="preserve"> PAGEREF _Toc457738081 \h </w:instrText>
            </w:r>
            <w:r w:rsidR="007E4F5A">
              <w:rPr>
                <w:noProof/>
                <w:webHidden/>
              </w:rPr>
            </w:r>
            <w:r w:rsidR="007E4F5A">
              <w:rPr>
                <w:noProof/>
                <w:webHidden/>
              </w:rPr>
              <w:fldChar w:fldCharType="separate"/>
            </w:r>
            <w:r w:rsidR="007E4F5A">
              <w:rPr>
                <w:noProof/>
                <w:webHidden/>
              </w:rPr>
              <w:t>60</w:t>
            </w:r>
            <w:r w:rsidR="007E4F5A">
              <w:rPr>
                <w:noProof/>
                <w:webHidden/>
              </w:rPr>
              <w:fldChar w:fldCharType="end"/>
            </w:r>
          </w:hyperlink>
        </w:p>
        <w:p w14:paraId="55A4D68E" w14:textId="77777777" w:rsidR="007E4F5A" w:rsidRDefault="00645C86">
          <w:pPr>
            <w:pStyle w:val="TOC1"/>
            <w:tabs>
              <w:tab w:val="right" w:leader="dot" w:pos="9016"/>
            </w:tabs>
            <w:rPr>
              <w:rFonts w:eastAsiaTheme="minorEastAsia"/>
              <w:noProof/>
            </w:rPr>
          </w:pPr>
          <w:hyperlink w:anchor="_Toc457738082" w:history="1">
            <w:r w:rsidR="007E4F5A" w:rsidRPr="00D10C19">
              <w:rPr>
                <w:rStyle w:val="Hyperlink"/>
                <w:noProof/>
              </w:rPr>
              <w:t>Appendix A: Device electrical and mechanical drawings</w:t>
            </w:r>
            <w:r w:rsidR="007E4F5A">
              <w:rPr>
                <w:noProof/>
                <w:webHidden/>
              </w:rPr>
              <w:tab/>
            </w:r>
            <w:r w:rsidR="007E4F5A">
              <w:rPr>
                <w:noProof/>
                <w:webHidden/>
              </w:rPr>
              <w:fldChar w:fldCharType="begin"/>
            </w:r>
            <w:r w:rsidR="007E4F5A">
              <w:rPr>
                <w:noProof/>
                <w:webHidden/>
              </w:rPr>
              <w:instrText xml:space="preserve"> PAGEREF _Toc457738082 \h </w:instrText>
            </w:r>
            <w:r w:rsidR="007E4F5A">
              <w:rPr>
                <w:noProof/>
                <w:webHidden/>
              </w:rPr>
            </w:r>
            <w:r w:rsidR="007E4F5A">
              <w:rPr>
                <w:noProof/>
                <w:webHidden/>
              </w:rPr>
              <w:fldChar w:fldCharType="separate"/>
            </w:r>
            <w:r w:rsidR="007E4F5A">
              <w:rPr>
                <w:noProof/>
                <w:webHidden/>
              </w:rPr>
              <w:t>61</w:t>
            </w:r>
            <w:r w:rsidR="007E4F5A">
              <w:rPr>
                <w:noProof/>
                <w:webHidden/>
              </w:rPr>
              <w:fldChar w:fldCharType="end"/>
            </w:r>
          </w:hyperlink>
        </w:p>
        <w:p w14:paraId="2FC7F7B4" w14:textId="77777777" w:rsidR="007E4F5A" w:rsidRDefault="00645C86">
          <w:pPr>
            <w:pStyle w:val="TOC1"/>
            <w:tabs>
              <w:tab w:val="right" w:leader="dot" w:pos="9016"/>
            </w:tabs>
            <w:rPr>
              <w:rFonts w:eastAsiaTheme="minorEastAsia"/>
              <w:noProof/>
            </w:rPr>
          </w:pPr>
          <w:hyperlink w:anchor="_Toc457738083" w:history="1">
            <w:r w:rsidR="007E4F5A" w:rsidRPr="00D10C19">
              <w:rPr>
                <w:rStyle w:val="Hyperlink"/>
                <w:noProof/>
              </w:rPr>
              <w:t>Appendix B: PTO calibration results</w:t>
            </w:r>
            <w:r w:rsidR="007E4F5A">
              <w:rPr>
                <w:noProof/>
                <w:webHidden/>
              </w:rPr>
              <w:tab/>
            </w:r>
            <w:r w:rsidR="007E4F5A">
              <w:rPr>
                <w:noProof/>
                <w:webHidden/>
              </w:rPr>
              <w:fldChar w:fldCharType="begin"/>
            </w:r>
            <w:r w:rsidR="007E4F5A">
              <w:rPr>
                <w:noProof/>
                <w:webHidden/>
              </w:rPr>
              <w:instrText xml:space="preserve"> PAGEREF _Toc457738083 \h </w:instrText>
            </w:r>
            <w:r w:rsidR="007E4F5A">
              <w:rPr>
                <w:noProof/>
                <w:webHidden/>
              </w:rPr>
            </w:r>
            <w:r w:rsidR="007E4F5A">
              <w:rPr>
                <w:noProof/>
                <w:webHidden/>
              </w:rPr>
              <w:fldChar w:fldCharType="separate"/>
            </w:r>
            <w:r w:rsidR="007E4F5A">
              <w:rPr>
                <w:noProof/>
                <w:webHidden/>
              </w:rPr>
              <w:t>66</w:t>
            </w:r>
            <w:r w:rsidR="007E4F5A">
              <w:rPr>
                <w:noProof/>
                <w:webHidden/>
              </w:rPr>
              <w:fldChar w:fldCharType="end"/>
            </w:r>
          </w:hyperlink>
        </w:p>
        <w:p w14:paraId="2576805F" w14:textId="77777777" w:rsidR="007E4F5A" w:rsidRDefault="00645C86">
          <w:pPr>
            <w:pStyle w:val="TOC1"/>
            <w:tabs>
              <w:tab w:val="right" w:leader="dot" w:pos="9016"/>
            </w:tabs>
            <w:rPr>
              <w:rFonts w:eastAsiaTheme="minorEastAsia"/>
              <w:noProof/>
            </w:rPr>
          </w:pPr>
          <w:hyperlink w:anchor="_Toc457738084" w:history="1">
            <w:r w:rsidR="007E4F5A" w:rsidRPr="00D10C19">
              <w:rPr>
                <w:rStyle w:val="Hyperlink"/>
                <w:noProof/>
              </w:rPr>
              <w:t>Appendix C: Device Froude scaling</w:t>
            </w:r>
            <w:r w:rsidR="007E4F5A">
              <w:rPr>
                <w:noProof/>
                <w:webHidden/>
              </w:rPr>
              <w:tab/>
            </w:r>
            <w:r w:rsidR="007E4F5A">
              <w:rPr>
                <w:noProof/>
                <w:webHidden/>
              </w:rPr>
              <w:fldChar w:fldCharType="begin"/>
            </w:r>
            <w:r w:rsidR="007E4F5A">
              <w:rPr>
                <w:noProof/>
                <w:webHidden/>
              </w:rPr>
              <w:instrText xml:space="preserve"> PAGEREF _Toc457738084 \h </w:instrText>
            </w:r>
            <w:r w:rsidR="007E4F5A">
              <w:rPr>
                <w:noProof/>
                <w:webHidden/>
              </w:rPr>
            </w:r>
            <w:r w:rsidR="007E4F5A">
              <w:rPr>
                <w:noProof/>
                <w:webHidden/>
              </w:rPr>
              <w:fldChar w:fldCharType="separate"/>
            </w:r>
            <w:r w:rsidR="007E4F5A">
              <w:rPr>
                <w:noProof/>
                <w:webHidden/>
              </w:rPr>
              <w:t>67</w:t>
            </w:r>
            <w:r w:rsidR="007E4F5A">
              <w:rPr>
                <w:noProof/>
                <w:webHidden/>
              </w:rPr>
              <w:fldChar w:fldCharType="end"/>
            </w:r>
          </w:hyperlink>
        </w:p>
        <w:p w14:paraId="4E277708" w14:textId="77777777" w:rsidR="007E4F5A" w:rsidRDefault="00645C86">
          <w:pPr>
            <w:pStyle w:val="TOC1"/>
            <w:tabs>
              <w:tab w:val="right" w:leader="dot" w:pos="9016"/>
            </w:tabs>
            <w:rPr>
              <w:rFonts w:eastAsiaTheme="minorEastAsia"/>
              <w:noProof/>
            </w:rPr>
          </w:pPr>
          <w:hyperlink w:anchor="_Toc457738085" w:history="1">
            <w:r w:rsidR="007E4F5A" w:rsidRPr="00D10C19">
              <w:rPr>
                <w:rStyle w:val="Hyperlink"/>
                <w:noProof/>
              </w:rPr>
              <w:t>Appendix D: Detailed description of control strategy</w:t>
            </w:r>
            <w:r w:rsidR="007E4F5A">
              <w:rPr>
                <w:noProof/>
                <w:webHidden/>
              </w:rPr>
              <w:tab/>
            </w:r>
            <w:r w:rsidR="007E4F5A">
              <w:rPr>
                <w:noProof/>
                <w:webHidden/>
              </w:rPr>
              <w:fldChar w:fldCharType="begin"/>
            </w:r>
            <w:r w:rsidR="007E4F5A">
              <w:rPr>
                <w:noProof/>
                <w:webHidden/>
              </w:rPr>
              <w:instrText xml:space="preserve"> PAGEREF _Toc457738085 \h </w:instrText>
            </w:r>
            <w:r w:rsidR="007E4F5A">
              <w:rPr>
                <w:noProof/>
                <w:webHidden/>
              </w:rPr>
            </w:r>
            <w:r w:rsidR="007E4F5A">
              <w:rPr>
                <w:noProof/>
                <w:webHidden/>
              </w:rPr>
              <w:fldChar w:fldCharType="separate"/>
            </w:r>
            <w:r w:rsidR="007E4F5A">
              <w:rPr>
                <w:noProof/>
                <w:webHidden/>
              </w:rPr>
              <w:t>69</w:t>
            </w:r>
            <w:r w:rsidR="007E4F5A">
              <w:rPr>
                <w:noProof/>
                <w:webHidden/>
              </w:rPr>
              <w:fldChar w:fldCharType="end"/>
            </w:r>
          </w:hyperlink>
        </w:p>
        <w:p w14:paraId="5B0E426D" w14:textId="77777777" w:rsidR="007E4F5A" w:rsidRDefault="00645C86">
          <w:pPr>
            <w:pStyle w:val="TOC1"/>
            <w:tabs>
              <w:tab w:val="right" w:leader="dot" w:pos="9016"/>
            </w:tabs>
            <w:rPr>
              <w:rFonts w:eastAsiaTheme="minorEastAsia"/>
              <w:noProof/>
            </w:rPr>
          </w:pPr>
          <w:hyperlink w:anchor="_Toc457738086" w:history="1">
            <w:r w:rsidR="007E4F5A" w:rsidRPr="00D10C19">
              <w:rPr>
                <w:rStyle w:val="Hyperlink"/>
                <w:noProof/>
              </w:rPr>
              <w:t>Appendix E: Wave environment calibration</w:t>
            </w:r>
            <w:r w:rsidR="007E4F5A">
              <w:rPr>
                <w:noProof/>
                <w:webHidden/>
              </w:rPr>
              <w:tab/>
            </w:r>
            <w:r w:rsidR="007E4F5A">
              <w:rPr>
                <w:noProof/>
                <w:webHidden/>
              </w:rPr>
              <w:fldChar w:fldCharType="begin"/>
            </w:r>
            <w:r w:rsidR="007E4F5A">
              <w:rPr>
                <w:noProof/>
                <w:webHidden/>
              </w:rPr>
              <w:instrText xml:space="preserve"> PAGEREF _Toc457738086 \h </w:instrText>
            </w:r>
            <w:r w:rsidR="007E4F5A">
              <w:rPr>
                <w:noProof/>
                <w:webHidden/>
              </w:rPr>
            </w:r>
            <w:r w:rsidR="007E4F5A">
              <w:rPr>
                <w:noProof/>
                <w:webHidden/>
              </w:rPr>
              <w:fldChar w:fldCharType="separate"/>
            </w:r>
            <w:r w:rsidR="007E4F5A">
              <w:rPr>
                <w:noProof/>
                <w:webHidden/>
              </w:rPr>
              <w:t>71</w:t>
            </w:r>
            <w:r w:rsidR="007E4F5A">
              <w:rPr>
                <w:noProof/>
                <w:webHidden/>
              </w:rPr>
              <w:fldChar w:fldCharType="end"/>
            </w:r>
          </w:hyperlink>
        </w:p>
        <w:p w14:paraId="4D17253D" w14:textId="77777777" w:rsidR="007E4F5A" w:rsidRDefault="00645C86">
          <w:pPr>
            <w:pStyle w:val="TOC1"/>
            <w:tabs>
              <w:tab w:val="right" w:leader="dot" w:pos="9016"/>
            </w:tabs>
            <w:rPr>
              <w:rFonts w:eastAsiaTheme="minorEastAsia"/>
              <w:noProof/>
            </w:rPr>
          </w:pPr>
          <w:hyperlink w:anchor="_Toc457738087" w:history="1">
            <w:r w:rsidR="007E4F5A" w:rsidRPr="00D10C19">
              <w:rPr>
                <w:rStyle w:val="Hyperlink"/>
                <w:noProof/>
              </w:rPr>
              <w:t>Appendix F: Raw Data Channel list</w:t>
            </w:r>
            <w:r w:rsidR="007E4F5A">
              <w:rPr>
                <w:noProof/>
                <w:webHidden/>
              </w:rPr>
              <w:tab/>
            </w:r>
            <w:r w:rsidR="007E4F5A">
              <w:rPr>
                <w:noProof/>
                <w:webHidden/>
              </w:rPr>
              <w:fldChar w:fldCharType="begin"/>
            </w:r>
            <w:r w:rsidR="007E4F5A">
              <w:rPr>
                <w:noProof/>
                <w:webHidden/>
              </w:rPr>
              <w:instrText xml:space="preserve"> PAGEREF _Toc457738087 \h </w:instrText>
            </w:r>
            <w:r w:rsidR="007E4F5A">
              <w:rPr>
                <w:noProof/>
                <w:webHidden/>
              </w:rPr>
            </w:r>
            <w:r w:rsidR="007E4F5A">
              <w:rPr>
                <w:noProof/>
                <w:webHidden/>
              </w:rPr>
              <w:fldChar w:fldCharType="separate"/>
            </w:r>
            <w:r w:rsidR="007E4F5A">
              <w:rPr>
                <w:noProof/>
                <w:webHidden/>
              </w:rPr>
              <w:t>72</w:t>
            </w:r>
            <w:r w:rsidR="007E4F5A">
              <w:rPr>
                <w:noProof/>
                <w:webHidden/>
              </w:rPr>
              <w:fldChar w:fldCharType="end"/>
            </w:r>
          </w:hyperlink>
        </w:p>
        <w:p w14:paraId="0BFC869B" w14:textId="77777777" w:rsidR="007E4F5A" w:rsidRDefault="00645C86">
          <w:pPr>
            <w:pStyle w:val="TOC1"/>
            <w:tabs>
              <w:tab w:val="right" w:leader="dot" w:pos="9016"/>
            </w:tabs>
            <w:rPr>
              <w:rFonts w:eastAsiaTheme="minorEastAsia"/>
              <w:noProof/>
            </w:rPr>
          </w:pPr>
          <w:hyperlink w:anchor="_Toc457738088" w:history="1">
            <w:r w:rsidR="007E4F5A" w:rsidRPr="00D10C19">
              <w:rPr>
                <w:rStyle w:val="Hyperlink"/>
                <w:noProof/>
              </w:rPr>
              <w:t>Appendix G: Checklists for spot checks, software operation, readiness verification, and “real time” data QA</w:t>
            </w:r>
            <w:r w:rsidR="007E4F5A">
              <w:rPr>
                <w:noProof/>
                <w:webHidden/>
              </w:rPr>
              <w:tab/>
            </w:r>
            <w:r w:rsidR="007E4F5A">
              <w:rPr>
                <w:noProof/>
                <w:webHidden/>
              </w:rPr>
              <w:fldChar w:fldCharType="begin"/>
            </w:r>
            <w:r w:rsidR="007E4F5A">
              <w:rPr>
                <w:noProof/>
                <w:webHidden/>
              </w:rPr>
              <w:instrText xml:space="preserve"> PAGEREF _Toc457738088 \h </w:instrText>
            </w:r>
            <w:r w:rsidR="007E4F5A">
              <w:rPr>
                <w:noProof/>
                <w:webHidden/>
              </w:rPr>
            </w:r>
            <w:r w:rsidR="007E4F5A">
              <w:rPr>
                <w:noProof/>
                <w:webHidden/>
              </w:rPr>
              <w:fldChar w:fldCharType="separate"/>
            </w:r>
            <w:r w:rsidR="007E4F5A">
              <w:rPr>
                <w:noProof/>
                <w:webHidden/>
              </w:rPr>
              <w:t>73</w:t>
            </w:r>
            <w:r w:rsidR="007E4F5A">
              <w:rPr>
                <w:noProof/>
                <w:webHidden/>
              </w:rPr>
              <w:fldChar w:fldCharType="end"/>
            </w:r>
          </w:hyperlink>
        </w:p>
        <w:p w14:paraId="71C49BEE" w14:textId="77777777" w:rsidR="007E4F5A" w:rsidRDefault="00645C86">
          <w:pPr>
            <w:pStyle w:val="TOC2"/>
            <w:tabs>
              <w:tab w:val="right" w:leader="dot" w:pos="9016"/>
            </w:tabs>
            <w:rPr>
              <w:rFonts w:eastAsiaTheme="minorEastAsia"/>
              <w:noProof/>
            </w:rPr>
          </w:pPr>
          <w:hyperlink w:anchor="_Toc457738089" w:history="1">
            <w:r w:rsidR="007E4F5A" w:rsidRPr="00D10C19">
              <w:rPr>
                <w:rStyle w:val="Hyperlink"/>
                <w:noProof/>
              </w:rPr>
              <w:t>Spot Check Procedure</w:t>
            </w:r>
            <w:r w:rsidR="007E4F5A">
              <w:rPr>
                <w:noProof/>
                <w:webHidden/>
              </w:rPr>
              <w:tab/>
            </w:r>
            <w:r w:rsidR="007E4F5A">
              <w:rPr>
                <w:noProof/>
                <w:webHidden/>
              </w:rPr>
              <w:fldChar w:fldCharType="begin"/>
            </w:r>
            <w:r w:rsidR="007E4F5A">
              <w:rPr>
                <w:noProof/>
                <w:webHidden/>
              </w:rPr>
              <w:instrText xml:space="preserve"> PAGEREF _Toc457738089 \h </w:instrText>
            </w:r>
            <w:r w:rsidR="007E4F5A">
              <w:rPr>
                <w:noProof/>
                <w:webHidden/>
              </w:rPr>
            </w:r>
            <w:r w:rsidR="007E4F5A">
              <w:rPr>
                <w:noProof/>
                <w:webHidden/>
              </w:rPr>
              <w:fldChar w:fldCharType="separate"/>
            </w:r>
            <w:r w:rsidR="007E4F5A">
              <w:rPr>
                <w:noProof/>
                <w:webHidden/>
              </w:rPr>
              <w:t>74</w:t>
            </w:r>
            <w:r w:rsidR="007E4F5A">
              <w:rPr>
                <w:noProof/>
                <w:webHidden/>
              </w:rPr>
              <w:fldChar w:fldCharType="end"/>
            </w:r>
          </w:hyperlink>
        </w:p>
        <w:p w14:paraId="1E9EFF6F" w14:textId="77777777" w:rsidR="007E4F5A" w:rsidRDefault="00645C86">
          <w:pPr>
            <w:pStyle w:val="TOC1"/>
            <w:tabs>
              <w:tab w:val="right" w:leader="dot" w:pos="9016"/>
            </w:tabs>
            <w:rPr>
              <w:rFonts w:eastAsiaTheme="minorEastAsia"/>
              <w:noProof/>
            </w:rPr>
          </w:pPr>
          <w:hyperlink w:anchor="_Toc457738090" w:history="1">
            <w:r w:rsidR="007E4F5A" w:rsidRPr="00D10C19">
              <w:rPr>
                <w:rStyle w:val="Hyperlink"/>
                <w:noProof/>
              </w:rPr>
              <w:t>Appendix H: Team provided sensors – specifications and calibrations</w:t>
            </w:r>
            <w:r w:rsidR="007E4F5A">
              <w:rPr>
                <w:noProof/>
                <w:webHidden/>
              </w:rPr>
              <w:tab/>
            </w:r>
            <w:r w:rsidR="007E4F5A">
              <w:rPr>
                <w:noProof/>
                <w:webHidden/>
              </w:rPr>
              <w:fldChar w:fldCharType="begin"/>
            </w:r>
            <w:r w:rsidR="007E4F5A">
              <w:rPr>
                <w:noProof/>
                <w:webHidden/>
              </w:rPr>
              <w:instrText xml:space="preserve"> PAGEREF _Toc457738090 \h </w:instrText>
            </w:r>
            <w:r w:rsidR="007E4F5A">
              <w:rPr>
                <w:noProof/>
                <w:webHidden/>
              </w:rPr>
            </w:r>
            <w:r w:rsidR="007E4F5A">
              <w:rPr>
                <w:noProof/>
                <w:webHidden/>
              </w:rPr>
              <w:fldChar w:fldCharType="separate"/>
            </w:r>
            <w:r w:rsidR="007E4F5A">
              <w:rPr>
                <w:noProof/>
                <w:webHidden/>
              </w:rPr>
              <w:t>77</w:t>
            </w:r>
            <w:r w:rsidR="007E4F5A">
              <w:rPr>
                <w:noProof/>
                <w:webHidden/>
              </w:rPr>
              <w:fldChar w:fldCharType="end"/>
            </w:r>
          </w:hyperlink>
        </w:p>
        <w:p w14:paraId="54BA1678" w14:textId="77777777" w:rsidR="007E4F5A" w:rsidRDefault="00645C86">
          <w:pPr>
            <w:pStyle w:val="TOC1"/>
            <w:tabs>
              <w:tab w:val="right" w:leader="dot" w:pos="9016"/>
            </w:tabs>
            <w:rPr>
              <w:rFonts w:eastAsiaTheme="minorEastAsia"/>
              <w:noProof/>
            </w:rPr>
          </w:pPr>
          <w:hyperlink w:anchor="_Toc457738091" w:history="1">
            <w:r w:rsidR="007E4F5A" w:rsidRPr="00D10C19">
              <w:rPr>
                <w:rStyle w:val="Hyperlink"/>
                <w:noProof/>
              </w:rPr>
              <w:t>Appendix I: Wave Energy Prize provided sensors – specifications and calibrations</w:t>
            </w:r>
            <w:r w:rsidR="007E4F5A">
              <w:rPr>
                <w:noProof/>
                <w:webHidden/>
              </w:rPr>
              <w:tab/>
            </w:r>
            <w:r w:rsidR="007E4F5A">
              <w:rPr>
                <w:noProof/>
                <w:webHidden/>
              </w:rPr>
              <w:fldChar w:fldCharType="begin"/>
            </w:r>
            <w:r w:rsidR="007E4F5A">
              <w:rPr>
                <w:noProof/>
                <w:webHidden/>
              </w:rPr>
              <w:instrText xml:space="preserve"> PAGEREF _Toc457738091 \h </w:instrText>
            </w:r>
            <w:r w:rsidR="007E4F5A">
              <w:rPr>
                <w:noProof/>
                <w:webHidden/>
              </w:rPr>
            </w:r>
            <w:r w:rsidR="007E4F5A">
              <w:rPr>
                <w:noProof/>
                <w:webHidden/>
              </w:rPr>
              <w:fldChar w:fldCharType="separate"/>
            </w:r>
            <w:r w:rsidR="007E4F5A">
              <w:rPr>
                <w:noProof/>
                <w:webHidden/>
              </w:rPr>
              <w:t>86</w:t>
            </w:r>
            <w:r w:rsidR="007E4F5A">
              <w:rPr>
                <w:noProof/>
                <w:webHidden/>
              </w:rPr>
              <w:fldChar w:fldCharType="end"/>
            </w:r>
          </w:hyperlink>
        </w:p>
        <w:p w14:paraId="01FCEEF0" w14:textId="77777777" w:rsidR="007E4F5A" w:rsidRDefault="00645C86">
          <w:pPr>
            <w:pStyle w:val="TOC1"/>
            <w:tabs>
              <w:tab w:val="right" w:leader="dot" w:pos="9016"/>
            </w:tabs>
            <w:rPr>
              <w:rFonts w:eastAsiaTheme="minorEastAsia"/>
              <w:noProof/>
            </w:rPr>
          </w:pPr>
          <w:hyperlink w:anchor="_Toc457738092" w:history="1">
            <w:r w:rsidR="007E4F5A" w:rsidRPr="00D10C19">
              <w:rPr>
                <w:rStyle w:val="Hyperlink"/>
                <w:noProof/>
              </w:rPr>
              <w:t>Appendix J: Data analysis details</w:t>
            </w:r>
            <w:r w:rsidR="007E4F5A">
              <w:rPr>
                <w:noProof/>
                <w:webHidden/>
              </w:rPr>
              <w:tab/>
            </w:r>
            <w:r w:rsidR="007E4F5A">
              <w:rPr>
                <w:noProof/>
                <w:webHidden/>
              </w:rPr>
              <w:fldChar w:fldCharType="begin"/>
            </w:r>
            <w:r w:rsidR="007E4F5A">
              <w:rPr>
                <w:noProof/>
                <w:webHidden/>
              </w:rPr>
              <w:instrText xml:space="preserve"> PAGEREF _Toc457738092 \h </w:instrText>
            </w:r>
            <w:r w:rsidR="007E4F5A">
              <w:rPr>
                <w:noProof/>
                <w:webHidden/>
              </w:rPr>
            </w:r>
            <w:r w:rsidR="007E4F5A">
              <w:rPr>
                <w:noProof/>
                <w:webHidden/>
              </w:rPr>
              <w:fldChar w:fldCharType="separate"/>
            </w:r>
            <w:r w:rsidR="007E4F5A">
              <w:rPr>
                <w:noProof/>
                <w:webHidden/>
              </w:rPr>
              <w:t>87</w:t>
            </w:r>
            <w:r w:rsidR="007E4F5A">
              <w:rPr>
                <w:noProof/>
                <w:webHidden/>
              </w:rPr>
              <w:fldChar w:fldCharType="end"/>
            </w:r>
          </w:hyperlink>
        </w:p>
        <w:p w14:paraId="5F670B88" w14:textId="77777777" w:rsidR="007E4F5A" w:rsidRDefault="00645C86">
          <w:pPr>
            <w:pStyle w:val="TOC1"/>
            <w:tabs>
              <w:tab w:val="right" w:leader="dot" w:pos="9016"/>
            </w:tabs>
            <w:rPr>
              <w:rFonts w:eastAsiaTheme="minorEastAsia"/>
              <w:noProof/>
            </w:rPr>
          </w:pPr>
          <w:hyperlink w:anchor="_Toc457738093" w:history="1">
            <w:r w:rsidR="007E4F5A" w:rsidRPr="00D10C19">
              <w:rPr>
                <w:rStyle w:val="Hyperlink"/>
                <w:noProof/>
              </w:rPr>
              <w:t>Appendix K: Uncertainty analysis details</w:t>
            </w:r>
            <w:r w:rsidR="007E4F5A">
              <w:rPr>
                <w:noProof/>
                <w:webHidden/>
              </w:rPr>
              <w:tab/>
            </w:r>
            <w:r w:rsidR="007E4F5A">
              <w:rPr>
                <w:noProof/>
                <w:webHidden/>
              </w:rPr>
              <w:fldChar w:fldCharType="begin"/>
            </w:r>
            <w:r w:rsidR="007E4F5A">
              <w:rPr>
                <w:noProof/>
                <w:webHidden/>
              </w:rPr>
              <w:instrText xml:space="preserve"> PAGEREF _Toc457738093 \h </w:instrText>
            </w:r>
            <w:r w:rsidR="007E4F5A">
              <w:rPr>
                <w:noProof/>
                <w:webHidden/>
              </w:rPr>
            </w:r>
            <w:r w:rsidR="007E4F5A">
              <w:rPr>
                <w:noProof/>
                <w:webHidden/>
              </w:rPr>
              <w:fldChar w:fldCharType="separate"/>
            </w:r>
            <w:r w:rsidR="007E4F5A">
              <w:rPr>
                <w:noProof/>
                <w:webHidden/>
              </w:rPr>
              <w:t>91</w:t>
            </w:r>
            <w:r w:rsidR="007E4F5A">
              <w:rPr>
                <w:noProof/>
                <w:webHidden/>
              </w:rPr>
              <w:fldChar w:fldCharType="end"/>
            </w:r>
          </w:hyperlink>
        </w:p>
        <w:p w14:paraId="0F324FE8" w14:textId="77777777" w:rsidR="007E4F5A" w:rsidRDefault="00645C86">
          <w:pPr>
            <w:pStyle w:val="TOC1"/>
            <w:tabs>
              <w:tab w:val="right" w:leader="dot" w:pos="9016"/>
            </w:tabs>
            <w:rPr>
              <w:rFonts w:eastAsiaTheme="minorEastAsia"/>
              <w:noProof/>
            </w:rPr>
          </w:pPr>
          <w:hyperlink w:anchor="_Toc457738094" w:history="1">
            <w:r w:rsidR="007E4F5A" w:rsidRPr="00D10C19">
              <w:rPr>
                <w:rStyle w:val="Hyperlink"/>
                <w:noProof/>
              </w:rPr>
              <w:t>Appendix L: Metadata</w:t>
            </w:r>
            <w:r w:rsidR="007E4F5A">
              <w:rPr>
                <w:noProof/>
                <w:webHidden/>
              </w:rPr>
              <w:tab/>
            </w:r>
            <w:r w:rsidR="007E4F5A">
              <w:rPr>
                <w:noProof/>
                <w:webHidden/>
              </w:rPr>
              <w:fldChar w:fldCharType="begin"/>
            </w:r>
            <w:r w:rsidR="007E4F5A">
              <w:rPr>
                <w:noProof/>
                <w:webHidden/>
              </w:rPr>
              <w:instrText xml:space="preserve"> PAGEREF _Toc457738094 \h </w:instrText>
            </w:r>
            <w:r w:rsidR="007E4F5A">
              <w:rPr>
                <w:noProof/>
                <w:webHidden/>
              </w:rPr>
            </w:r>
            <w:r w:rsidR="007E4F5A">
              <w:rPr>
                <w:noProof/>
                <w:webHidden/>
              </w:rPr>
              <w:fldChar w:fldCharType="separate"/>
            </w:r>
            <w:r w:rsidR="007E4F5A">
              <w:rPr>
                <w:noProof/>
                <w:webHidden/>
              </w:rPr>
              <w:t>92</w:t>
            </w:r>
            <w:r w:rsidR="007E4F5A">
              <w:rPr>
                <w:noProof/>
                <w:webHidden/>
              </w:rPr>
              <w:fldChar w:fldCharType="end"/>
            </w:r>
          </w:hyperlink>
        </w:p>
        <w:p w14:paraId="0AD97B9E" w14:textId="77777777" w:rsidR="00523C48" w:rsidRDefault="000206FF" w:rsidP="00523C48">
          <w:pPr>
            <w:rPr>
              <w:noProof/>
            </w:rPr>
          </w:pPr>
          <w:r>
            <w:rPr>
              <w:b/>
              <w:bCs/>
              <w:noProof/>
            </w:rPr>
            <w:fldChar w:fldCharType="end"/>
          </w:r>
        </w:p>
      </w:sdtContent>
    </w:sdt>
    <w:p w14:paraId="67C584BC" w14:textId="77777777" w:rsidR="00AB0635" w:rsidRDefault="000206FF" w:rsidP="00AB0635">
      <w:pPr>
        <w:pStyle w:val="Heading1"/>
        <w:numPr>
          <w:ilvl w:val="0"/>
          <w:numId w:val="0"/>
        </w:numPr>
      </w:pPr>
      <w:r>
        <w:br w:type="page"/>
      </w:r>
    </w:p>
    <w:p w14:paraId="5AE6E58C" w14:textId="7F4B38AD" w:rsidR="00AB0635" w:rsidRPr="00AB0635" w:rsidRDefault="00AB0635" w:rsidP="00AB0635">
      <w:pPr>
        <w:pStyle w:val="Heading1"/>
        <w:numPr>
          <w:ilvl w:val="0"/>
          <w:numId w:val="0"/>
        </w:numPr>
        <w:rPr>
          <w:rStyle w:val="Heading1Char"/>
          <w:b/>
          <w:bCs/>
          <w:smallCaps/>
        </w:rPr>
      </w:pPr>
      <w:bookmarkStart w:id="1" w:name="_Toc457738051"/>
      <w:r w:rsidRPr="00AB0635">
        <w:rPr>
          <w:rStyle w:val="Heading1Char"/>
          <w:b/>
          <w:bCs/>
          <w:smallCaps/>
        </w:rPr>
        <w:lastRenderedPageBreak/>
        <w:t>List of Tables</w:t>
      </w:r>
      <w:bookmarkEnd w:id="1"/>
    </w:p>
    <w:p w14:paraId="4BBB4AD8" w14:textId="77777777" w:rsidR="007E4F5A" w:rsidRDefault="00AB0635">
      <w:pPr>
        <w:pStyle w:val="TableofFigures"/>
        <w:tabs>
          <w:tab w:val="right" w:leader="dot" w:pos="9016"/>
        </w:tabs>
        <w:rPr>
          <w:rFonts w:eastAsiaTheme="minorEastAsia"/>
          <w:noProof/>
        </w:rPr>
      </w:pPr>
      <w:r>
        <w:rPr>
          <w:rFonts w:cs="Times New Roman"/>
        </w:rPr>
        <w:fldChar w:fldCharType="begin"/>
      </w:r>
      <w:r>
        <w:rPr>
          <w:rFonts w:cs="Times New Roman"/>
        </w:rPr>
        <w:instrText xml:space="preserve"> TOC \h \z \c "Table" </w:instrText>
      </w:r>
      <w:r>
        <w:rPr>
          <w:rFonts w:cs="Times New Roman"/>
        </w:rPr>
        <w:fldChar w:fldCharType="separate"/>
      </w:r>
      <w:hyperlink w:anchor="_Toc457738095" w:history="1">
        <w:r w:rsidR="007E4F5A" w:rsidRPr="002D7D3B">
          <w:rPr>
            <w:rStyle w:val="Hyperlink"/>
            <w:noProof/>
          </w:rPr>
          <w:t>Table 1. List of Key Dimensions and Characteristics of the RTI F2 QD.</w:t>
        </w:r>
        <w:r w:rsidR="007E4F5A">
          <w:rPr>
            <w:noProof/>
            <w:webHidden/>
          </w:rPr>
          <w:tab/>
        </w:r>
        <w:r w:rsidR="007E4F5A">
          <w:rPr>
            <w:noProof/>
            <w:webHidden/>
          </w:rPr>
          <w:fldChar w:fldCharType="begin"/>
        </w:r>
        <w:r w:rsidR="007E4F5A">
          <w:rPr>
            <w:noProof/>
            <w:webHidden/>
          </w:rPr>
          <w:instrText xml:space="preserve"> PAGEREF _Toc457738095 \h </w:instrText>
        </w:r>
        <w:r w:rsidR="007E4F5A">
          <w:rPr>
            <w:noProof/>
            <w:webHidden/>
          </w:rPr>
        </w:r>
        <w:r w:rsidR="007E4F5A">
          <w:rPr>
            <w:noProof/>
            <w:webHidden/>
          </w:rPr>
          <w:fldChar w:fldCharType="separate"/>
        </w:r>
        <w:r w:rsidR="007E4F5A">
          <w:rPr>
            <w:noProof/>
            <w:webHidden/>
          </w:rPr>
          <w:t>27</w:t>
        </w:r>
        <w:r w:rsidR="007E4F5A">
          <w:rPr>
            <w:noProof/>
            <w:webHidden/>
          </w:rPr>
          <w:fldChar w:fldCharType="end"/>
        </w:r>
      </w:hyperlink>
    </w:p>
    <w:p w14:paraId="6B332758" w14:textId="77777777" w:rsidR="007E4F5A" w:rsidRDefault="00645C86">
      <w:pPr>
        <w:pStyle w:val="TableofFigures"/>
        <w:tabs>
          <w:tab w:val="right" w:leader="dot" w:pos="9016"/>
        </w:tabs>
        <w:rPr>
          <w:rFonts w:eastAsiaTheme="minorEastAsia"/>
          <w:noProof/>
        </w:rPr>
      </w:pPr>
      <w:hyperlink w:anchor="_Toc457738096" w:history="1">
        <w:r w:rsidR="007E4F5A" w:rsidRPr="002D7D3B">
          <w:rPr>
            <w:rStyle w:val="Hyperlink"/>
            <w:noProof/>
          </w:rPr>
          <w:t>Table 2. Key Parameters at Full and 1/20</w:t>
        </w:r>
        <w:r w:rsidR="007E4F5A" w:rsidRPr="002D7D3B">
          <w:rPr>
            <w:rStyle w:val="Hyperlink"/>
            <w:noProof/>
            <w:vertAlign w:val="superscript"/>
          </w:rPr>
          <w:t>th</w:t>
        </w:r>
        <w:r w:rsidR="007E4F5A" w:rsidRPr="002D7D3B">
          <w:rPr>
            <w:rStyle w:val="Hyperlink"/>
            <w:noProof/>
          </w:rPr>
          <w:t xml:space="preserve"> Scale</w:t>
        </w:r>
        <w:r w:rsidR="007E4F5A">
          <w:rPr>
            <w:noProof/>
            <w:webHidden/>
          </w:rPr>
          <w:tab/>
        </w:r>
        <w:r w:rsidR="007E4F5A">
          <w:rPr>
            <w:noProof/>
            <w:webHidden/>
          </w:rPr>
          <w:fldChar w:fldCharType="begin"/>
        </w:r>
        <w:r w:rsidR="007E4F5A">
          <w:rPr>
            <w:noProof/>
            <w:webHidden/>
          </w:rPr>
          <w:instrText xml:space="preserve"> PAGEREF _Toc457738096 \h </w:instrText>
        </w:r>
        <w:r w:rsidR="007E4F5A">
          <w:rPr>
            <w:noProof/>
            <w:webHidden/>
          </w:rPr>
        </w:r>
        <w:r w:rsidR="007E4F5A">
          <w:rPr>
            <w:noProof/>
            <w:webHidden/>
          </w:rPr>
          <w:fldChar w:fldCharType="separate"/>
        </w:r>
        <w:r w:rsidR="007E4F5A">
          <w:rPr>
            <w:noProof/>
            <w:webHidden/>
          </w:rPr>
          <w:t>29</w:t>
        </w:r>
        <w:r w:rsidR="007E4F5A">
          <w:rPr>
            <w:noProof/>
            <w:webHidden/>
          </w:rPr>
          <w:fldChar w:fldCharType="end"/>
        </w:r>
      </w:hyperlink>
    </w:p>
    <w:p w14:paraId="247943DF" w14:textId="77777777" w:rsidR="007E4F5A" w:rsidRDefault="00645C86">
      <w:pPr>
        <w:pStyle w:val="TableofFigures"/>
        <w:tabs>
          <w:tab w:val="right" w:leader="dot" w:pos="9016"/>
        </w:tabs>
        <w:rPr>
          <w:rFonts w:eastAsiaTheme="minorEastAsia"/>
          <w:noProof/>
        </w:rPr>
      </w:pPr>
      <w:hyperlink w:anchor="_Toc457738097" w:history="1">
        <w:r w:rsidR="007E4F5A" w:rsidRPr="002D7D3B">
          <w:rPr>
            <w:rStyle w:val="Hyperlink"/>
            <w:noProof/>
          </w:rPr>
          <w:t>Table 3. Test Matrix</w:t>
        </w:r>
        <w:r w:rsidR="007E4F5A">
          <w:rPr>
            <w:noProof/>
            <w:webHidden/>
          </w:rPr>
          <w:tab/>
        </w:r>
        <w:r w:rsidR="007E4F5A">
          <w:rPr>
            <w:noProof/>
            <w:webHidden/>
          </w:rPr>
          <w:fldChar w:fldCharType="begin"/>
        </w:r>
        <w:r w:rsidR="007E4F5A">
          <w:rPr>
            <w:noProof/>
            <w:webHidden/>
          </w:rPr>
          <w:instrText xml:space="preserve"> PAGEREF _Toc457738097 \h </w:instrText>
        </w:r>
        <w:r w:rsidR="007E4F5A">
          <w:rPr>
            <w:noProof/>
            <w:webHidden/>
          </w:rPr>
        </w:r>
        <w:r w:rsidR="007E4F5A">
          <w:rPr>
            <w:noProof/>
            <w:webHidden/>
          </w:rPr>
          <w:fldChar w:fldCharType="separate"/>
        </w:r>
        <w:r w:rsidR="007E4F5A">
          <w:rPr>
            <w:noProof/>
            <w:webHidden/>
          </w:rPr>
          <w:t>33</w:t>
        </w:r>
        <w:r w:rsidR="007E4F5A">
          <w:rPr>
            <w:noProof/>
            <w:webHidden/>
          </w:rPr>
          <w:fldChar w:fldCharType="end"/>
        </w:r>
      </w:hyperlink>
    </w:p>
    <w:p w14:paraId="5B2D80E0" w14:textId="77777777" w:rsidR="007E4F5A" w:rsidRDefault="00645C86">
      <w:pPr>
        <w:pStyle w:val="TableofFigures"/>
        <w:tabs>
          <w:tab w:val="right" w:leader="dot" w:pos="9016"/>
        </w:tabs>
        <w:rPr>
          <w:rFonts w:eastAsiaTheme="minorEastAsia"/>
          <w:noProof/>
        </w:rPr>
      </w:pPr>
      <w:hyperlink w:anchor="_Toc457738098" w:history="1">
        <w:r w:rsidR="007E4F5A" w:rsidRPr="002D7D3B">
          <w:rPr>
            <w:rStyle w:val="Hyperlink"/>
            <w:noProof/>
          </w:rPr>
          <w:t>Table 4. Testing schedule</w:t>
        </w:r>
        <w:r w:rsidR="007E4F5A">
          <w:rPr>
            <w:noProof/>
            <w:webHidden/>
          </w:rPr>
          <w:tab/>
        </w:r>
        <w:r w:rsidR="007E4F5A">
          <w:rPr>
            <w:noProof/>
            <w:webHidden/>
          </w:rPr>
          <w:fldChar w:fldCharType="begin"/>
        </w:r>
        <w:r w:rsidR="007E4F5A">
          <w:rPr>
            <w:noProof/>
            <w:webHidden/>
          </w:rPr>
          <w:instrText xml:space="preserve"> PAGEREF _Toc457738098 \h </w:instrText>
        </w:r>
        <w:r w:rsidR="007E4F5A">
          <w:rPr>
            <w:noProof/>
            <w:webHidden/>
          </w:rPr>
        </w:r>
        <w:r w:rsidR="007E4F5A">
          <w:rPr>
            <w:noProof/>
            <w:webHidden/>
          </w:rPr>
          <w:fldChar w:fldCharType="separate"/>
        </w:r>
        <w:r w:rsidR="007E4F5A">
          <w:rPr>
            <w:noProof/>
            <w:webHidden/>
          </w:rPr>
          <w:t>33</w:t>
        </w:r>
        <w:r w:rsidR="007E4F5A">
          <w:rPr>
            <w:noProof/>
            <w:webHidden/>
          </w:rPr>
          <w:fldChar w:fldCharType="end"/>
        </w:r>
      </w:hyperlink>
    </w:p>
    <w:p w14:paraId="7BB5FA6C" w14:textId="77777777" w:rsidR="007E4F5A" w:rsidRDefault="00645C86">
      <w:pPr>
        <w:pStyle w:val="TableofFigures"/>
        <w:tabs>
          <w:tab w:val="right" w:leader="dot" w:pos="9016"/>
        </w:tabs>
        <w:rPr>
          <w:rFonts w:eastAsiaTheme="minorEastAsia"/>
          <w:noProof/>
        </w:rPr>
      </w:pPr>
      <w:hyperlink w:anchor="_Toc457738099" w:history="1">
        <w:r w:rsidR="007E4F5A" w:rsidRPr="002D7D3B">
          <w:rPr>
            <w:rStyle w:val="Hyperlink"/>
            <w:noProof/>
          </w:rPr>
          <w:t>Table 5. QA Matrix</w:t>
        </w:r>
        <w:r w:rsidR="007E4F5A">
          <w:rPr>
            <w:noProof/>
            <w:webHidden/>
          </w:rPr>
          <w:tab/>
        </w:r>
        <w:r w:rsidR="007E4F5A">
          <w:rPr>
            <w:noProof/>
            <w:webHidden/>
          </w:rPr>
          <w:fldChar w:fldCharType="begin"/>
        </w:r>
        <w:r w:rsidR="007E4F5A">
          <w:rPr>
            <w:noProof/>
            <w:webHidden/>
          </w:rPr>
          <w:instrText xml:space="preserve"> PAGEREF _Toc457738099 \h </w:instrText>
        </w:r>
        <w:r w:rsidR="007E4F5A">
          <w:rPr>
            <w:noProof/>
            <w:webHidden/>
          </w:rPr>
        </w:r>
        <w:r w:rsidR="007E4F5A">
          <w:rPr>
            <w:noProof/>
            <w:webHidden/>
          </w:rPr>
          <w:fldChar w:fldCharType="separate"/>
        </w:r>
        <w:r w:rsidR="007E4F5A">
          <w:rPr>
            <w:noProof/>
            <w:webHidden/>
          </w:rPr>
          <w:t>57</w:t>
        </w:r>
        <w:r w:rsidR="007E4F5A">
          <w:rPr>
            <w:noProof/>
            <w:webHidden/>
          </w:rPr>
          <w:fldChar w:fldCharType="end"/>
        </w:r>
      </w:hyperlink>
    </w:p>
    <w:p w14:paraId="0F54F467" w14:textId="77777777" w:rsidR="007E4F5A" w:rsidRDefault="00645C86">
      <w:pPr>
        <w:pStyle w:val="TableofFigures"/>
        <w:tabs>
          <w:tab w:val="right" w:leader="dot" w:pos="9016"/>
        </w:tabs>
        <w:rPr>
          <w:rFonts w:eastAsiaTheme="minorEastAsia"/>
          <w:noProof/>
        </w:rPr>
      </w:pPr>
      <w:hyperlink w:anchor="_Toc457738100" w:history="1">
        <w:r w:rsidR="007E4F5A" w:rsidRPr="002D7D3B">
          <w:rPr>
            <w:rStyle w:val="Hyperlink"/>
            <w:noProof/>
          </w:rPr>
          <w:t>Table 6. Power and Data Channels</w:t>
        </w:r>
        <w:r w:rsidR="007E4F5A">
          <w:rPr>
            <w:noProof/>
            <w:webHidden/>
          </w:rPr>
          <w:tab/>
        </w:r>
        <w:r w:rsidR="007E4F5A">
          <w:rPr>
            <w:noProof/>
            <w:webHidden/>
          </w:rPr>
          <w:fldChar w:fldCharType="begin"/>
        </w:r>
        <w:r w:rsidR="007E4F5A">
          <w:rPr>
            <w:noProof/>
            <w:webHidden/>
          </w:rPr>
          <w:instrText xml:space="preserve"> PAGEREF _Toc457738100 \h </w:instrText>
        </w:r>
        <w:r w:rsidR="007E4F5A">
          <w:rPr>
            <w:noProof/>
            <w:webHidden/>
          </w:rPr>
        </w:r>
        <w:r w:rsidR="007E4F5A">
          <w:rPr>
            <w:noProof/>
            <w:webHidden/>
          </w:rPr>
          <w:fldChar w:fldCharType="separate"/>
        </w:r>
        <w:r w:rsidR="007E4F5A">
          <w:rPr>
            <w:noProof/>
            <w:webHidden/>
          </w:rPr>
          <w:t>61</w:t>
        </w:r>
        <w:r w:rsidR="007E4F5A">
          <w:rPr>
            <w:noProof/>
            <w:webHidden/>
          </w:rPr>
          <w:fldChar w:fldCharType="end"/>
        </w:r>
      </w:hyperlink>
    </w:p>
    <w:p w14:paraId="48299BCF" w14:textId="177F37ED" w:rsidR="00AB0635" w:rsidRDefault="00AB0635" w:rsidP="00AB0635">
      <w:pPr>
        <w:rPr>
          <w:rFonts w:cs="Times New Roman"/>
        </w:rPr>
      </w:pPr>
      <w:r>
        <w:rPr>
          <w:rFonts w:cs="Times New Roman"/>
        </w:rPr>
        <w:fldChar w:fldCharType="end"/>
      </w:r>
    </w:p>
    <w:p w14:paraId="06914C21" w14:textId="77777777" w:rsidR="00AB0635" w:rsidRDefault="00AB0635">
      <w:pPr>
        <w:spacing w:after="160" w:line="259" w:lineRule="auto"/>
        <w:rPr>
          <w:rFonts w:cs="Times New Roman"/>
        </w:rPr>
      </w:pPr>
      <w:r>
        <w:rPr>
          <w:rFonts w:cs="Times New Roman"/>
        </w:rPr>
        <w:br w:type="page"/>
      </w:r>
    </w:p>
    <w:p w14:paraId="03CA34F2" w14:textId="04D8352C" w:rsidR="00AB0635" w:rsidRPr="00AB0635" w:rsidRDefault="00AB0635" w:rsidP="00AB0635">
      <w:pPr>
        <w:pStyle w:val="Heading1"/>
        <w:numPr>
          <w:ilvl w:val="0"/>
          <w:numId w:val="0"/>
        </w:numPr>
        <w:rPr>
          <w:rStyle w:val="Heading1Char"/>
          <w:b/>
          <w:bCs/>
          <w:smallCaps/>
        </w:rPr>
      </w:pPr>
      <w:bookmarkStart w:id="2" w:name="_Toc457738052"/>
      <w:r w:rsidRPr="00AB0635">
        <w:rPr>
          <w:rStyle w:val="Heading1Char"/>
          <w:b/>
          <w:bCs/>
          <w:smallCaps/>
        </w:rPr>
        <w:lastRenderedPageBreak/>
        <w:t>List of Figures</w:t>
      </w:r>
      <w:bookmarkEnd w:id="2"/>
    </w:p>
    <w:p w14:paraId="1795DAAA" w14:textId="77777777" w:rsidR="007E4F5A" w:rsidRDefault="00AB0635">
      <w:pPr>
        <w:pStyle w:val="TableofFigures"/>
        <w:tabs>
          <w:tab w:val="right" w:leader="dot" w:pos="9016"/>
        </w:tabs>
        <w:rPr>
          <w:rFonts w:eastAsiaTheme="minorEastAsia"/>
          <w:noProof/>
        </w:rPr>
      </w:pPr>
      <w:r>
        <w:rPr>
          <w:rFonts w:cs="Times New Roman"/>
        </w:rPr>
        <w:fldChar w:fldCharType="begin"/>
      </w:r>
      <w:r>
        <w:rPr>
          <w:rFonts w:cs="Times New Roman"/>
        </w:rPr>
        <w:instrText xml:space="preserve"> TOC \h \z \c "Figure" </w:instrText>
      </w:r>
      <w:r>
        <w:rPr>
          <w:rFonts w:cs="Times New Roman"/>
        </w:rPr>
        <w:fldChar w:fldCharType="separate"/>
      </w:r>
      <w:hyperlink w:anchor="_Toc457738141" w:history="1">
        <w:r w:rsidR="007E4F5A" w:rsidRPr="00554730">
          <w:rPr>
            <w:rStyle w:val="Hyperlink"/>
            <w:noProof/>
          </w:rPr>
          <w:t>Figure 1. General Schematic of bridge and MASK basin</w:t>
        </w:r>
        <w:r w:rsidR="007E4F5A">
          <w:rPr>
            <w:noProof/>
            <w:webHidden/>
          </w:rPr>
          <w:tab/>
        </w:r>
        <w:r w:rsidR="007E4F5A">
          <w:rPr>
            <w:noProof/>
            <w:webHidden/>
          </w:rPr>
          <w:fldChar w:fldCharType="begin"/>
        </w:r>
        <w:r w:rsidR="007E4F5A">
          <w:rPr>
            <w:noProof/>
            <w:webHidden/>
          </w:rPr>
          <w:instrText xml:space="preserve"> PAGEREF _Toc457738141 \h </w:instrText>
        </w:r>
        <w:r w:rsidR="007E4F5A">
          <w:rPr>
            <w:noProof/>
            <w:webHidden/>
          </w:rPr>
        </w:r>
        <w:r w:rsidR="007E4F5A">
          <w:rPr>
            <w:noProof/>
            <w:webHidden/>
          </w:rPr>
          <w:fldChar w:fldCharType="separate"/>
        </w:r>
        <w:r w:rsidR="007E4F5A">
          <w:rPr>
            <w:noProof/>
            <w:webHidden/>
          </w:rPr>
          <w:t>14</w:t>
        </w:r>
        <w:r w:rsidR="007E4F5A">
          <w:rPr>
            <w:noProof/>
            <w:webHidden/>
          </w:rPr>
          <w:fldChar w:fldCharType="end"/>
        </w:r>
      </w:hyperlink>
    </w:p>
    <w:p w14:paraId="6AF26CB8" w14:textId="77777777" w:rsidR="007E4F5A" w:rsidRDefault="00645C86">
      <w:pPr>
        <w:pStyle w:val="TableofFigures"/>
        <w:tabs>
          <w:tab w:val="right" w:leader="dot" w:pos="9016"/>
        </w:tabs>
        <w:rPr>
          <w:rFonts w:eastAsiaTheme="minorEastAsia"/>
          <w:noProof/>
        </w:rPr>
      </w:pPr>
      <w:hyperlink w:anchor="_Toc457738142" w:history="1">
        <w:r w:rsidR="007E4F5A" w:rsidRPr="00554730">
          <w:rPr>
            <w:rStyle w:val="Hyperlink"/>
            <w:noProof/>
          </w:rPr>
          <w:t>Figure 2. General view of new segmented wavemaker in MASK Wavemaking Facility. Paddles are highlighted in red and the control cabinets are highlighted in bright blue</w:t>
        </w:r>
        <w:r w:rsidR="007E4F5A">
          <w:rPr>
            <w:noProof/>
            <w:webHidden/>
          </w:rPr>
          <w:tab/>
        </w:r>
        <w:r w:rsidR="007E4F5A">
          <w:rPr>
            <w:noProof/>
            <w:webHidden/>
          </w:rPr>
          <w:fldChar w:fldCharType="begin"/>
        </w:r>
        <w:r w:rsidR="007E4F5A">
          <w:rPr>
            <w:noProof/>
            <w:webHidden/>
          </w:rPr>
          <w:instrText xml:space="preserve"> PAGEREF _Toc457738142 \h </w:instrText>
        </w:r>
        <w:r w:rsidR="007E4F5A">
          <w:rPr>
            <w:noProof/>
            <w:webHidden/>
          </w:rPr>
        </w:r>
        <w:r w:rsidR="007E4F5A">
          <w:rPr>
            <w:noProof/>
            <w:webHidden/>
          </w:rPr>
          <w:fldChar w:fldCharType="separate"/>
        </w:r>
        <w:r w:rsidR="007E4F5A">
          <w:rPr>
            <w:noProof/>
            <w:webHidden/>
          </w:rPr>
          <w:t>15</w:t>
        </w:r>
        <w:r w:rsidR="007E4F5A">
          <w:rPr>
            <w:noProof/>
            <w:webHidden/>
          </w:rPr>
          <w:fldChar w:fldCharType="end"/>
        </w:r>
      </w:hyperlink>
    </w:p>
    <w:p w14:paraId="7141BB30" w14:textId="77777777" w:rsidR="007E4F5A" w:rsidRDefault="00645C86">
      <w:pPr>
        <w:pStyle w:val="TableofFigures"/>
        <w:tabs>
          <w:tab w:val="right" w:leader="dot" w:pos="9016"/>
        </w:tabs>
        <w:rPr>
          <w:rFonts w:eastAsiaTheme="minorEastAsia"/>
          <w:noProof/>
        </w:rPr>
      </w:pPr>
      <w:hyperlink w:anchor="_Toc457738143" w:history="1">
        <w:r w:rsidR="007E4F5A" w:rsidRPr="00554730">
          <w:rPr>
            <w:rStyle w:val="Hyperlink"/>
            <w:noProof/>
          </w:rPr>
          <w:t>Figure 3. MASK carriage shown below the bridge at the center of the bridge</w:t>
        </w:r>
        <w:r w:rsidR="007E4F5A">
          <w:rPr>
            <w:noProof/>
            <w:webHidden/>
          </w:rPr>
          <w:tab/>
        </w:r>
        <w:r w:rsidR="007E4F5A">
          <w:rPr>
            <w:noProof/>
            <w:webHidden/>
          </w:rPr>
          <w:fldChar w:fldCharType="begin"/>
        </w:r>
        <w:r w:rsidR="007E4F5A">
          <w:rPr>
            <w:noProof/>
            <w:webHidden/>
          </w:rPr>
          <w:instrText xml:space="preserve"> PAGEREF _Toc457738143 \h </w:instrText>
        </w:r>
        <w:r w:rsidR="007E4F5A">
          <w:rPr>
            <w:noProof/>
            <w:webHidden/>
          </w:rPr>
        </w:r>
        <w:r w:rsidR="007E4F5A">
          <w:rPr>
            <w:noProof/>
            <w:webHidden/>
          </w:rPr>
          <w:fldChar w:fldCharType="separate"/>
        </w:r>
        <w:r w:rsidR="007E4F5A">
          <w:rPr>
            <w:noProof/>
            <w:webHidden/>
          </w:rPr>
          <w:t>15</w:t>
        </w:r>
        <w:r w:rsidR="007E4F5A">
          <w:rPr>
            <w:noProof/>
            <w:webHidden/>
          </w:rPr>
          <w:fldChar w:fldCharType="end"/>
        </w:r>
      </w:hyperlink>
    </w:p>
    <w:p w14:paraId="01B71375" w14:textId="77777777" w:rsidR="007E4F5A" w:rsidRDefault="00645C86">
      <w:pPr>
        <w:pStyle w:val="TableofFigures"/>
        <w:tabs>
          <w:tab w:val="right" w:leader="dot" w:pos="9016"/>
        </w:tabs>
        <w:rPr>
          <w:rFonts w:eastAsiaTheme="minorEastAsia"/>
          <w:noProof/>
        </w:rPr>
      </w:pPr>
      <w:hyperlink w:anchor="_Toc457738144" w:history="1">
        <w:r w:rsidR="007E4F5A" w:rsidRPr="00554730">
          <w:rPr>
            <w:rStyle w:val="Hyperlink"/>
            <w:noProof/>
          </w:rPr>
          <w:t>Figure 4. General wavemaker characteristics and design</w:t>
        </w:r>
        <w:r w:rsidR="007E4F5A">
          <w:rPr>
            <w:noProof/>
            <w:webHidden/>
          </w:rPr>
          <w:tab/>
        </w:r>
        <w:r w:rsidR="007E4F5A">
          <w:rPr>
            <w:noProof/>
            <w:webHidden/>
          </w:rPr>
          <w:fldChar w:fldCharType="begin"/>
        </w:r>
        <w:r w:rsidR="007E4F5A">
          <w:rPr>
            <w:noProof/>
            <w:webHidden/>
          </w:rPr>
          <w:instrText xml:space="preserve"> PAGEREF _Toc457738144 \h </w:instrText>
        </w:r>
        <w:r w:rsidR="007E4F5A">
          <w:rPr>
            <w:noProof/>
            <w:webHidden/>
          </w:rPr>
        </w:r>
        <w:r w:rsidR="007E4F5A">
          <w:rPr>
            <w:noProof/>
            <w:webHidden/>
          </w:rPr>
          <w:fldChar w:fldCharType="separate"/>
        </w:r>
        <w:r w:rsidR="007E4F5A">
          <w:rPr>
            <w:noProof/>
            <w:webHidden/>
          </w:rPr>
          <w:t>16</w:t>
        </w:r>
        <w:r w:rsidR="007E4F5A">
          <w:rPr>
            <w:noProof/>
            <w:webHidden/>
          </w:rPr>
          <w:fldChar w:fldCharType="end"/>
        </w:r>
      </w:hyperlink>
    </w:p>
    <w:p w14:paraId="67721C16" w14:textId="77777777" w:rsidR="007E4F5A" w:rsidRDefault="00645C86">
      <w:pPr>
        <w:pStyle w:val="TableofFigures"/>
        <w:tabs>
          <w:tab w:val="right" w:leader="dot" w:pos="9016"/>
        </w:tabs>
        <w:rPr>
          <w:rFonts w:eastAsiaTheme="minorEastAsia"/>
          <w:noProof/>
        </w:rPr>
      </w:pPr>
      <w:hyperlink w:anchor="_Toc457738145" w:history="1">
        <w:r w:rsidR="007E4F5A" w:rsidRPr="00554730">
          <w:rPr>
            <w:rStyle w:val="Hyperlink"/>
            <w:noProof/>
          </w:rPr>
          <w:t>Figure 5. MASK reference orientation, note that the orientation here is different than that in Figures 1 and 3</w:t>
        </w:r>
        <w:r w:rsidR="007E4F5A">
          <w:rPr>
            <w:noProof/>
            <w:webHidden/>
          </w:rPr>
          <w:tab/>
        </w:r>
        <w:r w:rsidR="007E4F5A">
          <w:rPr>
            <w:noProof/>
            <w:webHidden/>
          </w:rPr>
          <w:fldChar w:fldCharType="begin"/>
        </w:r>
        <w:r w:rsidR="007E4F5A">
          <w:rPr>
            <w:noProof/>
            <w:webHidden/>
          </w:rPr>
          <w:instrText xml:space="preserve"> PAGEREF _Toc457738145 \h </w:instrText>
        </w:r>
        <w:r w:rsidR="007E4F5A">
          <w:rPr>
            <w:noProof/>
            <w:webHidden/>
          </w:rPr>
        </w:r>
        <w:r w:rsidR="007E4F5A">
          <w:rPr>
            <w:noProof/>
            <w:webHidden/>
          </w:rPr>
          <w:fldChar w:fldCharType="separate"/>
        </w:r>
        <w:r w:rsidR="007E4F5A">
          <w:rPr>
            <w:noProof/>
            <w:webHidden/>
          </w:rPr>
          <w:t>17</w:t>
        </w:r>
        <w:r w:rsidR="007E4F5A">
          <w:rPr>
            <w:noProof/>
            <w:webHidden/>
          </w:rPr>
          <w:fldChar w:fldCharType="end"/>
        </w:r>
      </w:hyperlink>
    </w:p>
    <w:p w14:paraId="1FAC54C2" w14:textId="77777777" w:rsidR="007E4F5A" w:rsidRDefault="00645C86">
      <w:pPr>
        <w:pStyle w:val="TableofFigures"/>
        <w:tabs>
          <w:tab w:val="right" w:leader="dot" w:pos="9016"/>
        </w:tabs>
        <w:rPr>
          <w:rFonts w:eastAsiaTheme="minorEastAsia"/>
          <w:noProof/>
        </w:rPr>
      </w:pPr>
      <w:hyperlink w:anchor="_Toc457738146" w:history="1">
        <w:r w:rsidR="007E4F5A" w:rsidRPr="00554730">
          <w:rPr>
            <w:rStyle w:val="Hyperlink"/>
            <w:noProof/>
          </w:rPr>
          <w:t>Figure 6. Self-orienting Elongated Wave Front Parallel Float RTI F2 QD 1/20</w:t>
        </w:r>
        <w:r w:rsidR="007E4F5A" w:rsidRPr="00554730">
          <w:rPr>
            <w:rStyle w:val="Hyperlink"/>
            <w:noProof/>
            <w:vertAlign w:val="superscript"/>
          </w:rPr>
          <w:t>th</w:t>
        </w:r>
        <w:r w:rsidR="007E4F5A" w:rsidRPr="00554730">
          <w:rPr>
            <w:rStyle w:val="Hyperlink"/>
            <w:noProof/>
          </w:rPr>
          <w:t xml:space="preserve"> Test Configuration</w:t>
        </w:r>
        <w:r w:rsidR="007E4F5A">
          <w:rPr>
            <w:noProof/>
            <w:webHidden/>
          </w:rPr>
          <w:tab/>
        </w:r>
        <w:r w:rsidR="007E4F5A">
          <w:rPr>
            <w:noProof/>
            <w:webHidden/>
          </w:rPr>
          <w:fldChar w:fldCharType="begin"/>
        </w:r>
        <w:r w:rsidR="007E4F5A">
          <w:rPr>
            <w:noProof/>
            <w:webHidden/>
          </w:rPr>
          <w:instrText xml:space="preserve"> PAGEREF _Toc457738146 \h </w:instrText>
        </w:r>
        <w:r w:rsidR="007E4F5A">
          <w:rPr>
            <w:noProof/>
            <w:webHidden/>
          </w:rPr>
        </w:r>
        <w:r w:rsidR="007E4F5A">
          <w:rPr>
            <w:noProof/>
            <w:webHidden/>
          </w:rPr>
          <w:fldChar w:fldCharType="separate"/>
        </w:r>
        <w:r w:rsidR="007E4F5A">
          <w:rPr>
            <w:noProof/>
            <w:webHidden/>
          </w:rPr>
          <w:t>18</w:t>
        </w:r>
        <w:r w:rsidR="007E4F5A">
          <w:rPr>
            <w:noProof/>
            <w:webHidden/>
          </w:rPr>
          <w:fldChar w:fldCharType="end"/>
        </w:r>
      </w:hyperlink>
    </w:p>
    <w:p w14:paraId="313C5C03" w14:textId="77777777" w:rsidR="007E4F5A" w:rsidRDefault="00645C86">
      <w:pPr>
        <w:pStyle w:val="TableofFigures"/>
        <w:tabs>
          <w:tab w:val="right" w:leader="dot" w:pos="9016"/>
        </w:tabs>
        <w:rPr>
          <w:rFonts w:eastAsiaTheme="minorEastAsia"/>
          <w:noProof/>
        </w:rPr>
      </w:pPr>
      <w:hyperlink w:anchor="_Toc457738147" w:history="1">
        <w:r w:rsidR="007E4F5A" w:rsidRPr="00554730">
          <w:rPr>
            <w:rStyle w:val="Hyperlink"/>
            <w:noProof/>
          </w:rPr>
          <w:t>Figure 7. Isometric view of 1/20</w:t>
        </w:r>
        <w:r w:rsidR="007E4F5A" w:rsidRPr="00554730">
          <w:rPr>
            <w:rStyle w:val="Hyperlink"/>
            <w:noProof/>
            <w:vertAlign w:val="superscript"/>
          </w:rPr>
          <w:t>th</w:t>
        </w:r>
        <w:r w:rsidR="007E4F5A" w:rsidRPr="00554730">
          <w:rPr>
            <w:rStyle w:val="Hyperlink"/>
            <w:noProof/>
          </w:rPr>
          <w:t xml:space="preserve"> RTI F2 QD Test Configuration</w:t>
        </w:r>
        <w:r w:rsidR="007E4F5A">
          <w:rPr>
            <w:noProof/>
            <w:webHidden/>
          </w:rPr>
          <w:tab/>
        </w:r>
        <w:r w:rsidR="007E4F5A">
          <w:rPr>
            <w:noProof/>
            <w:webHidden/>
          </w:rPr>
          <w:fldChar w:fldCharType="begin"/>
        </w:r>
        <w:r w:rsidR="007E4F5A">
          <w:rPr>
            <w:noProof/>
            <w:webHidden/>
          </w:rPr>
          <w:instrText xml:space="preserve"> PAGEREF _Toc457738147 \h </w:instrText>
        </w:r>
        <w:r w:rsidR="007E4F5A">
          <w:rPr>
            <w:noProof/>
            <w:webHidden/>
          </w:rPr>
        </w:r>
        <w:r w:rsidR="007E4F5A">
          <w:rPr>
            <w:noProof/>
            <w:webHidden/>
          </w:rPr>
          <w:fldChar w:fldCharType="separate"/>
        </w:r>
        <w:r w:rsidR="007E4F5A">
          <w:rPr>
            <w:noProof/>
            <w:webHidden/>
          </w:rPr>
          <w:t>19</w:t>
        </w:r>
        <w:r w:rsidR="007E4F5A">
          <w:rPr>
            <w:noProof/>
            <w:webHidden/>
          </w:rPr>
          <w:fldChar w:fldCharType="end"/>
        </w:r>
      </w:hyperlink>
    </w:p>
    <w:p w14:paraId="73A2A824" w14:textId="77777777" w:rsidR="007E4F5A" w:rsidRDefault="00645C86">
      <w:pPr>
        <w:pStyle w:val="TableofFigures"/>
        <w:tabs>
          <w:tab w:val="right" w:leader="dot" w:pos="9016"/>
        </w:tabs>
        <w:rPr>
          <w:rFonts w:eastAsiaTheme="minorEastAsia"/>
          <w:noProof/>
        </w:rPr>
      </w:pPr>
      <w:hyperlink w:anchor="_Toc457738148" w:history="1">
        <w:r w:rsidR="007E4F5A" w:rsidRPr="00554730">
          <w:rPr>
            <w:rStyle w:val="Hyperlink"/>
            <w:noProof/>
          </w:rPr>
          <w:t>Figure 8. Isometric RTI F2 QD Full Scale Model</w:t>
        </w:r>
        <w:r w:rsidR="007E4F5A">
          <w:rPr>
            <w:noProof/>
            <w:webHidden/>
          </w:rPr>
          <w:tab/>
        </w:r>
        <w:r w:rsidR="007E4F5A">
          <w:rPr>
            <w:noProof/>
            <w:webHidden/>
          </w:rPr>
          <w:fldChar w:fldCharType="begin"/>
        </w:r>
        <w:r w:rsidR="007E4F5A">
          <w:rPr>
            <w:noProof/>
            <w:webHidden/>
          </w:rPr>
          <w:instrText xml:space="preserve"> PAGEREF _Toc457738148 \h </w:instrText>
        </w:r>
        <w:r w:rsidR="007E4F5A">
          <w:rPr>
            <w:noProof/>
            <w:webHidden/>
          </w:rPr>
        </w:r>
        <w:r w:rsidR="007E4F5A">
          <w:rPr>
            <w:noProof/>
            <w:webHidden/>
          </w:rPr>
          <w:fldChar w:fldCharType="separate"/>
        </w:r>
        <w:r w:rsidR="007E4F5A">
          <w:rPr>
            <w:noProof/>
            <w:webHidden/>
          </w:rPr>
          <w:t>19</w:t>
        </w:r>
        <w:r w:rsidR="007E4F5A">
          <w:rPr>
            <w:noProof/>
            <w:webHidden/>
          </w:rPr>
          <w:fldChar w:fldCharType="end"/>
        </w:r>
      </w:hyperlink>
    </w:p>
    <w:p w14:paraId="4219711A" w14:textId="77777777" w:rsidR="007E4F5A" w:rsidRDefault="00645C86">
      <w:pPr>
        <w:pStyle w:val="TableofFigures"/>
        <w:tabs>
          <w:tab w:val="right" w:leader="dot" w:pos="9016"/>
        </w:tabs>
        <w:rPr>
          <w:rFonts w:eastAsiaTheme="minorEastAsia"/>
          <w:noProof/>
        </w:rPr>
      </w:pPr>
      <w:hyperlink w:anchor="_Toc457738149" w:history="1">
        <w:r w:rsidR="007E4F5A" w:rsidRPr="00554730">
          <w:rPr>
            <w:rStyle w:val="Hyperlink"/>
            <w:noProof/>
          </w:rPr>
          <w:t>Figure 9. RTI's Power Take-Off</w:t>
        </w:r>
        <w:r w:rsidR="007E4F5A">
          <w:rPr>
            <w:noProof/>
            <w:webHidden/>
          </w:rPr>
          <w:tab/>
        </w:r>
        <w:r w:rsidR="007E4F5A">
          <w:rPr>
            <w:noProof/>
            <w:webHidden/>
          </w:rPr>
          <w:fldChar w:fldCharType="begin"/>
        </w:r>
        <w:r w:rsidR="007E4F5A">
          <w:rPr>
            <w:noProof/>
            <w:webHidden/>
          </w:rPr>
          <w:instrText xml:space="preserve"> PAGEREF _Toc457738149 \h </w:instrText>
        </w:r>
        <w:r w:rsidR="007E4F5A">
          <w:rPr>
            <w:noProof/>
            <w:webHidden/>
          </w:rPr>
        </w:r>
        <w:r w:rsidR="007E4F5A">
          <w:rPr>
            <w:noProof/>
            <w:webHidden/>
          </w:rPr>
          <w:fldChar w:fldCharType="separate"/>
        </w:r>
        <w:r w:rsidR="007E4F5A">
          <w:rPr>
            <w:noProof/>
            <w:webHidden/>
          </w:rPr>
          <w:t>21</w:t>
        </w:r>
        <w:r w:rsidR="007E4F5A">
          <w:rPr>
            <w:noProof/>
            <w:webHidden/>
          </w:rPr>
          <w:fldChar w:fldCharType="end"/>
        </w:r>
      </w:hyperlink>
    </w:p>
    <w:p w14:paraId="6514CE61" w14:textId="77777777" w:rsidR="007E4F5A" w:rsidRDefault="00645C86">
      <w:pPr>
        <w:pStyle w:val="TableofFigures"/>
        <w:tabs>
          <w:tab w:val="right" w:leader="dot" w:pos="9016"/>
        </w:tabs>
        <w:rPr>
          <w:rFonts w:eastAsiaTheme="minorEastAsia"/>
          <w:noProof/>
        </w:rPr>
      </w:pPr>
      <w:hyperlink w:anchor="_Toc457738150" w:history="1">
        <w:r w:rsidR="007E4F5A" w:rsidRPr="00554730">
          <w:rPr>
            <w:rStyle w:val="Hyperlink"/>
            <w:noProof/>
          </w:rPr>
          <w:t>Figure 10. Data Acquisition used during preliminary testing at UMO Alfond W2 Ocean Engineering Lab</w:t>
        </w:r>
        <w:r w:rsidR="007E4F5A">
          <w:rPr>
            <w:noProof/>
            <w:webHidden/>
          </w:rPr>
          <w:tab/>
        </w:r>
        <w:r w:rsidR="007E4F5A">
          <w:rPr>
            <w:noProof/>
            <w:webHidden/>
          </w:rPr>
          <w:fldChar w:fldCharType="begin"/>
        </w:r>
        <w:r w:rsidR="007E4F5A">
          <w:rPr>
            <w:noProof/>
            <w:webHidden/>
          </w:rPr>
          <w:instrText xml:space="preserve"> PAGEREF _Toc457738150 \h </w:instrText>
        </w:r>
        <w:r w:rsidR="007E4F5A">
          <w:rPr>
            <w:noProof/>
            <w:webHidden/>
          </w:rPr>
        </w:r>
        <w:r w:rsidR="007E4F5A">
          <w:rPr>
            <w:noProof/>
            <w:webHidden/>
          </w:rPr>
          <w:fldChar w:fldCharType="separate"/>
        </w:r>
        <w:r w:rsidR="007E4F5A">
          <w:rPr>
            <w:noProof/>
            <w:webHidden/>
          </w:rPr>
          <w:t>22</w:t>
        </w:r>
        <w:r w:rsidR="007E4F5A">
          <w:rPr>
            <w:noProof/>
            <w:webHidden/>
          </w:rPr>
          <w:fldChar w:fldCharType="end"/>
        </w:r>
      </w:hyperlink>
    </w:p>
    <w:p w14:paraId="6A3E5A91" w14:textId="77777777" w:rsidR="007E4F5A" w:rsidRDefault="00645C86">
      <w:pPr>
        <w:pStyle w:val="TableofFigures"/>
        <w:tabs>
          <w:tab w:val="right" w:leader="dot" w:pos="9016"/>
        </w:tabs>
        <w:rPr>
          <w:rFonts w:eastAsiaTheme="minorEastAsia"/>
          <w:noProof/>
        </w:rPr>
      </w:pPr>
      <w:hyperlink w:anchor="_Toc457738151" w:history="1">
        <w:r w:rsidR="007E4F5A" w:rsidRPr="00554730">
          <w:rPr>
            <w:rStyle w:val="Hyperlink"/>
            <w:noProof/>
          </w:rPr>
          <w:t>Figure 11. Adjustable device flexibility to simulate full scale model</w:t>
        </w:r>
        <w:r w:rsidR="007E4F5A">
          <w:rPr>
            <w:noProof/>
            <w:webHidden/>
          </w:rPr>
          <w:tab/>
        </w:r>
        <w:r w:rsidR="007E4F5A">
          <w:rPr>
            <w:noProof/>
            <w:webHidden/>
          </w:rPr>
          <w:fldChar w:fldCharType="begin"/>
        </w:r>
        <w:r w:rsidR="007E4F5A">
          <w:rPr>
            <w:noProof/>
            <w:webHidden/>
          </w:rPr>
          <w:instrText xml:space="preserve"> PAGEREF _Toc457738151 \h </w:instrText>
        </w:r>
        <w:r w:rsidR="007E4F5A">
          <w:rPr>
            <w:noProof/>
            <w:webHidden/>
          </w:rPr>
        </w:r>
        <w:r w:rsidR="007E4F5A">
          <w:rPr>
            <w:noProof/>
            <w:webHidden/>
          </w:rPr>
          <w:fldChar w:fldCharType="separate"/>
        </w:r>
        <w:r w:rsidR="007E4F5A">
          <w:rPr>
            <w:noProof/>
            <w:webHidden/>
          </w:rPr>
          <w:t>23</w:t>
        </w:r>
        <w:r w:rsidR="007E4F5A">
          <w:rPr>
            <w:noProof/>
            <w:webHidden/>
          </w:rPr>
          <w:fldChar w:fldCharType="end"/>
        </w:r>
      </w:hyperlink>
    </w:p>
    <w:p w14:paraId="75256C20" w14:textId="77777777" w:rsidR="007E4F5A" w:rsidRDefault="00645C86">
      <w:pPr>
        <w:pStyle w:val="TableofFigures"/>
        <w:tabs>
          <w:tab w:val="right" w:leader="dot" w:pos="9016"/>
        </w:tabs>
        <w:rPr>
          <w:rFonts w:eastAsiaTheme="minorEastAsia"/>
          <w:noProof/>
        </w:rPr>
      </w:pPr>
      <w:hyperlink w:anchor="_Toc457738152" w:history="1">
        <w:r w:rsidR="007E4F5A" w:rsidRPr="00554730">
          <w:rPr>
            <w:rStyle w:val="Hyperlink"/>
            <w:noProof/>
          </w:rPr>
          <w:t>Figure 12. UMO Alfond W2 Ocean Engineering Lab</w:t>
        </w:r>
        <w:r w:rsidR="007E4F5A">
          <w:rPr>
            <w:noProof/>
            <w:webHidden/>
          </w:rPr>
          <w:tab/>
        </w:r>
        <w:r w:rsidR="007E4F5A">
          <w:rPr>
            <w:noProof/>
            <w:webHidden/>
          </w:rPr>
          <w:fldChar w:fldCharType="begin"/>
        </w:r>
        <w:r w:rsidR="007E4F5A">
          <w:rPr>
            <w:noProof/>
            <w:webHidden/>
          </w:rPr>
          <w:instrText xml:space="preserve"> PAGEREF _Toc457738152 \h </w:instrText>
        </w:r>
        <w:r w:rsidR="007E4F5A">
          <w:rPr>
            <w:noProof/>
            <w:webHidden/>
          </w:rPr>
        </w:r>
        <w:r w:rsidR="007E4F5A">
          <w:rPr>
            <w:noProof/>
            <w:webHidden/>
          </w:rPr>
          <w:fldChar w:fldCharType="separate"/>
        </w:r>
        <w:r w:rsidR="007E4F5A">
          <w:rPr>
            <w:noProof/>
            <w:webHidden/>
          </w:rPr>
          <w:t>24</w:t>
        </w:r>
        <w:r w:rsidR="007E4F5A">
          <w:rPr>
            <w:noProof/>
            <w:webHidden/>
          </w:rPr>
          <w:fldChar w:fldCharType="end"/>
        </w:r>
      </w:hyperlink>
    </w:p>
    <w:p w14:paraId="37B206B4" w14:textId="77777777" w:rsidR="007E4F5A" w:rsidRDefault="00645C86">
      <w:pPr>
        <w:pStyle w:val="TableofFigures"/>
        <w:tabs>
          <w:tab w:val="right" w:leader="dot" w:pos="9016"/>
        </w:tabs>
        <w:rPr>
          <w:rFonts w:eastAsiaTheme="minorEastAsia"/>
          <w:noProof/>
        </w:rPr>
      </w:pPr>
      <w:hyperlink w:anchor="_Toc457738153" w:history="1">
        <w:r w:rsidR="007E4F5A" w:rsidRPr="00554730">
          <w:rPr>
            <w:rStyle w:val="Hyperlink"/>
            <w:noProof/>
          </w:rPr>
          <w:t>Figure 13. University of New Hampshire Chase Ocean Engineering Lab Floatation Testing</w:t>
        </w:r>
        <w:r w:rsidR="007E4F5A">
          <w:rPr>
            <w:noProof/>
            <w:webHidden/>
          </w:rPr>
          <w:tab/>
        </w:r>
        <w:r w:rsidR="007E4F5A">
          <w:rPr>
            <w:noProof/>
            <w:webHidden/>
          </w:rPr>
          <w:fldChar w:fldCharType="begin"/>
        </w:r>
        <w:r w:rsidR="007E4F5A">
          <w:rPr>
            <w:noProof/>
            <w:webHidden/>
          </w:rPr>
          <w:instrText xml:space="preserve"> PAGEREF _Toc457738153 \h </w:instrText>
        </w:r>
        <w:r w:rsidR="007E4F5A">
          <w:rPr>
            <w:noProof/>
            <w:webHidden/>
          </w:rPr>
        </w:r>
        <w:r w:rsidR="007E4F5A">
          <w:rPr>
            <w:noProof/>
            <w:webHidden/>
          </w:rPr>
          <w:fldChar w:fldCharType="separate"/>
        </w:r>
        <w:r w:rsidR="007E4F5A">
          <w:rPr>
            <w:noProof/>
            <w:webHidden/>
          </w:rPr>
          <w:t>25</w:t>
        </w:r>
        <w:r w:rsidR="007E4F5A">
          <w:rPr>
            <w:noProof/>
            <w:webHidden/>
          </w:rPr>
          <w:fldChar w:fldCharType="end"/>
        </w:r>
      </w:hyperlink>
    </w:p>
    <w:p w14:paraId="43B803A1" w14:textId="77777777" w:rsidR="007E4F5A" w:rsidRDefault="00645C86">
      <w:pPr>
        <w:pStyle w:val="TableofFigures"/>
        <w:tabs>
          <w:tab w:val="right" w:leader="dot" w:pos="9016"/>
        </w:tabs>
        <w:rPr>
          <w:rFonts w:eastAsiaTheme="minorEastAsia"/>
          <w:noProof/>
        </w:rPr>
      </w:pPr>
      <w:hyperlink w:anchor="_Toc457738154" w:history="1">
        <w:r w:rsidR="007E4F5A" w:rsidRPr="00554730">
          <w:rPr>
            <w:rStyle w:val="Hyperlink"/>
            <w:noProof/>
          </w:rPr>
          <w:t>Figure 14. Key Characteristics of the RTI F2 QD design</w:t>
        </w:r>
        <w:r w:rsidR="007E4F5A">
          <w:rPr>
            <w:noProof/>
            <w:webHidden/>
          </w:rPr>
          <w:tab/>
        </w:r>
        <w:r w:rsidR="007E4F5A">
          <w:rPr>
            <w:noProof/>
            <w:webHidden/>
          </w:rPr>
          <w:fldChar w:fldCharType="begin"/>
        </w:r>
        <w:r w:rsidR="007E4F5A">
          <w:rPr>
            <w:noProof/>
            <w:webHidden/>
          </w:rPr>
          <w:instrText xml:space="preserve"> PAGEREF _Toc457738154 \h </w:instrText>
        </w:r>
        <w:r w:rsidR="007E4F5A">
          <w:rPr>
            <w:noProof/>
            <w:webHidden/>
          </w:rPr>
        </w:r>
        <w:r w:rsidR="007E4F5A">
          <w:rPr>
            <w:noProof/>
            <w:webHidden/>
          </w:rPr>
          <w:fldChar w:fldCharType="separate"/>
        </w:r>
        <w:r w:rsidR="007E4F5A">
          <w:rPr>
            <w:noProof/>
            <w:webHidden/>
          </w:rPr>
          <w:t>26</w:t>
        </w:r>
        <w:r w:rsidR="007E4F5A">
          <w:rPr>
            <w:noProof/>
            <w:webHidden/>
          </w:rPr>
          <w:fldChar w:fldCharType="end"/>
        </w:r>
      </w:hyperlink>
    </w:p>
    <w:p w14:paraId="057001F9" w14:textId="77777777" w:rsidR="007E4F5A" w:rsidRDefault="00645C86">
      <w:pPr>
        <w:pStyle w:val="TableofFigures"/>
        <w:tabs>
          <w:tab w:val="right" w:leader="dot" w:pos="9016"/>
        </w:tabs>
        <w:rPr>
          <w:rFonts w:eastAsiaTheme="minorEastAsia"/>
          <w:noProof/>
        </w:rPr>
      </w:pPr>
      <w:hyperlink w:anchor="_Toc457738155" w:history="1">
        <w:r w:rsidR="007E4F5A" w:rsidRPr="00554730">
          <w:rPr>
            <w:rStyle w:val="Hyperlink"/>
            <w:noProof/>
          </w:rPr>
          <w:t>Figure 15. RTI’s Motor Control Loop</w:t>
        </w:r>
        <w:r w:rsidR="007E4F5A">
          <w:rPr>
            <w:noProof/>
            <w:webHidden/>
          </w:rPr>
          <w:tab/>
        </w:r>
        <w:r w:rsidR="007E4F5A">
          <w:rPr>
            <w:noProof/>
            <w:webHidden/>
          </w:rPr>
          <w:fldChar w:fldCharType="begin"/>
        </w:r>
        <w:r w:rsidR="007E4F5A">
          <w:rPr>
            <w:noProof/>
            <w:webHidden/>
          </w:rPr>
          <w:instrText xml:space="preserve"> PAGEREF _Toc457738155 \h </w:instrText>
        </w:r>
        <w:r w:rsidR="007E4F5A">
          <w:rPr>
            <w:noProof/>
            <w:webHidden/>
          </w:rPr>
        </w:r>
        <w:r w:rsidR="007E4F5A">
          <w:rPr>
            <w:noProof/>
            <w:webHidden/>
          </w:rPr>
          <w:fldChar w:fldCharType="separate"/>
        </w:r>
        <w:r w:rsidR="007E4F5A">
          <w:rPr>
            <w:noProof/>
            <w:webHidden/>
          </w:rPr>
          <w:t>32</w:t>
        </w:r>
        <w:r w:rsidR="007E4F5A">
          <w:rPr>
            <w:noProof/>
            <w:webHidden/>
          </w:rPr>
          <w:fldChar w:fldCharType="end"/>
        </w:r>
      </w:hyperlink>
    </w:p>
    <w:p w14:paraId="35084FB3" w14:textId="77777777" w:rsidR="007E4F5A" w:rsidRDefault="00645C86">
      <w:pPr>
        <w:pStyle w:val="TableofFigures"/>
        <w:tabs>
          <w:tab w:val="right" w:leader="dot" w:pos="9016"/>
        </w:tabs>
        <w:rPr>
          <w:rFonts w:eastAsiaTheme="minorEastAsia"/>
          <w:noProof/>
        </w:rPr>
      </w:pPr>
      <w:hyperlink w:anchor="_Toc457738156" w:history="1">
        <w:r w:rsidR="007E4F5A" w:rsidRPr="00554730">
          <w:rPr>
            <w:rStyle w:val="Hyperlink"/>
            <w:noProof/>
          </w:rPr>
          <w:t>Figure 16. RTI F2 QD anticipated mooring layout for testing at Carderock, MASK Basin (Dimensions in cm)</w:t>
        </w:r>
        <w:r w:rsidR="007E4F5A">
          <w:rPr>
            <w:noProof/>
            <w:webHidden/>
          </w:rPr>
          <w:tab/>
        </w:r>
        <w:r w:rsidR="007E4F5A">
          <w:rPr>
            <w:noProof/>
            <w:webHidden/>
          </w:rPr>
          <w:fldChar w:fldCharType="begin"/>
        </w:r>
        <w:r w:rsidR="007E4F5A">
          <w:rPr>
            <w:noProof/>
            <w:webHidden/>
          </w:rPr>
          <w:instrText xml:space="preserve"> PAGEREF _Toc457738156 \h </w:instrText>
        </w:r>
        <w:r w:rsidR="007E4F5A">
          <w:rPr>
            <w:noProof/>
            <w:webHidden/>
          </w:rPr>
        </w:r>
        <w:r w:rsidR="007E4F5A">
          <w:rPr>
            <w:noProof/>
            <w:webHidden/>
          </w:rPr>
          <w:fldChar w:fldCharType="separate"/>
        </w:r>
        <w:r w:rsidR="007E4F5A">
          <w:rPr>
            <w:noProof/>
            <w:webHidden/>
          </w:rPr>
          <w:t>36</w:t>
        </w:r>
        <w:r w:rsidR="007E4F5A">
          <w:rPr>
            <w:noProof/>
            <w:webHidden/>
          </w:rPr>
          <w:fldChar w:fldCharType="end"/>
        </w:r>
      </w:hyperlink>
    </w:p>
    <w:p w14:paraId="1AE6603E" w14:textId="77777777" w:rsidR="007E4F5A" w:rsidRDefault="00645C86">
      <w:pPr>
        <w:pStyle w:val="TableofFigures"/>
        <w:tabs>
          <w:tab w:val="right" w:leader="dot" w:pos="9016"/>
        </w:tabs>
        <w:rPr>
          <w:rFonts w:eastAsiaTheme="minorEastAsia"/>
          <w:noProof/>
        </w:rPr>
      </w:pPr>
      <w:hyperlink w:anchor="_Toc457738157" w:history="1">
        <w:r w:rsidR="007E4F5A" w:rsidRPr="00554730">
          <w:rPr>
            <w:rStyle w:val="Hyperlink"/>
            <w:noProof/>
          </w:rPr>
          <w:t>Figure 17. Side view of RTI's Mooring Configuration (Dimensions in cm)</w:t>
        </w:r>
        <w:r w:rsidR="007E4F5A">
          <w:rPr>
            <w:noProof/>
            <w:webHidden/>
          </w:rPr>
          <w:tab/>
        </w:r>
        <w:r w:rsidR="007E4F5A">
          <w:rPr>
            <w:noProof/>
            <w:webHidden/>
          </w:rPr>
          <w:fldChar w:fldCharType="begin"/>
        </w:r>
        <w:r w:rsidR="007E4F5A">
          <w:rPr>
            <w:noProof/>
            <w:webHidden/>
          </w:rPr>
          <w:instrText xml:space="preserve"> PAGEREF _Toc457738157 \h </w:instrText>
        </w:r>
        <w:r w:rsidR="007E4F5A">
          <w:rPr>
            <w:noProof/>
            <w:webHidden/>
          </w:rPr>
        </w:r>
        <w:r w:rsidR="007E4F5A">
          <w:rPr>
            <w:noProof/>
            <w:webHidden/>
          </w:rPr>
          <w:fldChar w:fldCharType="separate"/>
        </w:r>
        <w:r w:rsidR="007E4F5A">
          <w:rPr>
            <w:noProof/>
            <w:webHidden/>
          </w:rPr>
          <w:t>37</w:t>
        </w:r>
        <w:r w:rsidR="007E4F5A">
          <w:rPr>
            <w:noProof/>
            <w:webHidden/>
          </w:rPr>
          <w:fldChar w:fldCharType="end"/>
        </w:r>
      </w:hyperlink>
    </w:p>
    <w:p w14:paraId="1306F8AD" w14:textId="77777777" w:rsidR="007E4F5A" w:rsidRDefault="00645C86">
      <w:pPr>
        <w:pStyle w:val="TableofFigures"/>
        <w:tabs>
          <w:tab w:val="right" w:leader="dot" w:pos="9016"/>
        </w:tabs>
        <w:rPr>
          <w:rFonts w:eastAsiaTheme="minorEastAsia"/>
          <w:noProof/>
        </w:rPr>
      </w:pPr>
      <w:hyperlink w:anchor="_Toc457738158" w:history="1">
        <w:r w:rsidR="007E4F5A" w:rsidRPr="00554730">
          <w:rPr>
            <w:rStyle w:val="Hyperlink"/>
            <w:noProof/>
          </w:rPr>
          <w:t>Figure 18. Overhead view of RTI's Mooring Configuration - Watch circle and load cell locations (Dimensions in cm)</w:t>
        </w:r>
        <w:r w:rsidR="007E4F5A">
          <w:rPr>
            <w:noProof/>
            <w:webHidden/>
          </w:rPr>
          <w:tab/>
        </w:r>
        <w:r w:rsidR="007E4F5A">
          <w:rPr>
            <w:noProof/>
            <w:webHidden/>
          </w:rPr>
          <w:fldChar w:fldCharType="begin"/>
        </w:r>
        <w:r w:rsidR="007E4F5A">
          <w:rPr>
            <w:noProof/>
            <w:webHidden/>
          </w:rPr>
          <w:instrText xml:space="preserve"> PAGEREF _Toc457738158 \h </w:instrText>
        </w:r>
        <w:r w:rsidR="007E4F5A">
          <w:rPr>
            <w:noProof/>
            <w:webHidden/>
          </w:rPr>
        </w:r>
        <w:r w:rsidR="007E4F5A">
          <w:rPr>
            <w:noProof/>
            <w:webHidden/>
          </w:rPr>
          <w:fldChar w:fldCharType="separate"/>
        </w:r>
        <w:r w:rsidR="007E4F5A">
          <w:rPr>
            <w:noProof/>
            <w:webHidden/>
          </w:rPr>
          <w:t>38</w:t>
        </w:r>
        <w:r w:rsidR="007E4F5A">
          <w:rPr>
            <w:noProof/>
            <w:webHidden/>
          </w:rPr>
          <w:fldChar w:fldCharType="end"/>
        </w:r>
      </w:hyperlink>
    </w:p>
    <w:p w14:paraId="0D7EC9A3" w14:textId="77777777" w:rsidR="007E4F5A" w:rsidRDefault="00645C86">
      <w:pPr>
        <w:pStyle w:val="TableofFigures"/>
        <w:tabs>
          <w:tab w:val="right" w:leader="dot" w:pos="9016"/>
        </w:tabs>
        <w:rPr>
          <w:rFonts w:eastAsiaTheme="minorEastAsia"/>
          <w:noProof/>
        </w:rPr>
      </w:pPr>
      <w:hyperlink w:anchor="_Toc457738159" w:history="1">
        <w:r w:rsidR="007E4F5A" w:rsidRPr="00554730">
          <w:rPr>
            <w:rStyle w:val="Hyperlink"/>
            <w:noProof/>
          </w:rPr>
          <w:t>Figure 19. RTI E&amp;C System Block Diagram – Processor Infrastructure</w:t>
        </w:r>
        <w:r w:rsidR="007E4F5A">
          <w:rPr>
            <w:noProof/>
            <w:webHidden/>
          </w:rPr>
          <w:tab/>
        </w:r>
        <w:r w:rsidR="007E4F5A">
          <w:rPr>
            <w:noProof/>
            <w:webHidden/>
          </w:rPr>
          <w:fldChar w:fldCharType="begin"/>
        </w:r>
        <w:r w:rsidR="007E4F5A">
          <w:rPr>
            <w:noProof/>
            <w:webHidden/>
          </w:rPr>
          <w:instrText xml:space="preserve"> PAGEREF _Toc457738159 \h </w:instrText>
        </w:r>
        <w:r w:rsidR="007E4F5A">
          <w:rPr>
            <w:noProof/>
            <w:webHidden/>
          </w:rPr>
        </w:r>
        <w:r w:rsidR="007E4F5A">
          <w:rPr>
            <w:noProof/>
            <w:webHidden/>
          </w:rPr>
          <w:fldChar w:fldCharType="separate"/>
        </w:r>
        <w:r w:rsidR="007E4F5A">
          <w:rPr>
            <w:noProof/>
            <w:webHidden/>
          </w:rPr>
          <w:t>39</w:t>
        </w:r>
        <w:r w:rsidR="007E4F5A">
          <w:rPr>
            <w:noProof/>
            <w:webHidden/>
          </w:rPr>
          <w:fldChar w:fldCharType="end"/>
        </w:r>
      </w:hyperlink>
    </w:p>
    <w:p w14:paraId="540A1BF3" w14:textId="77777777" w:rsidR="007E4F5A" w:rsidRDefault="00645C86">
      <w:pPr>
        <w:pStyle w:val="TableofFigures"/>
        <w:tabs>
          <w:tab w:val="right" w:leader="dot" w:pos="9016"/>
        </w:tabs>
        <w:rPr>
          <w:rFonts w:eastAsiaTheme="minorEastAsia"/>
          <w:noProof/>
        </w:rPr>
      </w:pPr>
      <w:hyperlink w:anchor="_Toc457738160" w:history="1">
        <w:r w:rsidR="007E4F5A" w:rsidRPr="00554730">
          <w:rPr>
            <w:rStyle w:val="Hyperlink"/>
            <w:noProof/>
          </w:rPr>
          <w:t>Figure 20. RTI E&amp;C System Block Diagram - Swing-Arm Shaft Diagram</w:t>
        </w:r>
        <w:r w:rsidR="007E4F5A">
          <w:rPr>
            <w:noProof/>
            <w:webHidden/>
          </w:rPr>
          <w:tab/>
        </w:r>
        <w:r w:rsidR="007E4F5A">
          <w:rPr>
            <w:noProof/>
            <w:webHidden/>
          </w:rPr>
          <w:fldChar w:fldCharType="begin"/>
        </w:r>
        <w:r w:rsidR="007E4F5A">
          <w:rPr>
            <w:noProof/>
            <w:webHidden/>
          </w:rPr>
          <w:instrText xml:space="preserve"> PAGEREF _Toc457738160 \h </w:instrText>
        </w:r>
        <w:r w:rsidR="007E4F5A">
          <w:rPr>
            <w:noProof/>
            <w:webHidden/>
          </w:rPr>
        </w:r>
        <w:r w:rsidR="007E4F5A">
          <w:rPr>
            <w:noProof/>
            <w:webHidden/>
          </w:rPr>
          <w:fldChar w:fldCharType="separate"/>
        </w:r>
        <w:r w:rsidR="007E4F5A">
          <w:rPr>
            <w:noProof/>
            <w:webHidden/>
          </w:rPr>
          <w:t>40</w:t>
        </w:r>
        <w:r w:rsidR="007E4F5A">
          <w:rPr>
            <w:noProof/>
            <w:webHidden/>
          </w:rPr>
          <w:fldChar w:fldCharType="end"/>
        </w:r>
      </w:hyperlink>
    </w:p>
    <w:p w14:paraId="22DF19C9" w14:textId="77777777" w:rsidR="007E4F5A" w:rsidRDefault="00645C86">
      <w:pPr>
        <w:pStyle w:val="TableofFigures"/>
        <w:tabs>
          <w:tab w:val="right" w:leader="dot" w:pos="9016"/>
        </w:tabs>
        <w:rPr>
          <w:rFonts w:eastAsiaTheme="minorEastAsia"/>
          <w:noProof/>
        </w:rPr>
      </w:pPr>
      <w:hyperlink w:anchor="_Toc457738161" w:history="1">
        <w:r w:rsidR="007E4F5A" w:rsidRPr="00554730">
          <w:rPr>
            <w:rStyle w:val="Hyperlink"/>
            <w:noProof/>
          </w:rPr>
          <w:t>Figure 21. Ethernet Switch (Router) and DC Power Supply</w:t>
        </w:r>
        <w:r w:rsidR="007E4F5A">
          <w:rPr>
            <w:noProof/>
            <w:webHidden/>
          </w:rPr>
          <w:tab/>
        </w:r>
        <w:r w:rsidR="007E4F5A">
          <w:rPr>
            <w:noProof/>
            <w:webHidden/>
          </w:rPr>
          <w:fldChar w:fldCharType="begin"/>
        </w:r>
        <w:r w:rsidR="007E4F5A">
          <w:rPr>
            <w:noProof/>
            <w:webHidden/>
          </w:rPr>
          <w:instrText xml:space="preserve"> PAGEREF _Toc457738161 \h </w:instrText>
        </w:r>
        <w:r w:rsidR="007E4F5A">
          <w:rPr>
            <w:noProof/>
            <w:webHidden/>
          </w:rPr>
        </w:r>
        <w:r w:rsidR="007E4F5A">
          <w:rPr>
            <w:noProof/>
            <w:webHidden/>
          </w:rPr>
          <w:fldChar w:fldCharType="separate"/>
        </w:r>
        <w:r w:rsidR="007E4F5A">
          <w:rPr>
            <w:noProof/>
            <w:webHidden/>
          </w:rPr>
          <w:t>43</w:t>
        </w:r>
        <w:r w:rsidR="007E4F5A">
          <w:rPr>
            <w:noProof/>
            <w:webHidden/>
          </w:rPr>
          <w:fldChar w:fldCharType="end"/>
        </w:r>
      </w:hyperlink>
    </w:p>
    <w:p w14:paraId="63ED0C0F" w14:textId="77777777" w:rsidR="007E4F5A" w:rsidRDefault="00645C86">
      <w:pPr>
        <w:pStyle w:val="TableofFigures"/>
        <w:tabs>
          <w:tab w:val="right" w:leader="dot" w:pos="9016"/>
        </w:tabs>
        <w:rPr>
          <w:rFonts w:eastAsiaTheme="minorEastAsia"/>
          <w:noProof/>
        </w:rPr>
      </w:pPr>
      <w:hyperlink w:anchor="_Toc457738162" w:history="1">
        <w:r w:rsidR="007E4F5A" w:rsidRPr="00554730">
          <w:rPr>
            <w:rStyle w:val="Hyperlink"/>
            <w:noProof/>
          </w:rPr>
          <w:t>Figure 22. Load Cell Connection to RJ50 Connector</w:t>
        </w:r>
        <w:r w:rsidR="007E4F5A">
          <w:rPr>
            <w:noProof/>
            <w:webHidden/>
          </w:rPr>
          <w:tab/>
        </w:r>
        <w:r w:rsidR="007E4F5A">
          <w:rPr>
            <w:noProof/>
            <w:webHidden/>
          </w:rPr>
          <w:fldChar w:fldCharType="begin"/>
        </w:r>
        <w:r w:rsidR="007E4F5A">
          <w:rPr>
            <w:noProof/>
            <w:webHidden/>
          </w:rPr>
          <w:instrText xml:space="preserve"> PAGEREF _Toc457738162 \h </w:instrText>
        </w:r>
        <w:r w:rsidR="007E4F5A">
          <w:rPr>
            <w:noProof/>
            <w:webHidden/>
          </w:rPr>
        </w:r>
        <w:r w:rsidR="007E4F5A">
          <w:rPr>
            <w:noProof/>
            <w:webHidden/>
          </w:rPr>
          <w:fldChar w:fldCharType="separate"/>
        </w:r>
        <w:r w:rsidR="007E4F5A">
          <w:rPr>
            <w:noProof/>
            <w:webHidden/>
          </w:rPr>
          <w:t>44</w:t>
        </w:r>
        <w:r w:rsidR="007E4F5A">
          <w:rPr>
            <w:noProof/>
            <w:webHidden/>
          </w:rPr>
          <w:fldChar w:fldCharType="end"/>
        </w:r>
      </w:hyperlink>
    </w:p>
    <w:p w14:paraId="17F485B3" w14:textId="77777777" w:rsidR="007E4F5A" w:rsidRDefault="00645C86">
      <w:pPr>
        <w:pStyle w:val="TableofFigures"/>
        <w:tabs>
          <w:tab w:val="right" w:leader="dot" w:pos="9016"/>
        </w:tabs>
        <w:rPr>
          <w:rFonts w:eastAsiaTheme="minorEastAsia"/>
          <w:noProof/>
        </w:rPr>
      </w:pPr>
      <w:hyperlink w:anchor="_Toc457738163" w:history="1">
        <w:r w:rsidR="007E4F5A" w:rsidRPr="00554730">
          <w:rPr>
            <w:rStyle w:val="Hyperlink"/>
            <w:noProof/>
          </w:rPr>
          <w:t>Figure 23. Inverter, Resistor Brake and Brake Controller</w:t>
        </w:r>
        <w:r w:rsidR="007E4F5A">
          <w:rPr>
            <w:noProof/>
            <w:webHidden/>
          </w:rPr>
          <w:tab/>
        </w:r>
        <w:r w:rsidR="007E4F5A">
          <w:rPr>
            <w:noProof/>
            <w:webHidden/>
          </w:rPr>
          <w:fldChar w:fldCharType="begin"/>
        </w:r>
        <w:r w:rsidR="007E4F5A">
          <w:rPr>
            <w:noProof/>
            <w:webHidden/>
          </w:rPr>
          <w:instrText xml:space="preserve"> PAGEREF _Toc457738163 \h </w:instrText>
        </w:r>
        <w:r w:rsidR="007E4F5A">
          <w:rPr>
            <w:noProof/>
            <w:webHidden/>
          </w:rPr>
        </w:r>
        <w:r w:rsidR="007E4F5A">
          <w:rPr>
            <w:noProof/>
            <w:webHidden/>
          </w:rPr>
          <w:fldChar w:fldCharType="separate"/>
        </w:r>
        <w:r w:rsidR="007E4F5A">
          <w:rPr>
            <w:noProof/>
            <w:webHidden/>
          </w:rPr>
          <w:t>44</w:t>
        </w:r>
        <w:r w:rsidR="007E4F5A">
          <w:rPr>
            <w:noProof/>
            <w:webHidden/>
          </w:rPr>
          <w:fldChar w:fldCharType="end"/>
        </w:r>
      </w:hyperlink>
    </w:p>
    <w:p w14:paraId="1AB9ED3C" w14:textId="77777777" w:rsidR="007E4F5A" w:rsidRDefault="00645C86">
      <w:pPr>
        <w:pStyle w:val="TableofFigures"/>
        <w:tabs>
          <w:tab w:val="right" w:leader="dot" w:pos="9016"/>
        </w:tabs>
        <w:rPr>
          <w:rFonts w:eastAsiaTheme="minorEastAsia"/>
          <w:noProof/>
        </w:rPr>
      </w:pPr>
      <w:hyperlink w:anchor="_Toc457738164" w:history="1">
        <w:r w:rsidR="007E4F5A" w:rsidRPr="00554730">
          <w:rPr>
            <w:rStyle w:val="Hyperlink"/>
            <w:noProof/>
          </w:rPr>
          <w:t>Figure 24. CRio, Sensor Modules, AC Receptacle</w:t>
        </w:r>
        <w:r w:rsidR="007E4F5A">
          <w:rPr>
            <w:noProof/>
            <w:webHidden/>
          </w:rPr>
          <w:tab/>
        </w:r>
        <w:r w:rsidR="007E4F5A">
          <w:rPr>
            <w:noProof/>
            <w:webHidden/>
          </w:rPr>
          <w:fldChar w:fldCharType="begin"/>
        </w:r>
        <w:r w:rsidR="007E4F5A">
          <w:rPr>
            <w:noProof/>
            <w:webHidden/>
          </w:rPr>
          <w:instrText xml:space="preserve"> PAGEREF _Toc457738164 \h </w:instrText>
        </w:r>
        <w:r w:rsidR="007E4F5A">
          <w:rPr>
            <w:noProof/>
            <w:webHidden/>
          </w:rPr>
        </w:r>
        <w:r w:rsidR="007E4F5A">
          <w:rPr>
            <w:noProof/>
            <w:webHidden/>
          </w:rPr>
          <w:fldChar w:fldCharType="separate"/>
        </w:r>
        <w:r w:rsidR="007E4F5A">
          <w:rPr>
            <w:noProof/>
            <w:webHidden/>
          </w:rPr>
          <w:t>45</w:t>
        </w:r>
        <w:r w:rsidR="007E4F5A">
          <w:rPr>
            <w:noProof/>
            <w:webHidden/>
          </w:rPr>
          <w:fldChar w:fldCharType="end"/>
        </w:r>
      </w:hyperlink>
    </w:p>
    <w:p w14:paraId="69CEDC07" w14:textId="77777777" w:rsidR="007E4F5A" w:rsidRDefault="00645C86">
      <w:pPr>
        <w:pStyle w:val="TableofFigures"/>
        <w:tabs>
          <w:tab w:val="right" w:leader="dot" w:pos="9016"/>
        </w:tabs>
        <w:rPr>
          <w:rFonts w:eastAsiaTheme="minorEastAsia"/>
          <w:noProof/>
        </w:rPr>
      </w:pPr>
      <w:hyperlink w:anchor="_Toc457738165" w:history="1">
        <w:r w:rsidR="007E4F5A" w:rsidRPr="00554730">
          <w:rPr>
            <w:rStyle w:val="Hyperlink"/>
            <w:noProof/>
          </w:rPr>
          <w:t>Figure 25. Torque Control Inverter and the Piccolo TMS320F2806 Card</w:t>
        </w:r>
        <w:r w:rsidR="007E4F5A">
          <w:rPr>
            <w:noProof/>
            <w:webHidden/>
          </w:rPr>
          <w:tab/>
        </w:r>
        <w:r w:rsidR="007E4F5A">
          <w:rPr>
            <w:noProof/>
            <w:webHidden/>
          </w:rPr>
          <w:fldChar w:fldCharType="begin"/>
        </w:r>
        <w:r w:rsidR="007E4F5A">
          <w:rPr>
            <w:noProof/>
            <w:webHidden/>
          </w:rPr>
          <w:instrText xml:space="preserve"> PAGEREF _Toc457738165 \h </w:instrText>
        </w:r>
        <w:r w:rsidR="007E4F5A">
          <w:rPr>
            <w:noProof/>
            <w:webHidden/>
          </w:rPr>
        </w:r>
        <w:r w:rsidR="007E4F5A">
          <w:rPr>
            <w:noProof/>
            <w:webHidden/>
          </w:rPr>
          <w:fldChar w:fldCharType="separate"/>
        </w:r>
        <w:r w:rsidR="007E4F5A">
          <w:rPr>
            <w:noProof/>
            <w:webHidden/>
          </w:rPr>
          <w:t>46</w:t>
        </w:r>
        <w:r w:rsidR="007E4F5A">
          <w:rPr>
            <w:noProof/>
            <w:webHidden/>
          </w:rPr>
          <w:fldChar w:fldCharType="end"/>
        </w:r>
      </w:hyperlink>
    </w:p>
    <w:p w14:paraId="3FDBF274" w14:textId="77777777" w:rsidR="007E4F5A" w:rsidRDefault="00645C86">
      <w:pPr>
        <w:pStyle w:val="TableofFigures"/>
        <w:tabs>
          <w:tab w:val="right" w:leader="dot" w:pos="9016"/>
        </w:tabs>
        <w:rPr>
          <w:rFonts w:eastAsiaTheme="minorEastAsia"/>
          <w:noProof/>
        </w:rPr>
      </w:pPr>
      <w:hyperlink w:anchor="_Toc457738166" w:history="1">
        <w:r w:rsidR="007E4F5A" w:rsidRPr="00554730">
          <w:rPr>
            <w:rStyle w:val="Hyperlink"/>
            <w:noProof/>
          </w:rPr>
          <w:t>Figure 26. MATLAB GUI</w:t>
        </w:r>
        <w:r w:rsidR="007E4F5A">
          <w:rPr>
            <w:noProof/>
            <w:webHidden/>
          </w:rPr>
          <w:tab/>
        </w:r>
        <w:r w:rsidR="007E4F5A">
          <w:rPr>
            <w:noProof/>
            <w:webHidden/>
          </w:rPr>
          <w:fldChar w:fldCharType="begin"/>
        </w:r>
        <w:r w:rsidR="007E4F5A">
          <w:rPr>
            <w:noProof/>
            <w:webHidden/>
          </w:rPr>
          <w:instrText xml:space="preserve"> PAGEREF _Toc457738166 \h </w:instrText>
        </w:r>
        <w:r w:rsidR="007E4F5A">
          <w:rPr>
            <w:noProof/>
            <w:webHidden/>
          </w:rPr>
        </w:r>
        <w:r w:rsidR="007E4F5A">
          <w:rPr>
            <w:noProof/>
            <w:webHidden/>
          </w:rPr>
          <w:fldChar w:fldCharType="separate"/>
        </w:r>
        <w:r w:rsidR="007E4F5A">
          <w:rPr>
            <w:noProof/>
            <w:webHidden/>
          </w:rPr>
          <w:t>47</w:t>
        </w:r>
        <w:r w:rsidR="007E4F5A">
          <w:rPr>
            <w:noProof/>
            <w:webHidden/>
          </w:rPr>
          <w:fldChar w:fldCharType="end"/>
        </w:r>
      </w:hyperlink>
    </w:p>
    <w:p w14:paraId="73F113EB" w14:textId="77777777" w:rsidR="007E4F5A" w:rsidRDefault="00645C86">
      <w:pPr>
        <w:pStyle w:val="TableofFigures"/>
        <w:tabs>
          <w:tab w:val="right" w:leader="dot" w:pos="9016"/>
        </w:tabs>
        <w:rPr>
          <w:rFonts w:eastAsiaTheme="minorEastAsia"/>
          <w:noProof/>
        </w:rPr>
      </w:pPr>
      <w:hyperlink w:anchor="_Toc457738167" w:history="1">
        <w:r w:rsidR="007E4F5A" w:rsidRPr="00554730">
          <w:rPr>
            <w:rStyle w:val="Hyperlink"/>
            <w:noProof/>
          </w:rPr>
          <w:t>Figure 27. Underwater view of RTI's Mooring attachment to the Heave/Surge Plate and Load Cell Location</w:t>
        </w:r>
        <w:r w:rsidR="007E4F5A">
          <w:rPr>
            <w:noProof/>
            <w:webHidden/>
          </w:rPr>
          <w:tab/>
        </w:r>
        <w:r w:rsidR="007E4F5A">
          <w:rPr>
            <w:noProof/>
            <w:webHidden/>
          </w:rPr>
          <w:fldChar w:fldCharType="begin"/>
        </w:r>
        <w:r w:rsidR="007E4F5A">
          <w:rPr>
            <w:noProof/>
            <w:webHidden/>
          </w:rPr>
          <w:instrText xml:space="preserve"> PAGEREF _Toc457738167 \h </w:instrText>
        </w:r>
        <w:r w:rsidR="007E4F5A">
          <w:rPr>
            <w:noProof/>
            <w:webHidden/>
          </w:rPr>
        </w:r>
        <w:r w:rsidR="007E4F5A">
          <w:rPr>
            <w:noProof/>
            <w:webHidden/>
          </w:rPr>
          <w:fldChar w:fldCharType="separate"/>
        </w:r>
        <w:r w:rsidR="007E4F5A">
          <w:rPr>
            <w:noProof/>
            <w:webHidden/>
          </w:rPr>
          <w:t>48</w:t>
        </w:r>
        <w:r w:rsidR="007E4F5A">
          <w:rPr>
            <w:noProof/>
            <w:webHidden/>
          </w:rPr>
          <w:fldChar w:fldCharType="end"/>
        </w:r>
      </w:hyperlink>
    </w:p>
    <w:p w14:paraId="02961F07" w14:textId="77777777" w:rsidR="007E4F5A" w:rsidRDefault="00645C86">
      <w:pPr>
        <w:pStyle w:val="TableofFigures"/>
        <w:tabs>
          <w:tab w:val="right" w:leader="dot" w:pos="9016"/>
        </w:tabs>
        <w:rPr>
          <w:rFonts w:eastAsiaTheme="minorEastAsia"/>
          <w:noProof/>
        </w:rPr>
      </w:pPr>
      <w:hyperlink w:anchor="_Toc457738168" w:history="1">
        <w:r w:rsidR="007E4F5A" w:rsidRPr="00554730">
          <w:rPr>
            <w:rStyle w:val="Hyperlink"/>
            <w:noProof/>
          </w:rPr>
          <w:t>Figure 28. Available Optical Tracking Locations</w:t>
        </w:r>
        <w:r w:rsidR="007E4F5A">
          <w:rPr>
            <w:noProof/>
            <w:webHidden/>
          </w:rPr>
          <w:tab/>
        </w:r>
        <w:r w:rsidR="007E4F5A">
          <w:rPr>
            <w:noProof/>
            <w:webHidden/>
          </w:rPr>
          <w:fldChar w:fldCharType="begin"/>
        </w:r>
        <w:r w:rsidR="007E4F5A">
          <w:rPr>
            <w:noProof/>
            <w:webHidden/>
          </w:rPr>
          <w:instrText xml:space="preserve"> PAGEREF _Toc457738168 \h </w:instrText>
        </w:r>
        <w:r w:rsidR="007E4F5A">
          <w:rPr>
            <w:noProof/>
            <w:webHidden/>
          </w:rPr>
        </w:r>
        <w:r w:rsidR="007E4F5A">
          <w:rPr>
            <w:noProof/>
            <w:webHidden/>
          </w:rPr>
          <w:fldChar w:fldCharType="separate"/>
        </w:r>
        <w:r w:rsidR="007E4F5A">
          <w:rPr>
            <w:noProof/>
            <w:webHidden/>
          </w:rPr>
          <w:t>49</w:t>
        </w:r>
        <w:r w:rsidR="007E4F5A">
          <w:rPr>
            <w:noProof/>
            <w:webHidden/>
          </w:rPr>
          <w:fldChar w:fldCharType="end"/>
        </w:r>
      </w:hyperlink>
    </w:p>
    <w:p w14:paraId="5430FE5F" w14:textId="77777777" w:rsidR="007E4F5A" w:rsidRDefault="00645C86">
      <w:pPr>
        <w:pStyle w:val="TableofFigures"/>
        <w:tabs>
          <w:tab w:val="right" w:leader="dot" w:pos="9016"/>
        </w:tabs>
        <w:rPr>
          <w:rFonts w:eastAsiaTheme="minorEastAsia"/>
          <w:noProof/>
        </w:rPr>
      </w:pPr>
      <w:hyperlink w:anchor="_Toc457738169" w:history="1">
        <w:r w:rsidR="007E4F5A" w:rsidRPr="00554730">
          <w:rPr>
            <w:rStyle w:val="Hyperlink"/>
            <w:noProof/>
          </w:rPr>
          <w:t>Figure 29. RTI F2 QD deployment and retrieval sub-assemblies</w:t>
        </w:r>
        <w:r w:rsidR="007E4F5A">
          <w:rPr>
            <w:noProof/>
            <w:webHidden/>
          </w:rPr>
          <w:tab/>
        </w:r>
        <w:r w:rsidR="007E4F5A">
          <w:rPr>
            <w:noProof/>
            <w:webHidden/>
          </w:rPr>
          <w:fldChar w:fldCharType="begin"/>
        </w:r>
        <w:r w:rsidR="007E4F5A">
          <w:rPr>
            <w:noProof/>
            <w:webHidden/>
          </w:rPr>
          <w:instrText xml:space="preserve"> PAGEREF _Toc457738169 \h </w:instrText>
        </w:r>
        <w:r w:rsidR="007E4F5A">
          <w:rPr>
            <w:noProof/>
            <w:webHidden/>
          </w:rPr>
        </w:r>
        <w:r w:rsidR="007E4F5A">
          <w:rPr>
            <w:noProof/>
            <w:webHidden/>
          </w:rPr>
          <w:fldChar w:fldCharType="separate"/>
        </w:r>
        <w:r w:rsidR="007E4F5A">
          <w:rPr>
            <w:noProof/>
            <w:webHidden/>
          </w:rPr>
          <w:t>50</w:t>
        </w:r>
        <w:r w:rsidR="007E4F5A">
          <w:rPr>
            <w:noProof/>
            <w:webHidden/>
          </w:rPr>
          <w:fldChar w:fldCharType="end"/>
        </w:r>
      </w:hyperlink>
    </w:p>
    <w:p w14:paraId="769B7081" w14:textId="77777777" w:rsidR="007E4F5A" w:rsidRDefault="00645C86">
      <w:pPr>
        <w:pStyle w:val="TableofFigures"/>
        <w:tabs>
          <w:tab w:val="right" w:leader="dot" w:pos="9016"/>
        </w:tabs>
        <w:rPr>
          <w:rFonts w:eastAsiaTheme="minorEastAsia"/>
          <w:noProof/>
        </w:rPr>
      </w:pPr>
      <w:hyperlink w:anchor="_Toc457738170" w:history="1">
        <w:r w:rsidR="007E4F5A" w:rsidRPr="00554730">
          <w:rPr>
            <w:rStyle w:val="Hyperlink"/>
            <w:noProof/>
          </w:rPr>
          <w:t>Figure 30. RTI F2 QD mooring deployment/retrieval system</w:t>
        </w:r>
        <w:r w:rsidR="007E4F5A">
          <w:rPr>
            <w:noProof/>
            <w:webHidden/>
          </w:rPr>
          <w:tab/>
        </w:r>
        <w:r w:rsidR="007E4F5A">
          <w:rPr>
            <w:noProof/>
            <w:webHidden/>
          </w:rPr>
          <w:fldChar w:fldCharType="begin"/>
        </w:r>
        <w:r w:rsidR="007E4F5A">
          <w:rPr>
            <w:noProof/>
            <w:webHidden/>
          </w:rPr>
          <w:instrText xml:space="preserve"> PAGEREF _Toc457738170 \h </w:instrText>
        </w:r>
        <w:r w:rsidR="007E4F5A">
          <w:rPr>
            <w:noProof/>
            <w:webHidden/>
          </w:rPr>
        </w:r>
        <w:r w:rsidR="007E4F5A">
          <w:rPr>
            <w:noProof/>
            <w:webHidden/>
          </w:rPr>
          <w:fldChar w:fldCharType="separate"/>
        </w:r>
        <w:r w:rsidR="007E4F5A">
          <w:rPr>
            <w:noProof/>
            <w:webHidden/>
          </w:rPr>
          <w:t>51</w:t>
        </w:r>
        <w:r w:rsidR="007E4F5A">
          <w:rPr>
            <w:noProof/>
            <w:webHidden/>
          </w:rPr>
          <w:fldChar w:fldCharType="end"/>
        </w:r>
      </w:hyperlink>
    </w:p>
    <w:p w14:paraId="44380E95" w14:textId="77777777" w:rsidR="007E4F5A" w:rsidRDefault="00645C86">
      <w:pPr>
        <w:pStyle w:val="TableofFigures"/>
        <w:tabs>
          <w:tab w:val="right" w:leader="dot" w:pos="9016"/>
        </w:tabs>
        <w:rPr>
          <w:rFonts w:eastAsiaTheme="minorEastAsia"/>
          <w:noProof/>
        </w:rPr>
      </w:pPr>
      <w:hyperlink w:anchor="_Toc457738171" w:history="1">
        <w:r w:rsidR="007E4F5A" w:rsidRPr="00554730">
          <w:rPr>
            <w:rStyle w:val="Hyperlink"/>
            <w:noProof/>
          </w:rPr>
          <w:t>Figure 31. Fully Assembled RTI F2QD with lifting cable at UMO Preliminary Testing</w:t>
        </w:r>
        <w:r w:rsidR="007E4F5A">
          <w:rPr>
            <w:noProof/>
            <w:webHidden/>
          </w:rPr>
          <w:tab/>
        </w:r>
        <w:r w:rsidR="007E4F5A">
          <w:rPr>
            <w:noProof/>
            <w:webHidden/>
          </w:rPr>
          <w:fldChar w:fldCharType="begin"/>
        </w:r>
        <w:r w:rsidR="007E4F5A">
          <w:rPr>
            <w:noProof/>
            <w:webHidden/>
          </w:rPr>
          <w:instrText xml:space="preserve"> PAGEREF _Toc457738171 \h </w:instrText>
        </w:r>
        <w:r w:rsidR="007E4F5A">
          <w:rPr>
            <w:noProof/>
            <w:webHidden/>
          </w:rPr>
        </w:r>
        <w:r w:rsidR="007E4F5A">
          <w:rPr>
            <w:noProof/>
            <w:webHidden/>
          </w:rPr>
          <w:fldChar w:fldCharType="separate"/>
        </w:r>
        <w:r w:rsidR="007E4F5A">
          <w:rPr>
            <w:noProof/>
            <w:webHidden/>
          </w:rPr>
          <w:t>52</w:t>
        </w:r>
        <w:r w:rsidR="007E4F5A">
          <w:rPr>
            <w:noProof/>
            <w:webHidden/>
          </w:rPr>
          <w:fldChar w:fldCharType="end"/>
        </w:r>
      </w:hyperlink>
    </w:p>
    <w:p w14:paraId="35943E93" w14:textId="77777777" w:rsidR="007E4F5A" w:rsidRDefault="00645C86">
      <w:pPr>
        <w:pStyle w:val="TableofFigures"/>
        <w:tabs>
          <w:tab w:val="right" w:leader="dot" w:pos="9016"/>
        </w:tabs>
        <w:rPr>
          <w:rFonts w:eastAsiaTheme="minorEastAsia"/>
          <w:noProof/>
        </w:rPr>
      </w:pPr>
      <w:hyperlink w:anchor="_Toc457738172" w:history="1">
        <w:r w:rsidR="007E4F5A" w:rsidRPr="00554730">
          <w:rPr>
            <w:rStyle w:val="Hyperlink"/>
            <w:noProof/>
          </w:rPr>
          <w:t>Figure 32.  RTI F2 QD mooring deployment/retrieval system</w:t>
        </w:r>
        <w:r w:rsidR="007E4F5A">
          <w:rPr>
            <w:noProof/>
            <w:webHidden/>
          </w:rPr>
          <w:tab/>
        </w:r>
        <w:r w:rsidR="007E4F5A">
          <w:rPr>
            <w:noProof/>
            <w:webHidden/>
          </w:rPr>
          <w:fldChar w:fldCharType="begin"/>
        </w:r>
        <w:r w:rsidR="007E4F5A">
          <w:rPr>
            <w:noProof/>
            <w:webHidden/>
          </w:rPr>
          <w:instrText xml:space="preserve"> PAGEREF _Toc457738172 \h </w:instrText>
        </w:r>
        <w:r w:rsidR="007E4F5A">
          <w:rPr>
            <w:noProof/>
            <w:webHidden/>
          </w:rPr>
        </w:r>
        <w:r w:rsidR="007E4F5A">
          <w:rPr>
            <w:noProof/>
            <w:webHidden/>
          </w:rPr>
          <w:fldChar w:fldCharType="separate"/>
        </w:r>
        <w:r w:rsidR="007E4F5A">
          <w:rPr>
            <w:noProof/>
            <w:webHidden/>
          </w:rPr>
          <w:t>53</w:t>
        </w:r>
        <w:r w:rsidR="007E4F5A">
          <w:rPr>
            <w:noProof/>
            <w:webHidden/>
          </w:rPr>
          <w:fldChar w:fldCharType="end"/>
        </w:r>
      </w:hyperlink>
    </w:p>
    <w:p w14:paraId="13315C15" w14:textId="77777777" w:rsidR="007E4F5A" w:rsidRDefault="00645C86">
      <w:pPr>
        <w:pStyle w:val="TableofFigures"/>
        <w:tabs>
          <w:tab w:val="right" w:leader="dot" w:pos="9016"/>
        </w:tabs>
        <w:rPr>
          <w:rFonts w:eastAsiaTheme="minorEastAsia"/>
          <w:noProof/>
        </w:rPr>
      </w:pPr>
      <w:hyperlink w:anchor="_Toc457738173" w:history="1">
        <w:r w:rsidR="007E4F5A" w:rsidRPr="00554730">
          <w:rPr>
            <w:rStyle w:val="Hyperlink"/>
            <w:noProof/>
          </w:rPr>
          <w:t>Figure 33. The RTI F2 QD is partially lifted from the bridge above until the entire PTO housing is above the SWL</w:t>
        </w:r>
        <w:r w:rsidR="007E4F5A">
          <w:rPr>
            <w:noProof/>
            <w:webHidden/>
          </w:rPr>
          <w:tab/>
        </w:r>
        <w:r w:rsidR="007E4F5A">
          <w:rPr>
            <w:noProof/>
            <w:webHidden/>
          </w:rPr>
          <w:fldChar w:fldCharType="begin"/>
        </w:r>
        <w:r w:rsidR="007E4F5A">
          <w:rPr>
            <w:noProof/>
            <w:webHidden/>
          </w:rPr>
          <w:instrText xml:space="preserve"> PAGEREF _Toc457738173 \h </w:instrText>
        </w:r>
        <w:r w:rsidR="007E4F5A">
          <w:rPr>
            <w:noProof/>
            <w:webHidden/>
          </w:rPr>
        </w:r>
        <w:r w:rsidR="007E4F5A">
          <w:rPr>
            <w:noProof/>
            <w:webHidden/>
          </w:rPr>
          <w:fldChar w:fldCharType="separate"/>
        </w:r>
        <w:r w:rsidR="007E4F5A">
          <w:rPr>
            <w:noProof/>
            <w:webHidden/>
          </w:rPr>
          <w:t>54</w:t>
        </w:r>
        <w:r w:rsidR="007E4F5A">
          <w:rPr>
            <w:noProof/>
            <w:webHidden/>
          </w:rPr>
          <w:fldChar w:fldCharType="end"/>
        </w:r>
      </w:hyperlink>
    </w:p>
    <w:p w14:paraId="67A63A76" w14:textId="77777777" w:rsidR="007E4F5A" w:rsidRDefault="00645C86">
      <w:pPr>
        <w:pStyle w:val="TableofFigures"/>
        <w:tabs>
          <w:tab w:val="right" w:leader="dot" w:pos="9016"/>
        </w:tabs>
        <w:rPr>
          <w:rFonts w:eastAsiaTheme="minorEastAsia"/>
          <w:noProof/>
        </w:rPr>
      </w:pPr>
      <w:hyperlink w:anchor="_Toc457738174" w:history="1">
        <w:r w:rsidR="007E4F5A" w:rsidRPr="00554730">
          <w:rPr>
            <w:rStyle w:val="Hyperlink"/>
            <w:noProof/>
          </w:rPr>
          <w:t>Figure 34. Data flow and processing steps</w:t>
        </w:r>
        <w:r w:rsidR="007E4F5A">
          <w:rPr>
            <w:noProof/>
            <w:webHidden/>
          </w:rPr>
          <w:tab/>
        </w:r>
        <w:r w:rsidR="007E4F5A">
          <w:rPr>
            <w:noProof/>
            <w:webHidden/>
          </w:rPr>
          <w:fldChar w:fldCharType="begin"/>
        </w:r>
        <w:r w:rsidR="007E4F5A">
          <w:rPr>
            <w:noProof/>
            <w:webHidden/>
          </w:rPr>
          <w:instrText xml:space="preserve"> PAGEREF _Toc457738174 \h </w:instrText>
        </w:r>
        <w:r w:rsidR="007E4F5A">
          <w:rPr>
            <w:noProof/>
            <w:webHidden/>
          </w:rPr>
        </w:r>
        <w:r w:rsidR="007E4F5A">
          <w:rPr>
            <w:noProof/>
            <w:webHidden/>
          </w:rPr>
          <w:fldChar w:fldCharType="separate"/>
        </w:r>
        <w:r w:rsidR="007E4F5A">
          <w:rPr>
            <w:noProof/>
            <w:webHidden/>
          </w:rPr>
          <w:t>56</w:t>
        </w:r>
        <w:r w:rsidR="007E4F5A">
          <w:rPr>
            <w:noProof/>
            <w:webHidden/>
          </w:rPr>
          <w:fldChar w:fldCharType="end"/>
        </w:r>
      </w:hyperlink>
    </w:p>
    <w:p w14:paraId="6F1DC0D8" w14:textId="77777777" w:rsidR="007E4F5A" w:rsidRDefault="00645C86">
      <w:pPr>
        <w:pStyle w:val="TableofFigures"/>
        <w:tabs>
          <w:tab w:val="right" w:leader="dot" w:pos="9016"/>
        </w:tabs>
        <w:rPr>
          <w:rFonts w:eastAsiaTheme="minorEastAsia"/>
          <w:noProof/>
        </w:rPr>
      </w:pPr>
      <w:hyperlink w:anchor="_Toc457738175" w:history="1">
        <w:r w:rsidR="007E4F5A" w:rsidRPr="00554730">
          <w:rPr>
            <w:rStyle w:val="Hyperlink"/>
            <w:noProof/>
          </w:rPr>
          <w:t>Figure 35. RTI E&amp;C System Block Diagram – Motor Shaft</w:t>
        </w:r>
        <w:r w:rsidR="007E4F5A">
          <w:rPr>
            <w:noProof/>
            <w:webHidden/>
          </w:rPr>
          <w:tab/>
        </w:r>
        <w:r w:rsidR="007E4F5A">
          <w:rPr>
            <w:noProof/>
            <w:webHidden/>
          </w:rPr>
          <w:fldChar w:fldCharType="begin"/>
        </w:r>
        <w:r w:rsidR="007E4F5A">
          <w:rPr>
            <w:noProof/>
            <w:webHidden/>
          </w:rPr>
          <w:instrText xml:space="preserve"> PAGEREF _Toc457738175 \h </w:instrText>
        </w:r>
        <w:r w:rsidR="007E4F5A">
          <w:rPr>
            <w:noProof/>
            <w:webHidden/>
          </w:rPr>
        </w:r>
        <w:r w:rsidR="007E4F5A">
          <w:rPr>
            <w:noProof/>
            <w:webHidden/>
          </w:rPr>
          <w:fldChar w:fldCharType="separate"/>
        </w:r>
        <w:r w:rsidR="007E4F5A">
          <w:rPr>
            <w:noProof/>
            <w:webHidden/>
          </w:rPr>
          <w:t>61</w:t>
        </w:r>
        <w:r w:rsidR="007E4F5A">
          <w:rPr>
            <w:noProof/>
            <w:webHidden/>
          </w:rPr>
          <w:fldChar w:fldCharType="end"/>
        </w:r>
      </w:hyperlink>
    </w:p>
    <w:p w14:paraId="637C0199" w14:textId="77777777" w:rsidR="007E4F5A" w:rsidRDefault="00645C86">
      <w:pPr>
        <w:pStyle w:val="TableofFigures"/>
        <w:tabs>
          <w:tab w:val="right" w:leader="dot" w:pos="9016"/>
        </w:tabs>
        <w:rPr>
          <w:rFonts w:eastAsiaTheme="minorEastAsia"/>
          <w:noProof/>
        </w:rPr>
      </w:pPr>
      <w:hyperlink w:anchor="_Toc457738176" w:history="1">
        <w:r w:rsidR="007E4F5A" w:rsidRPr="00554730">
          <w:rPr>
            <w:rStyle w:val="Hyperlink"/>
            <w:noProof/>
          </w:rPr>
          <w:t>Figure 36. RTI E&amp;C System Block Diagram - Power Take-off</w:t>
        </w:r>
        <w:r w:rsidR="007E4F5A">
          <w:rPr>
            <w:noProof/>
            <w:webHidden/>
          </w:rPr>
          <w:tab/>
        </w:r>
        <w:r w:rsidR="007E4F5A">
          <w:rPr>
            <w:noProof/>
            <w:webHidden/>
          </w:rPr>
          <w:fldChar w:fldCharType="begin"/>
        </w:r>
        <w:r w:rsidR="007E4F5A">
          <w:rPr>
            <w:noProof/>
            <w:webHidden/>
          </w:rPr>
          <w:instrText xml:space="preserve"> PAGEREF _Toc457738176 \h </w:instrText>
        </w:r>
        <w:r w:rsidR="007E4F5A">
          <w:rPr>
            <w:noProof/>
            <w:webHidden/>
          </w:rPr>
        </w:r>
        <w:r w:rsidR="007E4F5A">
          <w:rPr>
            <w:noProof/>
            <w:webHidden/>
          </w:rPr>
          <w:fldChar w:fldCharType="separate"/>
        </w:r>
        <w:r w:rsidR="007E4F5A">
          <w:rPr>
            <w:noProof/>
            <w:webHidden/>
          </w:rPr>
          <w:t>62</w:t>
        </w:r>
        <w:r w:rsidR="007E4F5A">
          <w:rPr>
            <w:noProof/>
            <w:webHidden/>
          </w:rPr>
          <w:fldChar w:fldCharType="end"/>
        </w:r>
      </w:hyperlink>
    </w:p>
    <w:p w14:paraId="27563069" w14:textId="77777777" w:rsidR="007E4F5A" w:rsidRDefault="00645C86">
      <w:pPr>
        <w:pStyle w:val="TableofFigures"/>
        <w:tabs>
          <w:tab w:val="right" w:leader="dot" w:pos="9016"/>
        </w:tabs>
        <w:rPr>
          <w:rFonts w:eastAsiaTheme="minorEastAsia"/>
          <w:noProof/>
        </w:rPr>
      </w:pPr>
      <w:hyperlink w:anchor="_Toc457738177" w:history="1">
        <w:r w:rsidR="007E4F5A" w:rsidRPr="00554730">
          <w:rPr>
            <w:rStyle w:val="Hyperlink"/>
            <w:noProof/>
          </w:rPr>
          <w:t>Figure 37. RTI E&amp;C System Block Diagram - Miscellaneous Controls</w:t>
        </w:r>
        <w:r w:rsidR="007E4F5A">
          <w:rPr>
            <w:noProof/>
            <w:webHidden/>
          </w:rPr>
          <w:tab/>
        </w:r>
        <w:r w:rsidR="007E4F5A">
          <w:rPr>
            <w:noProof/>
            <w:webHidden/>
          </w:rPr>
          <w:fldChar w:fldCharType="begin"/>
        </w:r>
        <w:r w:rsidR="007E4F5A">
          <w:rPr>
            <w:noProof/>
            <w:webHidden/>
          </w:rPr>
          <w:instrText xml:space="preserve"> PAGEREF _Toc457738177 \h </w:instrText>
        </w:r>
        <w:r w:rsidR="007E4F5A">
          <w:rPr>
            <w:noProof/>
            <w:webHidden/>
          </w:rPr>
        </w:r>
        <w:r w:rsidR="007E4F5A">
          <w:rPr>
            <w:noProof/>
            <w:webHidden/>
          </w:rPr>
          <w:fldChar w:fldCharType="separate"/>
        </w:r>
        <w:r w:rsidR="007E4F5A">
          <w:rPr>
            <w:noProof/>
            <w:webHidden/>
          </w:rPr>
          <w:t>62</w:t>
        </w:r>
        <w:r w:rsidR="007E4F5A">
          <w:rPr>
            <w:noProof/>
            <w:webHidden/>
          </w:rPr>
          <w:fldChar w:fldCharType="end"/>
        </w:r>
      </w:hyperlink>
    </w:p>
    <w:p w14:paraId="308C0037" w14:textId="77777777" w:rsidR="007E4F5A" w:rsidRDefault="00645C86">
      <w:pPr>
        <w:pStyle w:val="TableofFigures"/>
        <w:tabs>
          <w:tab w:val="right" w:leader="dot" w:pos="9016"/>
        </w:tabs>
        <w:rPr>
          <w:rFonts w:eastAsiaTheme="minorEastAsia"/>
          <w:noProof/>
        </w:rPr>
      </w:pPr>
      <w:hyperlink w:anchor="_Toc457738178" w:history="1">
        <w:r w:rsidR="007E4F5A" w:rsidRPr="00554730">
          <w:rPr>
            <w:rStyle w:val="Hyperlink"/>
            <w:noProof/>
          </w:rPr>
          <w:t>Figure 38. RTI F2 QD 1/20th test model isometric</w:t>
        </w:r>
        <w:r w:rsidR="007E4F5A">
          <w:rPr>
            <w:noProof/>
            <w:webHidden/>
          </w:rPr>
          <w:tab/>
        </w:r>
        <w:r w:rsidR="007E4F5A">
          <w:rPr>
            <w:noProof/>
            <w:webHidden/>
          </w:rPr>
          <w:fldChar w:fldCharType="begin"/>
        </w:r>
        <w:r w:rsidR="007E4F5A">
          <w:rPr>
            <w:noProof/>
            <w:webHidden/>
          </w:rPr>
          <w:instrText xml:space="preserve"> PAGEREF _Toc457738178 \h </w:instrText>
        </w:r>
        <w:r w:rsidR="007E4F5A">
          <w:rPr>
            <w:noProof/>
            <w:webHidden/>
          </w:rPr>
        </w:r>
        <w:r w:rsidR="007E4F5A">
          <w:rPr>
            <w:noProof/>
            <w:webHidden/>
          </w:rPr>
          <w:fldChar w:fldCharType="separate"/>
        </w:r>
        <w:r w:rsidR="007E4F5A">
          <w:rPr>
            <w:noProof/>
            <w:webHidden/>
          </w:rPr>
          <w:t>63</w:t>
        </w:r>
        <w:r w:rsidR="007E4F5A">
          <w:rPr>
            <w:noProof/>
            <w:webHidden/>
          </w:rPr>
          <w:fldChar w:fldCharType="end"/>
        </w:r>
      </w:hyperlink>
    </w:p>
    <w:p w14:paraId="05F1102E" w14:textId="77777777" w:rsidR="007E4F5A" w:rsidRDefault="00645C86">
      <w:pPr>
        <w:pStyle w:val="TableofFigures"/>
        <w:tabs>
          <w:tab w:val="right" w:leader="dot" w:pos="9016"/>
        </w:tabs>
        <w:rPr>
          <w:rFonts w:eastAsiaTheme="minorEastAsia"/>
          <w:noProof/>
        </w:rPr>
      </w:pPr>
      <w:hyperlink w:anchor="_Toc457738179" w:history="1">
        <w:r w:rsidR="007E4F5A" w:rsidRPr="00554730">
          <w:rPr>
            <w:rStyle w:val="Hyperlink"/>
            <w:noProof/>
          </w:rPr>
          <w:t>Figure 39. RTI F2 QD 1/20th scale detailed drawing – plan view</w:t>
        </w:r>
        <w:r w:rsidR="007E4F5A">
          <w:rPr>
            <w:noProof/>
            <w:webHidden/>
          </w:rPr>
          <w:tab/>
        </w:r>
        <w:r w:rsidR="007E4F5A">
          <w:rPr>
            <w:noProof/>
            <w:webHidden/>
          </w:rPr>
          <w:fldChar w:fldCharType="begin"/>
        </w:r>
        <w:r w:rsidR="007E4F5A">
          <w:rPr>
            <w:noProof/>
            <w:webHidden/>
          </w:rPr>
          <w:instrText xml:space="preserve"> PAGEREF _Toc457738179 \h </w:instrText>
        </w:r>
        <w:r w:rsidR="007E4F5A">
          <w:rPr>
            <w:noProof/>
            <w:webHidden/>
          </w:rPr>
        </w:r>
        <w:r w:rsidR="007E4F5A">
          <w:rPr>
            <w:noProof/>
            <w:webHidden/>
          </w:rPr>
          <w:fldChar w:fldCharType="separate"/>
        </w:r>
        <w:r w:rsidR="007E4F5A">
          <w:rPr>
            <w:noProof/>
            <w:webHidden/>
          </w:rPr>
          <w:t>64</w:t>
        </w:r>
        <w:r w:rsidR="007E4F5A">
          <w:rPr>
            <w:noProof/>
            <w:webHidden/>
          </w:rPr>
          <w:fldChar w:fldCharType="end"/>
        </w:r>
      </w:hyperlink>
    </w:p>
    <w:p w14:paraId="0C067228" w14:textId="77777777" w:rsidR="007E4F5A" w:rsidRDefault="00645C86">
      <w:pPr>
        <w:pStyle w:val="TableofFigures"/>
        <w:tabs>
          <w:tab w:val="right" w:leader="dot" w:pos="9016"/>
        </w:tabs>
        <w:rPr>
          <w:rFonts w:eastAsiaTheme="minorEastAsia"/>
          <w:noProof/>
        </w:rPr>
      </w:pPr>
      <w:hyperlink w:anchor="_Toc457738180" w:history="1">
        <w:r w:rsidR="007E4F5A" w:rsidRPr="00554730">
          <w:rPr>
            <w:rStyle w:val="Hyperlink"/>
            <w:noProof/>
          </w:rPr>
          <w:t>Figure 40. RTI F2 QD 1/20th scale detailed drawing – side view</w:t>
        </w:r>
        <w:r w:rsidR="007E4F5A">
          <w:rPr>
            <w:noProof/>
            <w:webHidden/>
          </w:rPr>
          <w:tab/>
        </w:r>
        <w:r w:rsidR="007E4F5A">
          <w:rPr>
            <w:noProof/>
            <w:webHidden/>
          </w:rPr>
          <w:fldChar w:fldCharType="begin"/>
        </w:r>
        <w:r w:rsidR="007E4F5A">
          <w:rPr>
            <w:noProof/>
            <w:webHidden/>
          </w:rPr>
          <w:instrText xml:space="preserve"> PAGEREF _Toc457738180 \h </w:instrText>
        </w:r>
        <w:r w:rsidR="007E4F5A">
          <w:rPr>
            <w:noProof/>
            <w:webHidden/>
          </w:rPr>
        </w:r>
        <w:r w:rsidR="007E4F5A">
          <w:rPr>
            <w:noProof/>
            <w:webHidden/>
          </w:rPr>
          <w:fldChar w:fldCharType="separate"/>
        </w:r>
        <w:r w:rsidR="007E4F5A">
          <w:rPr>
            <w:noProof/>
            <w:webHidden/>
          </w:rPr>
          <w:t>65</w:t>
        </w:r>
        <w:r w:rsidR="007E4F5A">
          <w:rPr>
            <w:noProof/>
            <w:webHidden/>
          </w:rPr>
          <w:fldChar w:fldCharType="end"/>
        </w:r>
      </w:hyperlink>
    </w:p>
    <w:p w14:paraId="7F5DD132" w14:textId="5E55E59D" w:rsidR="00AB0635" w:rsidRDefault="00AB0635" w:rsidP="00AB0635">
      <w:pPr>
        <w:rPr>
          <w:rFonts w:cs="Times New Roman"/>
        </w:rPr>
      </w:pPr>
      <w:r>
        <w:rPr>
          <w:rFonts w:cs="Times New Roman"/>
        </w:rPr>
        <w:fldChar w:fldCharType="end"/>
      </w:r>
    </w:p>
    <w:p w14:paraId="20569E8A" w14:textId="4BF4C4A0" w:rsidR="006E7869" w:rsidRDefault="006E7869">
      <w:pPr>
        <w:spacing w:after="160" w:line="259" w:lineRule="auto"/>
        <w:rPr>
          <w:rFonts w:cs="Times New Roman"/>
        </w:rPr>
      </w:pPr>
      <w:r>
        <w:rPr>
          <w:rFonts w:cs="Times New Roman"/>
        </w:rPr>
        <w:br w:type="page"/>
      </w:r>
    </w:p>
    <w:p w14:paraId="6A7118FA" w14:textId="77777777" w:rsidR="001C2821" w:rsidRDefault="001C2821" w:rsidP="00A13C93"/>
    <w:p w14:paraId="0FD82CC7" w14:textId="77777777" w:rsidR="001C2821" w:rsidRDefault="001C2821" w:rsidP="00A13C93"/>
    <w:p w14:paraId="733A8EBA" w14:textId="77777777" w:rsidR="001C2821" w:rsidRDefault="001C2821" w:rsidP="00A13C93"/>
    <w:p w14:paraId="28827DDE" w14:textId="77777777" w:rsidR="001C2821" w:rsidRDefault="001C2821" w:rsidP="00A13C93"/>
    <w:p w14:paraId="312370B6" w14:textId="77777777" w:rsidR="001C2821" w:rsidRDefault="001C2821" w:rsidP="00A13C93"/>
    <w:p w14:paraId="37A7BF66" w14:textId="77777777" w:rsidR="001C2821" w:rsidRDefault="001C2821" w:rsidP="00A13C93"/>
    <w:p w14:paraId="39667842" w14:textId="77777777" w:rsidR="001C2821" w:rsidRDefault="001C2821" w:rsidP="00A13C93"/>
    <w:p w14:paraId="2B204B67" w14:textId="77777777" w:rsidR="001C2821" w:rsidRDefault="001C2821" w:rsidP="00A13C93"/>
    <w:p w14:paraId="10F97694" w14:textId="77777777" w:rsidR="001C2821" w:rsidRDefault="001C2821" w:rsidP="00A13C93"/>
    <w:p w14:paraId="4D46BC2B" w14:textId="77777777" w:rsidR="001C2821" w:rsidRDefault="001C2821" w:rsidP="00A13C93"/>
    <w:p w14:paraId="68B9478F" w14:textId="77777777" w:rsidR="00CF53B4" w:rsidRPr="00523C48" w:rsidRDefault="00CF53B4" w:rsidP="00523C48"/>
    <w:p w14:paraId="08444DB4" w14:textId="77777777" w:rsidR="00CF53B4" w:rsidRPr="002E1F55" w:rsidRDefault="00CF53B4" w:rsidP="00CF53B4">
      <w:pPr>
        <w:jc w:val="center"/>
        <w:rPr>
          <w:rFonts w:cs="Times New Roman"/>
        </w:rPr>
      </w:pPr>
      <w:r w:rsidRPr="002E1F55">
        <w:rPr>
          <w:rFonts w:cs="Times New Roman"/>
        </w:rPr>
        <w:t>This page intentionally left blank</w:t>
      </w:r>
    </w:p>
    <w:p w14:paraId="3F659741" w14:textId="77777777" w:rsidR="00CF53B4" w:rsidRPr="002E1F55" w:rsidRDefault="00CF53B4" w:rsidP="00CF53B4">
      <w:pPr>
        <w:rPr>
          <w:rFonts w:cs="Times New Roman"/>
        </w:rPr>
      </w:pPr>
    </w:p>
    <w:p w14:paraId="3768808A" w14:textId="77777777" w:rsidR="00CF53B4" w:rsidRPr="002E1F55" w:rsidRDefault="00CF53B4" w:rsidP="00CF53B4">
      <w:pPr>
        <w:rPr>
          <w:rFonts w:cs="Times New Roman"/>
        </w:rPr>
      </w:pPr>
    </w:p>
    <w:p w14:paraId="5053F9BC" w14:textId="77777777" w:rsidR="009F0A8A" w:rsidRDefault="00CF53B4">
      <w:pPr>
        <w:spacing w:after="160" w:line="259" w:lineRule="auto"/>
        <w:rPr>
          <w:rFonts w:cs="Times New Roman"/>
        </w:rPr>
      </w:pPr>
      <w:r w:rsidRPr="002E1F55">
        <w:rPr>
          <w:rFonts w:cs="Times New Roman"/>
        </w:rPr>
        <w:br w:type="page"/>
      </w:r>
    </w:p>
    <w:p w14:paraId="507564F1" w14:textId="68BDC656" w:rsidR="00766784" w:rsidRDefault="00766784" w:rsidP="00795C29">
      <w:pPr>
        <w:pStyle w:val="Heading1"/>
        <w:rPr>
          <w:rStyle w:val="Heading1Char"/>
          <w:b/>
          <w:bCs/>
          <w:smallCaps/>
        </w:rPr>
      </w:pPr>
      <w:bookmarkStart w:id="3" w:name="_Toc445995609"/>
      <w:bookmarkStart w:id="4" w:name="_Toc445995738"/>
      <w:bookmarkStart w:id="5" w:name="_Toc445995868"/>
      <w:bookmarkStart w:id="6" w:name="_Toc445995998"/>
      <w:bookmarkStart w:id="7" w:name="_Toc445996130"/>
      <w:bookmarkStart w:id="8" w:name="_Toc445999044"/>
      <w:bookmarkStart w:id="9" w:name="_Toc446000866"/>
      <w:bookmarkStart w:id="10" w:name="_Toc446001011"/>
      <w:bookmarkStart w:id="11" w:name="_Toc446002654"/>
      <w:bookmarkStart w:id="12" w:name="_Toc446002807"/>
      <w:bookmarkStart w:id="13" w:name="_Toc446002953"/>
      <w:bookmarkStart w:id="14" w:name="_Toc457738055"/>
      <w:bookmarkEnd w:id="3"/>
      <w:bookmarkEnd w:id="4"/>
      <w:bookmarkEnd w:id="5"/>
      <w:bookmarkEnd w:id="6"/>
      <w:bookmarkEnd w:id="7"/>
      <w:bookmarkEnd w:id="8"/>
      <w:bookmarkEnd w:id="9"/>
      <w:bookmarkEnd w:id="10"/>
      <w:bookmarkEnd w:id="11"/>
      <w:bookmarkEnd w:id="12"/>
      <w:bookmarkEnd w:id="13"/>
      <w:r w:rsidRPr="00795C29">
        <w:rPr>
          <w:rStyle w:val="Heading1Char"/>
          <w:b/>
          <w:bCs/>
          <w:smallCaps/>
        </w:rPr>
        <w:lastRenderedPageBreak/>
        <w:t>Introduction</w:t>
      </w:r>
      <w:bookmarkEnd w:id="14"/>
      <w:r w:rsidR="00BC5C60">
        <w:rPr>
          <w:rStyle w:val="Heading1Char"/>
          <w:b/>
          <w:bCs/>
          <w:smallCaps/>
        </w:rPr>
        <w:t xml:space="preserve"> </w:t>
      </w:r>
    </w:p>
    <w:p w14:paraId="21FCE4FB" w14:textId="10FA9832" w:rsidR="00BC1768" w:rsidRDefault="003916FB" w:rsidP="00585EF0">
      <w:pPr>
        <w:rPr>
          <w:rFonts w:cs="Times New Roman"/>
        </w:rPr>
      </w:pPr>
      <w:r>
        <w:rPr>
          <w:rFonts w:cs="Times New Roman"/>
        </w:rPr>
        <w:t xml:space="preserve">The Department of Energy (DOE) launched the Wave Energy Prize (WEPrize) Competition as a mechanism to stimulate the </w:t>
      </w:r>
      <w:r w:rsidR="00F0179A">
        <w:rPr>
          <w:rFonts w:cs="Times New Roman"/>
        </w:rPr>
        <w:t>development of new</w:t>
      </w:r>
      <w:r>
        <w:rPr>
          <w:rFonts w:cs="Times New Roman"/>
        </w:rPr>
        <w:t xml:space="preserve"> wave energy converter devices</w:t>
      </w:r>
      <w:r w:rsidR="00F0179A">
        <w:rPr>
          <w:rFonts w:cs="Times New Roman"/>
        </w:rPr>
        <w:t xml:space="preserve"> that have the prospect of bec</w:t>
      </w:r>
      <w:r w:rsidR="00A67D15">
        <w:rPr>
          <w:rFonts w:cs="Times New Roman"/>
        </w:rPr>
        <w:t>o</w:t>
      </w:r>
      <w:r w:rsidR="00F0179A">
        <w:rPr>
          <w:rFonts w:cs="Times New Roman"/>
        </w:rPr>
        <w:t>ming commercially competitive in the long run</w:t>
      </w:r>
      <w:r>
        <w:rPr>
          <w:rFonts w:cs="Times New Roman"/>
        </w:rPr>
        <w:t xml:space="preserve">.  In the </w:t>
      </w:r>
      <w:r w:rsidR="00A67D15">
        <w:rPr>
          <w:rFonts w:cs="Times New Roman"/>
        </w:rPr>
        <w:t>Final</w:t>
      </w:r>
      <w:r>
        <w:rPr>
          <w:rFonts w:cs="Times New Roman"/>
        </w:rPr>
        <w:t xml:space="preserve"> </w:t>
      </w:r>
      <w:r w:rsidR="000F66FC">
        <w:rPr>
          <w:rFonts w:cs="Times New Roman"/>
        </w:rPr>
        <w:t xml:space="preserve">stage </w:t>
      </w:r>
      <w:r>
        <w:rPr>
          <w:rFonts w:cs="Times New Roman"/>
        </w:rPr>
        <w:t>of the competition, nine teams will test their 1/20</w:t>
      </w:r>
      <w:r w:rsidRPr="0066382C">
        <w:rPr>
          <w:rFonts w:cs="Times New Roman"/>
          <w:vertAlign w:val="superscript"/>
        </w:rPr>
        <w:t>th</w:t>
      </w:r>
      <w:r>
        <w:rPr>
          <w:rFonts w:cs="Times New Roman"/>
        </w:rPr>
        <w:t xml:space="preserve"> scale device</w:t>
      </w:r>
      <w:r w:rsidR="00F0179A">
        <w:rPr>
          <w:rFonts w:cs="Times New Roman"/>
        </w:rPr>
        <w:t>s</w:t>
      </w:r>
      <w:r>
        <w:rPr>
          <w:rFonts w:cs="Times New Roman"/>
        </w:rPr>
        <w:t xml:space="preserve"> at the </w:t>
      </w:r>
      <w:r w:rsidR="00F0179A">
        <w:rPr>
          <w:rFonts w:cs="Times New Roman"/>
        </w:rPr>
        <w:t xml:space="preserve">US </w:t>
      </w:r>
      <w:r>
        <w:rPr>
          <w:rFonts w:cs="Times New Roman"/>
        </w:rPr>
        <w:t>Naval Surface Warfare Center Carderock Division (NSWCCD) Maneuvering and Seakeeping Basin (MASK) in West Bethesda, MD.   Each contestant will</w:t>
      </w:r>
      <w:r w:rsidR="00226F3A">
        <w:rPr>
          <w:rFonts w:cs="Times New Roman"/>
        </w:rPr>
        <w:t xml:space="preserve"> prepare </w:t>
      </w:r>
      <w:r w:rsidR="003767AD">
        <w:rPr>
          <w:rFonts w:cs="Times New Roman"/>
        </w:rPr>
        <w:t xml:space="preserve">their device for one week </w:t>
      </w:r>
      <w:r w:rsidR="00226F3A">
        <w:rPr>
          <w:rFonts w:cs="Times New Roman"/>
        </w:rPr>
        <w:t xml:space="preserve">and </w:t>
      </w:r>
      <w:r w:rsidR="003767AD">
        <w:rPr>
          <w:rFonts w:cs="Times New Roman"/>
        </w:rPr>
        <w:t xml:space="preserve">then </w:t>
      </w:r>
      <w:r w:rsidR="00226F3A">
        <w:rPr>
          <w:rFonts w:cs="Times New Roman"/>
        </w:rPr>
        <w:t>test their device for</w:t>
      </w:r>
      <w:r>
        <w:rPr>
          <w:rFonts w:cs="Times New Roman"/>
        </w:rPr>
        <w:t xml:space="preserve"> one week</w:t>
      </w:r>
      <w:r w:rsidR="00226F3A">
        <w:rPr>
          <w:rFonts w:cs="Times New Roman"/>
        </w:rPr>
        <w:t xml:space="preserve"> at the MASK basin in Summer/Fall 2016</w:t>
      </w:r>
      <w:r w:rsidR="003767AD">
        <w:rPr>
          <w:rFonts w:cs="Times New Roman"/>
        </w:rPr>
        <w:t xml:space="preserve">.  This testing program will measure the performance of each device tested to determine </w:t>
      </w:r>
      <w:r w:rsidR="00BC1768">
        <w:rPr>
          <w:rFonts w:cs="Times New Roman"/>
        </w:rPr>
        <w:t>the WEPrize winners.</w:t>
      </w:r>
    </w:p>
    <w:p w14:paraId="404A3BAA" w14:textId="7CAFADCE" w:rsidR="00143CCC" w:rsidRDefault="004F097D" w:rsidP="00585EF0">
      <w:r>
        <w:t>The purposes of the Team Test Plan are to:</w:t>
      </w:r>
    </w:p>
    <w:p w14:paraId="4C4E7C1C" w14:textId="2462F13A" w:rsidR="00530B58" w:rsidRDefault="00530B58" w:rsidP="007E2CF2">
      <w:pPr>
        <w:pStyle w:val="ListParagraph"/>
        <w:numPr>
          <w:ilvl w:val="0"/>
          <w:numId w:val="6"/>
        </w:numPr>
      </w:pPr>
      <w:r>
        <w:t>Plan and document the</w:t>
      </w:r>
      <w:r w:rsidR="004F097D">
        <w:t xml:space="preserve"> 1/20</w:t>
      </w:r>
      <w:r w:rsidR="004F097D" w:rsidRPr="00B31F7B">
        <w:rPr>
          <w:vertAlign w:val="superscript"/>
        </w:rPr>
        <w:t>th</w:t>
      </w:r>
      <w:r w:rsidR="004F097D">
        <w:t xml:space="preserve"> scale device testing at the Carderock MASK basin</w:t>
      </w:r>
      <w:r w:rsidR="00F0179A">
        <w:t>;</w:t>
      </w:r>
    </w:p>
    <w:p w14:paraId="79FC1B14" w14:textId="02CD0601" w:rsidR="00530B58" w:rsidRDefault="00530B58" w:rsidP="007E2CF2">
      <w:pPr>
        <w:pStyle w:val="ListParagraph"/>
        <w:numPr>
          <w:ilvl w:val="0"/>
          <w:numId w:val="6"/>
        </w:numPr>
      </w:pPr>
      <w:r>
        <w:t>Document the test article,</w:t>
      </w:r>
      <w:r w:rsidR="000A0D36">
        <w:t xml:space="preserve"> </w:t>
      </w:r>
      <w:r>
        <w:t>setup</w:t>
      </w:r>
      <w:r w:rsidR="000A0D36">
        <w:t xml:space="preserve"> and methodology</w:t>
      </w:r>
      <w:r>
        <w:t>, sensor</w:t>
      </w:r>
      <w:r w:rsidR="000A0D36">
        <w:t xml:space="preserve"> and instrumentation</w:t>
      </w:r>
      <w:r>
        <w:t>,</w:t>
      </w:r>
      <w:r w:rsidR="000A0D36">
        <w:t xml:space="preserve"> mooring,</w:t>
      </w:r>
      <w:r>
        <w:t xml:space="preserve"> electronics, wiring,</w:t>
      </w:r>
      <w:r w:rsidR="000A0D36">
        <w:t xml:space="preserve"> and</w:t>
      </w:r>
      <w:r>
        <w:t xml:space="preserve"> data flow</w:t>
      </w:r>
      <w:r w:rsidR="000A0D36">
        <w:t xml:space="preserve"> and quality assurance</w:t>
      </w:r>
      <w:r w:rsidR="00F0179A">
        <w:t>;</w:t>
      </w:r>
    </w:p>
    <w:p w14:paraId="57A7D775" w14:textId="31137ABB" w:rsidR="00530B58" w:rsidRDefault="00530B58" w:rsidP="007E2CF2">
      <w:pPr>
        <w:pStyle w:val="ListParagraph"/>
        <w:numPr>
          <w:ilvl w:val="0"/>
          <w:numId w:val="6"/>
        </w:numPr>
      </w:pPr>
      <w:r>
        <w:t xml:space="preserve">Communicate the testing between the </w:t>
      </w:r>
      <w:r w:rsidR="003767AD">
        <w:t xml:space="preserve">Finalist </w:t>
      </w:r>
      <w:r>
        <w:t xml:space="preserve">team, Carderock, </w:t>
      </w:r>
      <w:r w:rsidR="003767AD">
        <w:t>D</w:t>
      </w:r>
      <w:r>
        <w:t xml:space="preserve">ata </w:t>
      </w:r>
      <w:r w:rsidR="003767AD">
        <w:t>A</w:t>
      </w:r>
      <w:r>
        <w:t>nalyst (DA) and the Prize Administration Team (PAT)</w:t>
      </w:r>
      <w:r w:rsidR="00F0179A">
        <w:t>;</w:t>
      </w:r>
    </w:p>
    <w:p w14:paraId="5D0193D2" w14:textId="639D7BF2" w:rsidR="00530B58" w:rsidRDefault="00530B58" w:rsidP="007E2CF2">
      <w:pPr>
        <w:pStyle w:val="ListParagraph"/>
        <w:numPr>
          <w:ilvl w:val="0"/>
          <w:numId w:val="6"/>
        </w:numPr>
      </w:pPr>
      <w:r>
        <w:t>Facilitate reviews that will help to ensure all aspects (risk, safety, testing procedures, etc.) have been properly considered</w:t>
      </w:r>
      <w:r w:rsidR="00F0179A">
        <w:t>;</w:t>
      </w:r>
    </w:p>
    <w:p w14:paraId="2090C3D8" w14:textId="62BE246D" w:rsidR="00530B58" w:rsidRDefault="00530B58" w:rsidP="007E2CF2">
      <w:pPr>
        <w:pStyle w:val="ListParagraph"/>
        <w:numPr>
          <w:ilvl w:val="0"/>
          <w:numId w:val="6"/>
        </w:numPr>
      </w:pPr>
      <w:r>
        <w:t>Provide a systematic guide to setting up, executing and decommission</w:t>
      </w:r>
      <w:r w:rsidR="000F66FC">
        <w:t>ing</w:t>
      </w:r>
      <w:r>
        <w:t xml:space="preserve"> </w:t>
      </w:r>
      <w:r w:rsidR="004F097D">
        <w:t>the experiment</w:t>
      </w:r>
      <w:r w:rsidR="00F0179A">
        <w:t>.</w:t>
      </w:r>
    </w:p>
    <w:p w14:paraId="1E176B27" w14:textId="53583585" w:rsidR="003C73A3" w:rsidRDefault="00530B58" w:rsidP="00530B58">
      <w:r>
        <w:t xml:space="preserve">The team test plan is a </w:t>
      </w:r>
      <w:r w:rsidR="00B92AD2">
        <w:t>WEP</w:t>
      </w:r>
      <w:r>
        <w:t>r</w:t>
      </w:r>
      <w:r w:rsidR="00B92AD2">
        <w:t>ize required document</w:t>
      </w:r>
      <w:r>
        <w:t xml:space="preserve"> and will be owned/managed by the Carderock Test Leads and </w:t>
      </w:r>
      <w:r w:rsidR="003767AD">
        <w:t>DAs</w:t>
      </w:r>
      <w:r w:rsidR="005A208D">
        <w:t>, and is intended to be a “living document” that will evolve continuously prior to the MASK basin testing.</w:t>
      </w:r>
    </w:p>
    <w:p w14:paraId="18F9FAA4" w14:textId="77777777" w:rsidR="003C73A3" w:rsidRDefault="003C73A3">
      <w:pPr>
        <w:spacing w:after="160" w:line="259" w:lineRule="auto"/>
      </w:pPr>
      <w:r>
        <w:br w:type="page"/>
      </w:r>
    </w:p>
    <w:p w14:paraId="78A196EE" w14:textId="7666C52F" w:rsidR="00766784" w:rsidRDefault="00752936" w:rsidP="003B7E6C">
      <w:pPr>
        <w:pStyle w:val="Heading1"/>
      </w:pPr>
      <w:bookmarkStart w:id="15" w:name="_Toc445995611"/>
      <w:bookmarkStart w:id="16" w:name="_Toc445995740"/>
      <w:bookmarkStart w:id="17" w:name="_Toc445995870"/>
      <w:bookmarkStart w:id="18" w:name="_Toc445996000"/>
      <w:bookmarkStart w:id="19" w:name="_Toc445996132"/>
      <w:bookmarkStart w:id="20" w:name="_Toc445999046"/>
      <w:bookmarkStart w:id="21" w:name="_Toc446000868"/>
      <w:bookmarkStart w:id="22" w:name="_Toc446001013"/>
      <w:bookmarkStart w:id="23" w:name="_Toc446002656"/>
      <w:bookmarkStart w:id="24" w:name="_Toc446002809"/>
      <w:bookmarkStart w:id="25" w:name="_Toc446002955"/>
      <w:bookmarkStart w:id="26" w:name="_Toc457738056"/>
      <w:bookmarkEnd w:id="15"/>
      <w:bookmarkEnd w:id="16"/>
      <w:bookmarkEnd w:id="17"/>
      <w:bookmarkEnd w:id="18"/>
      <w:bookmarkEnd w:id="19"/>
      <w:bookmarkEnd w:id="20"/>
      <w:bookmarkEnd w:id="21"/>
      <w:bookmarkEnd w:id="22"/>
      <w:bookmarkEnd w:id="23"/>
      <w:bookmarkEnd w:id="24"/>
      <w:bookmarkEnd w:id="25"/>
      <w:r>
        <w:lastRenderedPageBreak/>
        <w:t>Test</w:t>
      </w:r>
      <w:r w:rsidR="008C7D6C" w:rsidRPr="00FD5791">
        <w:t xml:space="preserve"> Objective</w:t>
      </w:r>
      <w:bookmarkEnd w:id="26"/>
    </w:p>
    <w:p w14:paraId="5D9687DC" w14:textId="0A3F1CD6" w:rsidR="003C73A3" w:rsidRDefault="000D1A9D" w:rsidP="005D657B">
      <w:pPr>
        <w:rPr>
          <w:rFonts w:cs="Times New Roman"/>
        </w:rPr>
      </w:pPr>
      <w:r>
        <w:t xml:space="preserve">The </w:t>
      </w:r>
      <w:r w:rsidR="00BC1768">
        <w:t xml:space="preserve">top level </w:t>
      </w:r>
      <w:r>
        <w:t>objective of the</w:t>
      </w:r>
      <w:r w:rsidR="00BC1768">
        <w:t xml:space="preserve"> 1/20</w:t>
      </w:r>
      <w:r w:rsidR="00BC1768" w:rsidRPr="00B31F7B">
        <w:rPr>
          <w:vertAlign w:val="superscript"/>
        </w:rPr>
        <w:t>th</w:t>
      </w:r>
      <w:r w:rsidR="00BC1768">
        <w:t xml:space="preserve"> scale device testing is to obtain the necessary measurements </w:t>
      </w:r>
      <w:r w:rsidR="00BC1768">
        <w:rPr>
          <w:rFonts w:cs="Times New Roman"/>
        </w:rPr>
        <w:t xml:space="preserve">required for determining </w:t>
      </w:r>
      <w:r w:rsidR="00BC1768" w:rsidRPr="0041629D">
        <w:rPr>
          <w:rFonts w:cs="Times New Roman"/>
        </w:rPr>
        <w:t xml:space="preserve">Average Climate Capture Width per Characteristic Capital Expenditure (ACE) and </w:t>
      </w:r>
      <w:r w:rsidR="00BC1768" w:rsidRPr="00B31F7B">
        <w:rPr>
          <w:rFonts w:cs="Times New Roman"/>
        </w:rPr>
        <w:t>the Hydrodynamic Performance Quality (HPQ)</w:t>
      </w:r>
      <w:r w:rsidR="00BC1768">
        <w:rPr>
          <w:rFonts w:cs="Times New Roman"/>
        </w:rPr>
        <w:t>, key metrics for determining the WEPrize winners [1].</w:t>
      </w:r>
    </w:p>
    <w:p w14:paraId="3242053A" w14:textId="60FE552C" w:rsidR="003C73A3" w:rsidRDefault="003C73A3">
      <w:pPr>
        <w:spacing w:after="160" w:line="259" w:lineRule="auto"/>
        <w:rPr>
          <w:rFonts w:cs="Times New Roman"/>
        </w:rPr>
      </w:pPr>
      <w:r>
        <w:rPr>
          <w:rFonts w:cs="Times New Roman"/>
        </w:rPr>
        <w:br w:type="page"/>
      </w:r>
    </w:p>
    <w:p w14:paraId="0EADFBB4" w14:textId="779B63AE" w:rsidR="00960C92" w:rsidRDefault="00960C92" w:rsidP="00960C92">
      <w:pPr>
        <w:pStyle w:val="Heading1"/>
      </w:pPr>
      <w:bookmarkStart w:id="27" w:name="_Toc445995613"/>
      <w:bookmarkStart w:id="28" w:name="_Toc445995742"/>
      <w:bookmarkStart w:id="29" w:name="_Toc445995872"/>
      <w:bookmarkStart w:id="30" w:name="_Toc445996002"/>
      <w:bookmarkStart w:id="31" w:name="_Toc445996134"/>
      <w:bookmarkStart w:id="32" w:name="_Toc445999048"/>
      <w:bookmarkStart w:id="33" w:name="_Toc446000870"/>
      <w:bookmarkStart w:id="34" w:name="_Toc446001015"/>
      <w:bookmarkStart w:id="35" w:name="_Toc446002658"/>
      <w:bookmarkStart w:id="36" w:name="_Toc446002811"/>
      <w:bookmarkStart w:id="37" w:name="_Toc446002957"/>
      <w:bookmarkStart w:id="38" w:name="_Toc457738057"/>
      <w:bookmarkEnd w:id="27"/>
      <w:bookmarkEnd w:id="28"/>
      <w:bookmarkEnd w:id="29"/>
      <w:bookmarkEnd w:id="30"/>
      <w:bookmarkEnd w:id="31"/>
      <w:bookmarkEnd w:id="32"/>
      <w:bookmarkEnd w:id="33"/>
      <w:bookmarkEnd w:id="34"/>
      <w:bookmarkEnd w:id="35"/>
      <w:bookmarkEnd w:id="36"/>
      <w:bookmarkEnd w:id="37"/>
      <w:r>
        <w:lastRenderedPageBreak/>
        <w:t>Test Facility</w:t>
      </w:r>
      <w:bookmarkEnd w:id="38"/>
    </w:p>
    <w:p w14:paraId="2846120D" w14:textId="2D1627F4" w:rsidR="002C14F1" w:rsidRPr="00FF5AC5" w:rsidRDefault="002C14F1" w:rsidP="002C14F1">
      <w:r w:rsidRPr="00FF5AC5">
        <w:t xml:space="preserve">All testing will be conducted in the Maneuvering and Seakeeping basin (MASK) at Carderock Division, Naval Surface Warfare Center located in Bethesda, Maryland.  The MASK is an indoor basin having an overall length of 360 feet, a width of 240 feet and a depth of 20 feet except for a 35-foot deep trench that is 50 feet wide and parallel to the long side of the basin.  The basin is spanned by a 376-foot bridge supported on a rail system that permits the bridge to transverse to the center of the basin width as well as to rotate up to 45 degree from the centerline as seen in </w:t>
      </w:r>
      <w:r w:rsidRPr="00FF5AC5">
        <w:fldChar w:fldCharType="begin"/>
      </w:r>
      <w:r w:rsidRPr="00FF5AC5">
        <w:instrText xml:space="preserve"> REF _Ref383053130 \h  \* MERGEFORMAT </w:instrText>
      </w:r>
      <w:r w:rsidRPr="00FF5AC5">
        <w:fldChar w:fldCharType="separate"/>
      </w:r>
      <w:r w:rsidR="007E4F5A" w:rsidRPr="00FF5AC5">
        <w:t xml:space="preserve">Figure </w:t>
      </w:r>
      <w:r w:rsidR="007E4F5A">
        <w:t>1</w:t>
      </w:r>
      <w:r w:rsidRPr="00FF5AC5">
        <w:fldChar w:fldCharType="end"/>
      </w:r>
      <w:r w:rsidRPr="00FF5AC5">
        <w:t xml:space="preserve">.  </w:t>
      </w:r>
      <w:r w:rsidRPr="00FF5AC5">
        <w:fldChar w:fldCharType="begin"/>
      </w:r>
      <w:r w:rsidRPr="00FF5AC5">
        <w:instrText xml:space="preserve"> REF _Ref383053130 \h  \* MERGEFORMAT </w:instrText>
      </w:r>
      <w:r w:rsidRPr="00FF5AC5">
        <w:fldChar w:fldCharType="separate"/>
      </w:r>
      <w:r w:rsidR="007E4F5A" w:rsidRPr="00FF5AC5">
        <w:t xml:space="preserve">Figure </w:t>
      </w:r>
      <w:r w:rsidR="007E4F5A">
        <w:t>1</w:t>
      </w:r>
      <w:r w:rsidRPr="00FF5AC5">
        <w:fldChar w:fldCharType="end"/>
      </w:r>
      <w:r w:rsidRPr="00FF5AC5">
        <w:t xml:space="preserve"> does not include the physical update of this wavemaker system, but a drawing of the new paddle layout can be seen in </w:t>
      </w:r>
      <w:r w:rsidRPr="00FF5AC5">
        <w:fldChar w:fldCharType="begin"/>
      </w:r>
      <w:r w:rsidRPr="00FF5AC5">
        <w:instrText xml:space="preserve"> REF _Ref429000481 \h </w:instrText>
      </w:r>
      <w:r w:rsidRPr="00FF5AC5">
        <w:fldChar w:fldCharType="separate"/>
      </w:r>
      <w:r w:rsidR="007E4F5A" w:rsidRPr="00FF5AC5">
        <w:t xml:space="preserve">Figure </w:t>
      </w:r>
      <w:r w:rsidR="007E4F5A">
        <w:rPr>
          <w:noProof/>
        </w:rPr>
        <w:t>2</w:t>
      </w:r>
      <w:r w:rsidRPr="00FF5AC5">
        <w:fldChar w:fldCharType="end"/>
      </w:r>
      <w:r w:rsidRPr="00FF5AC5">
        <w:t xml:space="preserve">.  The MASK Carriage is suspended beneath the bridge and can travel along the rails by the rollers and drive system.  There is an arresting gear to prevent the carriage from hitting the end stops and this limits the travel along the bridge.  The carriage has 6’ x 10’ moon bay in the center which allows for models and instrumentation to be mounted.  A photo of the carriage is shown in </w:t>
      </w:r>
      <w:r w:rsidRPr="00FF5AC5">
        <w:fldChar w:fldCharType="begin"/>
      </w:r>
      <w:r w:rsidRPr="00FF5AC5">
        <w:instrText xml:space="preserve"> REF _Ref429000175 \h </w:instrText>
      </w:r>
      <w:r w:rsidRPr="00FF5AC5">
        <w:fldChar w:fldCharType="separate"/>
      </w:r>
      <w:r w:rsidR="007E4F5A" w:rsidRPr="00FF5AC5">
        <w:t xml:space="preserve">Figure </w:t>
      </w:r>
      <w:r w:rsidR="007E4F5A">
        <w:rPr>
          <w:noProof/>
        </w:rPr>
        <w:t>3</w:t>
      </w:r>
      <w:r w:rsidRPr="00FF5AC5">
        <w:fldChar w:fldCharType="end"/>
      </w:r>
      <w:r w:rsidRPr="00FF5AC5">
        <w:t>.  Along the two ends opposite of the wavemakers are beaches with a 12 degree slope. The beaches are constructed of 7 layers of concrete sections and are effective in mitigating the mass flux of water back into the tank during wave generation.  The hydrodynamic properties of the beaches can be found in</w:t>
      </w:r>
      <w:r w:rsidR="00B42821" w:rsidRPr="00FF5AC5">
        <w:t xml:space="preserve"> [2]</w:t>
      </w:r>
      <w:r w:rsidRPr="00FF5AC5">
        <w:t>.</w:t>
      </w:r>
    </w:p>
    <w:p w14:paraId="651F3D46" w14:textId="77777777" w:rsidR="002C14F1" w:rsidRPr="00FF5AC5" w:rsidRDefault="002C14F1" w:rsidP="002C14F1">
      <w:pPr>
        <w:keepNext/>
        <w:spacing w:after="0" w:line="360" w:lineRule="atLeast"/>
        <w:jc w:val="center"/>
        <w:rPr>
          <w:szCs w:val="20"/>
        </w:rPr>
      </w:pPr>
      <w:bookmarkStart w:id="39" w:name="_GoBack"/>
      <w:r w:rsidRPr="00FF5AC5">
        <w:rPr>
          <w:noProof/>
        </w:rPr>
        <w:lastRenderedPageBreak/>
        <w:drawing>
          <wp:inline distT="0" distB="0" distL="0" distR="0" wp14:anchorId="5D66EE9D" wp14:editId="7807555E">
            <wp:extent cx="4895850" cy="640360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4895850" cy="6403602"/>
                    </a:xfrm>
                    <a:prstGeom prst="rect">
                      <a:avLst/>
                    </a:prstGeom>
                    <a:noFill/>
                    <a:ln>
                      <a:noFill/>
                    </a:ln>
                  </pic:spPr>
                </pic:pic>
              </a:graphicData>
            </a:graphic>
          </wp:inline>
        </w:drawing>
      </w:r>
      <w:bookmarkEnd w:id="39"/>
    </w:p>
    <w:p w14:paraId="7A7E965F" w14:textId="11E6963C" w:rsidR="002C14F1" w:rsidRPr="00FF5AC5" w:rsidRDefault="002C14F1" w:rsidP="00AA6F2F">
      <w:pPr>
        <w:pStyle w:val="Caption"/>
        <w:jc w:val="center"/>
        <w:rPr>
          <w:color w:val="auto"/>
        </w:rPr>
      </w:pPr>
      <w:bookmarkStart w:id="40" w:name="_Ref383053130"/>
      <w:bookmarkStart w:id="41" w:name="_Toc383074400"/>
      <w:bookmarkStart w:id="42" w:name="_Toc392854587"/>
      <w:bookmarkStart w:id="43" w:name="_Toc425777632"/>
      <w:bookmarkStart w:id="44" w:name="_Toc442202044"/>
      <w:bookmarkStart w:id="45" w:name="_Toc457738141"/>
      <w:r w:rsidRPr="00FF5AC5">
        <w:rPr>
          <w:color w:val="auto"/>
        </w:rPr>
        <w:t xml:space="preserve">Figure </w:t>
      </w:r>
      <w:r w:rsidRPr="00FF5AC5">
        <w:rPr>
          <w:color w:val="auto"/>
        </w:rPr>
        <w:fldChar w:fldCharType="begin"/>
      </w:r>
      <w:r w:rsidRPr="00FF5AC5">
        <w:rPr>
          <w:color w:val="auto"/>
        </w:rPr>
        <w:instrText xml:space="preserve"> SEQ Figure \* ARABIC </w:instrText>
      </w:r>
      <w:r w:rsidRPr="00FF5AC5">
        <w:rPr>
          <w:color w:val="auto"/>
        </w:rPr>
        <w:fldChar w:fldCharType="separate"/>
      </w:r>
      <w:r w:rsidR="007E4F5A">
        <w:rPr>
          <w:noProof/>
          <w:color w:val="auto"/>
        </w:rPr>
        <w:t>1</w:t>
      </w:r>
      <w:r w:rsidRPr="00FF5AC5">
        <w:rPr>
          <w:color w:val="auto"/>
        </w:rPr>
        <w:fldChar w:fldCharType="end"/>
      </w:r>
      <w:bookmarkEnd w:id="40"/>
      <w:r w:rsidRPr="00FF5AC5">
        <w:rPr>
          <w:color w:val="auto"/>
        </w:rPr>
        <w:t>. General Schematic of bridge and MASK basin</w:t>
      </w:r>
      <w:bookmarkEnd w:id="41"/>
      <w:bookmarkEnd w:id="42"/>
      <w:bookmarkEnd w:id="43"/>
      <w:bookmarkEnd w:id="44"/>
      <w:bookmarkEnd w:id="45"/>
    </w:p>
    <w:p w14:paraId="5DA16A7D" w14:textId="77777777" w:rsidR="00D82AFC" w:rsidRPr="00FF5AC5" w:rsidRDefault="00D82AFC" w:rsidP="00D82AFC">
      <w:pPr>
        <w:keepNext/>
        <w:spacing w:line="360" w:lineRule="auto"/>
        <w:jc w:val="center"/>
      </w:pPr>
      <w:r w:rsidRPr="00FF5AC5">
        <w:rPr>
          <w:noProof/>
        </w:rPr>
        <w:lastRenderedPageBreak/>
        <w:drawing>
          <wp:inline distT="0" distB="0" distL="0" distR="0" wp14:anchorId="6BAB9869" wp14:editId="3102DE65">
            <wp:extent cx="4500135" cy="152929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t="42135"/>
                    <a:stretch/>
                  </pic:blipFill>
                  <pic:spPr bwMode="auto">
                    <a:xfrm>
                      <a:off x="0" y="0"/>
                      <a:ext cx="4533585" cy="1540662"/>
                    </a:xfrm>
                    <a:prstGeom prst="rect">
                      <a:avLst/>
                    </a:prstGeom>
                    <a:noFill/>
                    <a:ln>
                      <a:noFill/>
                    </a:ln>
                    <a:extLst>
                      <a:ext uri="{53640926-AAD7-44d8-BBD7-CCE9431645EC}">
                        <a14:shadowObscured xmlns:a14="http://schemas.microsoft.com/office/drawing/2010/main"/>
                      </a:ext>
                    </a:extLst>
                  </pic:spPr>
                </pic:pic>
              </a:graphicData>
            </a:graphic>
          </wp:inline>
        </w:drawing>
      </w:r>
    </w:p>
    <w:p w14:paraId="147F1DEC" w14:textId="3F32C5E6" w:rsidR="00D82AFC" w:rsidRDefault="00D82AFC" w:rsidP="00AA6F2F">
      <w:pPr>
        <w:pStyle w:val="Caption"/>
        <w:jc w:val="center"/>
        <w:rPr>
          <w:color w:val="auto"/>
        </w:rPr>
      </w:pPr>
      <w:bookmarkStart w:id="46" w:name="_Ref429000481"/>
      <w:bookmarkStart w:id="47" w:name="_Toc442202046"/>
      <w:bookmarkStart w:id="48" w:name="_Toc457738142"/>
      <w:r w:rsidRPr="00FF5AC5">
        <w:rPr>
          <w:color w:val="auto"/>
        </w:rPr>
        <w:t xml:space="preserve">Figure </w:t>
      </w:r>
      <w:r w:rsidRPr="00FF5AC5">
        <w:rPr>
          <w:color w:val="auto"/>
        </w:rPr>
        <w:fldChar w:fldCharType="begin"/>
      </w:r>
      <w:r w:rsidRPr="00FF5AC5">
        <w:rPr>
          <w:color w:val="auto"/>
        </w:rPr>
        <w:instrText xml:space="preserve"> SEQ Figure \* ARABIC </w:instrText>
      </w:r>
      <w:r w:rsidRPr="00FF5AC5">
        <w:rPr>
          <w:color w:val="auto"/>
        </w:rPr>
        <w:fldChar w:fldCharType="separate"/>
      </w:r>
      <w:r w:rsidR="007E4F5A">
        <w:rPr>
          <w:noProof/>
          <w:color w:val="auto"/>
        </w:rPr>
        <w:t>2</w:t>
      </w:r>
      <w:r w:rsidRPr="00FF5AC5">
        <w:rPr>
          <w:color w:val="auto"/>
        </w:rPr>
        <w:fldChar w:fldCharType="end"/>
      </w:r>
      <w:bookmarkEnd w:id="46"/>
      <w:r w:rsidRPr="00FF5AC5">
        <w:rPr>
          <w:color w:val="auto"/>
        </w:rPr>
        <w:t>. General view of new segmented wavemaker in MASK Wavemaking Facility. Paddles are highlighted in red and the control cabinets are highlighted in bright blue</w:t>
      </w:r>
      <w:bookmarkEnd w:id="47"/>
      <w:bookmarkEnd w:id="48"/>
    </w:p>
    <w:p w14:paraId="0F02FE77" w14:textId="77777777" w:rsidR="00F34217" w:rsidRPr="00F34217" w:rsidRDefault="00F34217" w:rsidP="00F34217"/>
    <w:p w14:paraId="077939E0" w14:textId="77777777" w:rsidR="002C14F1" w:rsidRPr="00FF5AC5" w:rsidRDefault="002C14F1" w:rsidP="002C14F1">
      <w:pPr>
        <w:keepNext/>
        <w:jc w:val="center"/>
      </w:pPr>
      <w:r w:rsidRPr="00FF5AC5">
        <w:rPr>
          <w:noProof/>
        </w:rPr>
        <w:drawing>
          <wp:inline distT="0" distB="0" distL="0" distR="0" wp14:anchorId="42B0869C" wp14:editId="0928D974">
            <wp:extent cx="5913755" cy="2909570"/>
            <wp:effectExtent l="0" t="0" r="0" b="5080"/>
            <wp:docPr id="6" name="Picture 6" descr="Bridge Pictures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dge Pictures 008"/>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5913755" cy="2909570"/>
                    </a:xfrm>
                    <a:prstGeom prst="rect">
                      <a:avLst/>
                    </a:prstGeom>
                    <a:noFill/>
                    <a:ln>
                      <a:noFill/>
                    </a:ln>
                  </pic:spPr>
                </pic:pic>
              </a:graphicData>
            </a:graphic>
          </wp:inline>
        </w:drawing>
      </w:r>
    </w:p>
    <w:p w14:paraId="50ADF0A2" w14:textId="561E3005" w:rsidR="002C14F1" w:rsidRPr="00FF5AC5" w:rsidRDefault="002C14F1" w:rsidP="00AA6F2F">
      <w:pPr>
        <w:pStyle w:val="Caption"/>
        <w:jc w:val="center"/>
        <w:rPr>
          <w:color w:val="auto"/>
        </w:rPr>
      </w:pPr>
      <w:bookmarkStart w:id="49" w:name="_Ref429000175"/>
      <w:bookmarkStart w:id="50" w:name="_Toc442202045"/>
      <w:bookmarkStart w:id="51" w:name="_Toc457738143"/>
      <w:r w:rsidRPr="00FF5AC5">
        <w:rPr>
          <w:color w:val="auto"/>
        </w:rPr>
        <w:t xml:space="preserve">Figure </w:t>
      </w:r>
      <w:r w:rsidRPr="00FF5AC5">
        <w:rPr>
          <w:color w:val="auto"/>
        </w:rPr>
        <w:fldChar w:fldCharType="begin"/>
      </w:r>
      <w:r w:rsidRPr="00FF5AC5">
        <w:rPr>
          <w:color w:val="auto"/>
        </w:rPr>
        <w:instrText xml:space="preserve"> SEQ Figure \* ARABIC </w:instrText>
      </w:r>
      <w:r w:rsidRPr="00FF5AC5">
        <w:rPr>
          <w:color w:val="auto"/>
        </w:rPr>
        <w:fldChar w:fldCharType="separate"/>
      </w:r>
      <w:r w:rsidR="007E4F5A">
        <w:rPr>
          <w:noProof/>
          <w:color w:val="auto"/>
        </w:rPr>
        <w:t>3</w:t>
      </w:r>
      <w:r w:rsidRPr="00FF5AC5">
        <w:rPr>
          <w:color w:val="auto"/>
        </w:rPr>
        <w:fldChar w:fldCharType="end"/>
      </w:r>
      <w:bookmarkEnd w:id="49"/>
      <w:r w:rsidRPr="00FF5AC5">
        <w:rPr>
          <w:color w:val="auto"/>
        </w:rPr>
        <w:t>. MASK carriage shown below the bridge at the center of the bridge</w:t>
      </w:r>
      <w:bookmarkEnd w:id="50"/>
      <w:bookmarkEnd w:id="51"/>
    </w:p>
    <w:p w14:paraId="3BF561C6" w14:textId="77777777" w:rsidR="002C14F1" w:rsidRPr="00FF5AC5" w:rsidRDefault="002C14F1" w:rsidP="00B96DC3">
      <w:pPr>
        <w:pStyle w:val="Heading2"/>
        <w:rPr>
          <w:color w:val="auto"/>
        </w:rPr>
      </w:pPr>
      <w:bookmarkStart w:id="52" w:name="_Toc383074748"/>
      <w:bookmarkStart w:id="53" w:name="_Toc392854666"/>
      <w:bookmarkStart w:id="54" w:name="_Toc442202024"/>
      <w:bookmarkStart w:id="55" w:name="_Toc457738058"/>
      <w:r w:rsidRPr="00FF5AC5">
        <w:rPr>
          <w:color w:val="auto"/>
        </w:rPr>
        <w:t>Wave Maker</w:t>
      </w:r>
      <w:bookmarkEnd w:id="52"/>
      <w:bookmarkEnd w:id="53"/>
      <w:bookmarkEnd w:id="54"/>
      <w:bookmarkEnd w:id="55"/>
    </w:p>
    <w:p w14:paraId="4FB4CA7C" w14:textId="77777777" w:rsidR="002C14F1" w:rsidRPr="00FF5AC5" w:rsidRDefault="002C14F1" w:rsidP="002C14F1">
      <w:r w:rsidRPr="00FF5AC5">
        <w:t xml:space="preserve">The new wavemaker is rendered with respect to its general install position in </w:t>
      </w:r>
      <w:r w:rsidRPr="00FF5AC5">
        <w:fldChar w:fldCharType="begin"/>
      </w:r>
      <w:r w:rsidRPr="00FF5AC5">
        <w:instrText xml:space="preserve"> REF _Ref429000481 \h </w:instrText>
      </w:r>
      <w:r w:rsidRPr="00FF5AC5">
        <w:fldChar w:fldCharType="separate"/>
      </w:r>
      <w:r w:rsidR="007E4F5A" w:rsidRPr="00FF5AC5">
        <w:t xml:space="preserve">Figure </w:t>
      </w:r>
      <w:r w:rsidR="007E4F5A">
        <w:rPr>
          <w:noProof/>
        </w:rPr>
        <w:t>2</w:t>
      </w:r>
      <w:r w:rsidRPr="00FF5AC5">
        <w:fldChar w:fldCharType="end"/>
      </w:r>
      <w:r w:rsidRPr="00FF5AC5">
        <w:t xml:space="preserve">.  The wavemaker system consists of 216 paddles.  There are 108 paddles along the North edge of the basin, 60 paddles in a ninety degree arc, and 48 paddles along the West edge of the basin.  The paddles are grouped in sets of eight paddles per control cabinet.  The 27 control cabinets are then joined via three marshaling cabinets, and ultimately the marshaling cabinets are connected to the main control station at the second floor of the MASK control room.  The cabinets and control room are generally illustrated in </w:t>
      </w:r>
      <w:r w:rsidRPr="00FF5AC5">
        <w:fldChar w:fldCharType="begin"/>
      </w:r>
      <w:r w:rsidRPr="00FF5AC5">
        <w:instrText xml:space="preserve"> REF _Ref429000481 \h </w:instrText>
      </w:r>
      <w:r w:rsidRPr="00FF5AC5">
        <w:fldChar w:fldCharType="separate"/>
      </w:r>
      <w:r w:rsidR="007E4F5A" w:rsidRPr="00FF5AC5">
        <w:t xml:space="preserve">Figure </w:t>
      </w:r>
      <w:r w:rsidR="007E4F5A">
        <w:rPr>
          <w:noProof/>
        </w:rPr>
        <w:t>2</w:t>
      </w:r>
      <w:r w:rsidRPr="00FF5AC5">
        <w:fldChar w:fldCharType="end"/>
      </w:r>
      <w:r w:rsidRPr="00FF5AC5">
        <w:t>.</w:t>
      </w:r>
    </w:p>
    <w:p w14:paraId="65C8E3EA" w14:textId="5EB26AEE" w:rsidR="002C14F1" w:rsidRPr="00FF5AC5" w:rsidRDefault="002C14F1" w:rsidP="002C14F1">
      <w:r w:rsidRPr="00FF5AC5">
        <w:t xml:space="preserve">A more detailed view of the wavemaker paddles is provided in </w:t>
      </w:r>
      <w:r w:rsidRPr="00FF5AC5">
        <w:fldChar w:fldCharType="begin"/>
      </w:r>
      <w:r w:rsidRPr="00FF5AC5">
        <w:instrText xml:space="preserve"> REF _Ref429000536 \h </w:instrText>
      </w:r>
      <w:r w:rsidRPr="00FF5AC5">
        <w:fldChar w:fldCharType="separate"/>
      </w:r>
      <w:r w:rsidR="007E4F5A" w:rsidRPr="00FF5AC5">
        <w:t xml:space="preserve">Figure </w:t>
      </w:r>
      <w:r w:rsidR="007E4F5A">
        <w:rPr>
          <w:noProof/>
        </w:rPr>
        <w:t>4</w:t>
      </w:r>
      <w:r w:rsidRPr="00FF5AC5">
        <w:fldChar w:fldCharType="end"/>
      </w:r>
      <w:r w:rsidRPr="00FF5AC5">
        <w:t xml:space="preserve">.  The paddles have a hinge depth of 2.5 m (8.2 </w:t>
      </w:r>
      <w:r w:rsidR="000B0654" w:rsidRPr="00FF5AC5">
        <w:t>ft.</w:t>
      </w:r>
      <w:r w:rsidRPr="00FF5AC5">
        <w:t>) and a pitch (centerline to centerline spacing) of 0.658 m (25.9 in.).  The wavemaker system is a dry back, force feedback system.  The paddles are moved using hydrostatic compensation with air tanks and bellows and with sectors attached to the wavemakers with an A-</w:t>
      </w:r>
      <w:r w:rsidRPr="00FF5AC5">
        <w:lastRenderedPageBreak/>
        <w:t>frame type structure.  The sector has a timing belt attached which runs on the topside of the sector.  The timing belt runs through a pulley box powered with an encoder controlled motor.  The motor is used to control the real-time quick motions of the paddle.  The force feedback of the paddle is provided via a force transducer mounted at the bellows and sector interface to the paddle.</w:t>
      </w:r>
    </w:p>
    <w:p w14:paraId="66DC8549" w14:textId="77777777" w:rsidR="002C14F1" w:rsidRPr="00FF5AC5" w:rsidRDefault="002C14F1" w:rsidP="002C14F1">
      <w:r w:rsidRPr="00FF5AC5">
        <w:t xml:space="preserve">The wavemaker is controlled via runtime software located on the main control computer using Edinburgh Designs Limited (EDL) software. The software allows entering specific regular wave conditions or it can be programmed to generate irregular seas via the input of “experiments files”. </w:t>
      </w:r>
    </w:p>
    <w:p w14:paraId="046C6D66" w14:textId="77777777" w:rsidR="002C14F1" w:rsidRPr="00FF5AC5" w:rsidRDefault="002C14F1" w:rsidP="002C14F1"/>
    <w:p w14:paraId="4EAD85A5" w14:textId="77777777" w:rsidR="002C14F1" w:rsidRPr="00FF5AC5" w:rsidRDefault="002C14F1" w:rsidP="002C14F1">
      <w:pPr>
        <w:keepNext/>
        <w:jc w:val="center"/>
      </w:pPr>
      <w:r w:rsidRPr="00FF5AC5">
        <w:rPr>
          <w:rFonts w:cs="Times New Roman"/>
          <w:noProof/>
        </w:rPr>
        <w:drawing>
          <wp:inline distT="0" distB="0" distL="0" distR="0" wp14:anchorId="2AAE2568" wp14:editId="75DDBD7A">
            <wp:extent cx="3144605" cy="3269416"/>
            <wp:effectExtent l="0" t="0" r="0" b="7620"/>
            <wp:docPr id="1229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Grp="1"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3145110" cy="3269941"/>
                    </a:xfrm>
                    <a:prstGeom prst="rect">
                      <a:avLst/>
                    </a:prstGeom>
                    <a:noFill/>
                    <a:ln>
                      <a:noFill/>
                    </a:ln>
                    <a:extLs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71ECEF7E" w14:textId="6B3CADDB" w:rsidR="002C14F1" w:rsidRPr="00FF5AC5" w:rsidRDefault="002C14F1" w:rsidP="00AA6F2F">
      <w:pPr>
        <w:pStyle w:val="Caption"/>
        <w:jc w:val="center"/>
        <w:rPr>
          <w:color w:val="auto"/>
        </w:rPr>
      </w:pPr>
      <w:bookmarkStart w:id="56" w:name="_Ref429000536"/>
      <w:bookmarkStart w:id="57" w:name="_Toc442202047"/>
      <w:bookmarkStart w:id="58" w:name="_Toc457738144"/>
      <w:r w:rsidRPr="00FF5AC5">
        <w:rPr>
          <w:color w:val="auto"/>
        </w:rPr>
        <w:t xml:space="preserve">Figure </w:t>
      </w:r>
      <w:r w:rsidRPr="00FF5AC5">
        <w:rPr>
          <w:color w:val="auto"/>
        </w:rPr>
        <w:fldChar w:fldCharType="begin"/>
      </w:r>
      <w:r w:rsidRPr="00FF5AC5">
        <w:rPr>
          <w:color w:val="auto"/>
        </w:rPr>
        <w:instrText xml:space="preserve"> SEQ Figure \* ARABIC </w:instrText>
      </w:r>
      <w:r w:rsidRPr="00FF5AC5">
        <w:rPr>
          <w:color w:val="auto"/>
        </w:rPr>
        <w:fldChar w:fldCharType="separate"/>
      </w:r>
      <w:r w:rsidR="007E4F5A">
        <w:rPr>
          <w:noProof/>
          <w:color w:val="auto"/>
        </w:rPr>
        <w:t>4</w:t>
      </w:r>
      <w:r w:rsidRPr="00FF5AC5">
        <w:rPr>
          <w:color w:val="auto"/>
        </w:rPr>
        <w:fldChar w:fldCharType="end"/>
      </w:r>
      <w:bookmarkEnd w:id="56"/>
      <w:r w:rsidRPr="00FF5AC5">
        <w:rPr>
          <w:color w:val="auto"/>
        </w:rPr>
        <w:t xml:space="preserve">. General </w:t>
      </w:r>
      <w:r w:rsidR="00040AA3" w:rsidRPr="00FF5AC5">
        <w:rPr>
          <w:color w:val="auto"/>
        </w:rPr>
        <w:t>w</w:t>
      </w:r>
      <w:r w:rsidRPr="00FF5AC5">
        <w:rPr>
          <w:color w:val="auto"/>
        </w:rPr>
        <w:t xml:space="preserve">avemaker </w:t>
      </w:r>
      <w:r w:rsidR="00040AA3" w:rsidRPr="00FF5AC5">
        <w:rPr>
          <w:color w:val="auto"/>
        </w:rPr>
        <w:t>c</w:t>
      </w:r>
      <w:r w:rsidRPr="00FF5AC5">
        <w:rPr>
          <w:color w:val="auto"/>
        </w:rPr>
        <w:t xml:space="preserve">haracteristics and </w:t>
      </w:r>
      <w:r w:rsidR="00040AA3" w:rsidRPr="00FF5AC5">
        <w:rPr>
          <w:color w:val="auto"/>
        </w:rPr>
        <w:t>d</w:t>
      </w:r>
      <w:r w:rsidRPr="00FF5AC5">
        <w:rPr>
          <w:color w:val="auto"/>
        </w:rPr>
        <w:t>esig</w:t>
      </w:r>
      <w:bookmarkEnd w:id="57"/>
      <w:r w:rsidR="00804191">
        <w:rPr>
          <w:color w:val="auto"/>
        </w:rPr>
        <w:t>n</w:t>
      </w:r>
      <w:bookmarkEnd w:id="58"/>
    </w:p>
    <w:p w14:paraId="6048FC58" w14:textId="77777777" w:rsidR="002C14F1" w:rsidRPr="00FF5AC5" w:rsidRDefault="002C14F1" w:rsidP="00B96DC3">
      <w:pPr>
        <w:pStyle w:val="Heading2"/>
        <w:rPr>
          <w:color w:val="auto"/>
        </w:rPr>
      </w:pPr>
      <w:bookmarkStart w:id="59" w:name="_Toc383074749"/>
      <w:bookmarkStart w:id="60" w:name="_Toc392854667"/>
      <w:bookmarkStart w:id="61" w:name="_Toc442202025"/>
      <w:bookmarkStart w:id="62" w:name="_Toc457738059"/>
      <w:r w:rsidRPr="00FF5AC5">
        <w:rPr>
          <w:color w:val="auto"/>
        </w:rPr>
        <w:t>MASK Orientation</w:t>
      </w:r>
      <w:bookmarkEnd w:id="59"/>
      <w:bookmarkEnd w:id="60"/>
      <w:bookmarkEnd w:id="61"/>
      <w:bookmarkEnd w:id="62"/>
    </w:p>
    <w:p w14:paraId="6B05A05F" w14:textId="77777777" w:rsidR="002C14F1" w:rsidRPr="00FF5AC5" w:rsidRDefault="002C14F1" w:rsidP="002C14F1">
      <w:r w:rsidRPr="00FF5AC5">
        <w:t xml:space="preserve">With respect to the MASK basin, the reference frame is illustrated in </w:t>
      </w:r>
      <w:r w:rsidRPr="00FF5AC5">
        <w:fldChar w:fldCharType="begin"/>
      </w:r>
      <w:r w:rsidRPr="00FF5AC5">
        <w:instrText xml:space="preserve"> REF _Ref429000556 \h </w:instrText>
      </w:r>
      <w:r w:rsidRPr="00FF5AC5">
        <w:fldChar w:fldCharType="separate"/>
      </w:r>
      <w:r w:rsidR="007E4F5A" w:rsidRPr="00FF5AC5">
        <w:t xml:space="preserve">Figure </w:t>
      </w:r>
      <w:r w:rsidR="007E4F5A">
        <w:rPr>
          <w:noProof/>
        </w:rPr>
        <w:t>5</w:t>
      </w:r>
      <w:r w:rsidRPr="00FF5AC5">
        <w:fldChar w:fldCharType="end"/>
      </w:r>
      <w:r w:rsidRPr="00FF5AC5">
        <w:t xml:space="preserve">.  Its operational origin is located at the interior intersection of the northwest and northeast walls and vertically at the nominal 20 ft. water level.  The positive </w:t>
      </w:r>
      <w:r w:rsidRPr="00FF5AC5">
        <w:rPr>
          <w:i/>
        </w:rPr>
        <w:t>x</w:t>
      </w:r>
      <w:r w:rsidRPr="00FF5AC5">
        <w:t xml:space="preserve">-axis is aligned along the shorter northwest wall and the positive </w:t>
      </w:r>
      <w:r w:rsidRPr="00FF5AC5">
        <w:rPr>
          <w:i/>
        </w:rPr>
        <w:t>y</w:t>
      </w:r>
      <w:r w:rsidRPr="00FF5AC5">
        <w:t xml:space="preserve">-axis along the longer northeast wall.  Waves propagating parallel with the </w:t>
      </w:r>
      <w:r w:rsidRPr="00FF5AC5">
        <w:rPr>
          <w:i/>
        </w:rPr>
        <w:t>x</w:t>
      </w:r>
      <w:r w:rsidRPr="00FF5AC5">
        <w:t xml:space="preserve">-axis (toward the long beach) are defined as having a mean wave direction, </w:t>
      </w:r>
      <w:r w:rsidRPr="00FF5AC5">
        <w:rPr>
          <w:i/>
        </w:rPr>
        <w:t>β</w:t>
      </w:r>
      <w:r w:rsidRPr="00FF5AC5">
        <w:rPr>
          <w:rFonts w:ascii="Cambria Math" w:hAnsi="Cambria Math" w:cs="Cambria Math"/>
          <w:i/>
        </w:rPr>
        <w:t>₀</w:t>
      </w:r>
      <w:r w:rsidRPr="00FF5AC5">
        <w:t xml:space="preserve">, of zero degrees and waves propagating parallel with the </w:t>
      </w:r>
      <w:r w:rsidRPr="00FF5AC5">
        <w:rPr>
          <w:i/>
        </w:rPr>
        <w:t>y</w:t>
      </w:r>
      <w:r w:rsidRPr="00FF5AC5">
        <w:t>-axis as 90 degrees.  This convention defines the wave direction as the direction the waves are traveling toward.</w:t>
      </w:r>
    </w:p>
    <w:p w14:paraId="51E645A3" w14:textId="77777777" w:rsidR="002C14F1" w:rsidRPr="00FF5AC5" w:rsidRDefault="002C14F1" w:rsidP="002C14F1"/>
    <w:p w14:paraId="0A0A5210" w14:textId="77777777" w:rsidR="002C14F1" w:rsidRPr="00FF5AC5" w:rsidRDefault="002C14F1" w:rsidP="002C14F1">
      <w:pPr>
        <w:keepNext/>
      </w:pPr>
      <w:r w:rsidRPr="00FF5AC5">
        <w:rPr>
          <w:noProof/>
        </w:rPr>
        <w:lastRenderedPageBreak/>
        <w:drawing>
          <wp:inline distT="0" distB="0" distL="0" distR="0" wp14:anchorId="56BAE216" wp14:editId="5A804E11">
            <wp:extent cx="5937250" cy="435229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937250" cy="4352290"/>
                    </a:xfrm>
                    <a:prstGeom prst="rect">
                      <a:avLst/>
                    </a:prstGeom>
                    <a:noFill/>
                    <a:ln>
                      <a:noFill/>
                    </a:ln>
                  </pic:spPr>
                </pic:pic>
              </a:graphicData>
            </a:graphic>
          </wp:inline>
        </w:drawing>
      </w:r>
    </w:p>
    <w:p w14:paraId="48FAED1B" w14:textId="31D049D6" w:rsidR="003C73A3" w:rsidRPr="00FF5AC5" w:rsidRDefault="002C14F1" w:rsidP="00AA6F2F">
      <w:pPr>
        <w:pStyle w:val="Caption"/>
        <w:jc w:val="center"/>
        <w:rPr>
          <w:color w:val="auto"/>
        </w:rPr>
      </w:pPr>
      <w:bookmarkStart w:id="63" w:name="_Ref429000556"/>
      <w:bookmarkStart w:id="64" w:name="_Toc442202048"/>
      <w:bookmarkStart w:id="65" w:name="_Toc457738145"/>
      <w:r w:rsidRPr="00FF5AC5">
        <w:rPr>
          <w:color w:val="auto"/>
        </w:rPr>
        <w:t xml:space="preserve">Figure </w:t>
      </w:r>
      <w:r w:rsidRPr="00FF5AC5">
        <w:rPr>
          <w:color w:val="auto"/>
        </w:rPr>
        <w:fldChar w:fldCharType="begin"/>
      </w:r>
      <w:r w:rsidRPr="00FF5AC5">
        <w:rPr>
          <w:color w:val="auto"/>
        </w:rPr>
        <w:instrText xml:space="preserve"> SEQ Figure \* ARABIC </w:instrText>
      </w:r>
      <w:r w:rsidRPr="00FF5AC5">
        <w:rPr>
          <w:color w:val="auto"/>
        </w:rPr>
        <w:fldChar w:fldCharType="separate"/>
      </w:r>
      <w:r w:rsidR="007E4F5A">
        <w:rPr>
          <w:noProof/>
          <w:color w:val="auto"/>
        </w:rPr>
        <w:t>5</w:t>
      </w:r>
      <w:r w:rsidRPr="00FF5AC5">
        <w:rPr>
          <w:color w:val="auto"/>
        </w:rPr>
        <w:fldChar w:fldCharType="end"/>
      </w:r>
      <w:bookmarkEnd w:id="63"/>
      <w:r w:rsidRPr="00FF5AC5">
        <w:rPr>
          <w:color w:val="auto"/>
        </w:rPr>
        <w:t xml:space="preserve">. MASK reference </w:t>
      </w:r>
      <w:r w:rsidR="00CF0574" w:rsidRPr="00FF5AC5">
        <w:rPr>
          <w:color w:val="auto"/>
        </w:rPr>
        <w:t>orientation;</w:t>
      </w:r>
      <w:r w:rsidRPr="00FF5AC5">
        <w:rPr>
          <w:color w:val="auto"/>
        </w:rPr>
        <w:t xml:space="preserve"> note that the orientation here is different than that in Figures 1 and </w:t>
      </w:r>
      <w:r w:rsidR="00721F03" w:rsidRPr="00FF5AC5">
        <w:rPr>
          <w:color w:val="auto"/>
        </w:rPr>
        <w:t>3</w:t>
      </w:r>
      <w:bookmarkEnd w:id="64"/>
      <w:bookmarkEnd w:id="65"/>
    </w:p>
    <w:p w14:paraId="1CF864F1" w14:textId="77777777" w:rsidR="003C73A3" w:rsidRDefault="003C73A3">
      <w:pPr>
        <w:spacing w:after="160" w:line="259" w:lineRule="auto"/>
        <w:rPr>
          <w:i/>
          <w:iCs/>
          <w:color w:val="AEAAAA" w:themeColor="background2" w:themeShade="BF"/>
          <w:sz w:val="18"/>
          <w:szCs w:val="18"/>
        </w:rPr>
      </w:pPr>
      <w:r>
        <w:rPr>
          <w:color w:val="AEAAAA" w:themeColor="background2" w:themeShade="BF"/>
        </w:rPr>
        <w:br w:type="page"/>
      </w:r>
    </w:p>
    <w:p w14:paraId="1F82811D" w14:textId="51D11238" w:rsidR="00034FFB" w:rsidRDefault="007374D9" w:rsidP="00034FFB">
      <w:pPr>
        <w:pStyle w:val="Heading1"/>
      </w:pPr>
      <w:bookmarkStart w:id="66" w:name="_Toc445995617"/>
      <w:bookmarkStart w:id="67" w:name="_Toc445995746"/>
      <w:bookmarkStart w:id="68" w:name="_Toc445995876"/>
      <w:bookmarkStart w:id="69" w:name="_Toc445996006"/>
      <w:bookmarkStart w:id="70" w:name="_Toc445996138"/>
      <w:bookmarkStart w:id="71" w:name="_Toc445999052"/>
      <w:bookmarkStart w:id="72" w:name="_Toc446000874"/>
      <w:bookmarkStart w:id="73" w:name="_Toc446001019"/>
      <w:bookmarkStart w:id="74" w:name="_Toc446002662"/>
      <w:bookmarkStart w:id="75" w:name="_Toc446002815"/>
      <w:bookmarkStart w:id="76" w:name="_Toc446002961"/>
      <w:bookmarkStart w:id="77" w:name="_Toc457738060"/>
      <w:bookmarkEnd w:id="66"/>
      <w:bookmarkEnd w:id="67"/>
      <w:bookmarkEnd w:id="68"/>
      <w:bookmarkEnd w:id="69"/>
      <w:bookmarkEnd w:id="70"/>
      <w:bookmarkEnd w:id="71"/>
      <w:bookmarkEnd w:id="72"/>
      <w:bookmarkEnd w:id="73"/>
      <w:bookmarkEnd w:id="74"/>
      <w:bookmarkEnd w:id="75"/>
      <w:bookmarkEnd w:id="76"/>
      <w:r>
        <w:lastRenderedPageBreak/>
        <w:t>Scaled Model Description</w:t>
      </w:r>
      <w:bookmarkEnd w:id="77"/>
    </w:p>
    <w:p w14:paraId="5A97D3CD" w14:textId="63E33877" w:rsidR="00034FFB" w:rsidRDefault="007374D9" w:rsidP="00065E24">
      <w:pPr>
        <w:pStyle w:val="Heading2"/>
      </w:pPr>
      <w:bookmarkStart w:id="78" w:name="_Toc457738061"/>
      <w:r>
        <w:t>Device description</w:t>
      </w:r>
      <w:bookmarkEnd w:id="78"/>
    </w:p>
    <w:p w14:paraId="2BA30BC2" w14:textId="733A4358" w:rsidR="006A5A3F" w:rsidRDefault="006A5A3F" w:rsidP="006A5A3F">
      <w:pPr>
        <w:rPr>
          <w:color w:val="000000" w:themeColor="text1"/>
        </w:rPr>
      </w:pPr>
      <w:r>
        <w:rPr>
          <w:color w:val="000000" w:themeColor="text1"/>
        </w:rPr>
        <w:t>The RTI F2 QD consists of a self-orienting Elongated Wave Front Parallel (EWFP) Float.  The float is con</w:t>
      </w:r>
      <w:r w:rsidR="003E6D41">
        <w:rPr>
          <w:color w:val="000000" w:themeColor="text1"/>
        </w:rPr>
        <w:t>nected substantially below the Still Water L</w:t>
      </w:r>
      <w:r w:rsidR="004E671C">
        <w:rPr>
          <w:color w:val="000000" w:themeColor="text1"/>
        </w:rPr>
        <w:t>ine (SWL) by two</w:t>
      </w:r>
      <w:r>
        <w:rPr>
          <w:color w:val="000000" w:themeColor="text1"/>
        </w:rPr>
        <w:t xml:space="preserve"> Drive or Swing Arms to a twin vertical spar semi-submerged buoyant frame</w:t>
      </w:r>
      <w:r w:rsidR="00187CE7">
        <w:rPr>
          <w:color w:val="000000" w:themeColor="text1"/>
        </w:rPr>
        <w:t xml:space="preserve"> </w:t>
      </w:r>
      <w:r w:rsidR="00EC27D7">
        <w:rPr>
          <w:color w:val="000000" w:themeColor="text1"/>
        </w:rPr>
        <w:t xml:space="preserve">as seen </w:t>
      </w:r>
      <w:r w:rsidR="00187CE7">
        <w:rPr>
          <w:color w:val="000000" w:themeColor="text1"/>
        </w:rPr>
        <w:t xml:space="preserve">in </w:t>
      </w:r>
      <w:r w:rsidR="00187CE7">
        <w:rPr>
          <w:color w:val="000000" w:themeColor="text1"/>
        </w:rPr>
        <w:fldChar w:fldCharType="begin"/>
      </w:r>
      <w:r w:rsidR="00187CE7">
        <w:rPr>
          <w:color w:val="000000" w:themeColor="text1"/>
        </w:rPr>
        <w:instrText xml:space="preserve"> REF _Ref453504431 \h </w:instrText>
      </w:r>
      <w:r w:rsidR="00187CE7">
        <w:rPr>
          <w:color w:val="000000" w:themeColor="text1"/>
        </w:rPr>
      </w:r>
      <w:r w:rsidR="00187CE7">
        <w:rPr>
          <w:color w:val="000000" w:themeColor="text1"/>
        </w:rPr>
        <w:fldChar w:fldCharType="separate"/>
      </w:r>
      <w:r w:rsidR="007E4F5A" w:rsidRPr="00023457">
        <w:t xml:space="preserve">Figure </w:t>
      </w:r>
      <w:r w:rsidR="007E4F5A">
        <w:rPr>
          <w:noProof/>
        </w:rPr>
        <w:t>6</w:t>
      </w:r>
      <w:r w:rsidR="00187CE7">
        <w:rPr>
          <w:color w:val="000000" w:themeColor="text1"/>
        </w:rPr>
        <w:fldChar w:fldCharType="end"/>
      </w:r>
      <w:r w:rsidR="00187CE7">
        <w:rPr>
          <w:color w:val="000000" w:themeColor="text1"/>
        </w:rPr>
        <w:t xml:space="preserve">. </w:t>
      </w:r>
      <w:r w:rsidR="004E671C">
        <w:rPr>
          <w:color w:val="000000" w:themeColor="text1"/>
        </w:rPr>
        <w:t xml:space="preserve">  The rotatable arm to f</w:t>
      </w:r>
      <w:r>
        <w:rPr>
          <w:color w:val="000000" w:themeColor="text1"/>
        </w:rPr>
        <w:t>rame connection drives a rotary electric gene</w:t>
      </w:r>
      <w:r w:rsidR="003E6D41">
        <w:rPr>
          <w:color w:val="000000" w:themeColor="text1"/>
        </w:rPr>
        <w:t>rator (single or dual</w:t>
      </w:r>
      <w:r w:rsidR="00EC27D7">
        <w:rPr>
          <w:color w:val="000000" w:themeColor="text1"/>
        </w:rPr>
        <w:t xml:space="preserve">) </w:t>
      </w:r>
      <w:r>
        <w:rPr>
          <w:color w:val="000000" w:themeColor="text1"/>
        </w:rPr>
        <w:t>driven directly or through a gearbox at full scale</w:t>
      </w:r>
      <w:r w:rsidR="00EC27D7">
        <w:rPr>
          <w:color w:val="000000" w:themeColor="text1"/>
        </w:rPr>
        <w:t xml:space="preserve"> in</w:t>
      </w:r>
      <w:r w:rsidR="00187CE7">
        <w:rPr>
          <w:color w:val="000000" w:themeColor="text1"/>
        </w:rPr>
        <w:t xml:space="preserve"> </w:t>
      </w:r>
      <w:r w:rsidR="00187CE7">
        <w:rPr>
          <w:color w:val="000000" w:themeColor="text1"/>
        </w:rPr>
        <w:fldChar w:fldCharType="begin"/>
      </w:r>
      <w:r w:rsidR="00187CE7">
        <w:rPr>
          <w:color w:val="000000" w:themeColor="text1"/>
        </w:rPr>
        <w:instrText xml:space="preserve"> REF _Ref453504497 \h </w:instrText>
      </w:r>
      <w:r w:rsidR="00187CE7">
        <w:rPr>
          <w:color w:val="000000" w:themeColor="text1"/>
        </w:rPr>
      </w:r>
      <w:r w:rsidR="00187CE7">
        <w:rPr>
          <w:color w:val="000000" w:themeColor="text1"/>
        </w:rPr>
        <w:fldChar w:fldCharType="separate"/>
      </w:r>
      <w:r w:rsidR="007E4F5A" w:rsidRPr="00AE6A4E">
        <w:t xml:space="preserve">Figure </w:t>
      </w:r>
      <w:r w:rsidR="007E4F5A">
        <w:rPr>
          <w:noProof/>
        </w:rPr>
        <w:t>8</w:t>
      </w:r>
      <w:r w:rsidR="00187CE7">
        <w:rPr>
          <w:color w:val="000000" w:themeColor="text1"/>
        </w:rPr>
        <w:fldChar w:fldCharType="end"/>
      </w:r>
      <w:r w:rsidR="00EC27D7">
        <w:rPr>
          <w:color w:val="000000" w:themeColor="text1"/>
        </w:rPr>
        <w:t>.  A</w:t>
      </w:r>
      <w:r>
        <w:rPr>
          <w:color w:val="000000" w:themeColor="text1"/>
        </w:rPr>
        <w:t xml:space="preserve"> single </w:t>
      </w:r>
      <w:r w:rsidR="00EC27D7">
        <w:rPr>
          <w:color w:val="000000" w:themeColor="text1"/>
        </w:rPr>
        <w:t xml:space="preserve">rotary electric </w:t>
      </w:r>
      <w:r>
        <w:rPr>
          <w:color w:val="000000" w:themeColor="text1"/>
        </w:rPr>
        <w:t>generator with gearbox</w:t>
      </w:r>
      <w:r w:rsidR="00EC27D7">
        <w:rPr>
          <w:color w:val="000000" w:themeColor="text1"/>
        </w:rPr>
        <w:t xml:space="preserve"> is driven for the</w:t>
      </w:r>
      <w:r>
        <w:rPr>
          <w:color w:val="000000" w:themeColor="text1"/>
        </w:rPr>
        <w:t xml:space="preserve"> 1/20</w:t>
      </w:r>
      <w:r w:rsidRPr="006A5A3F">
        <w:rPr>
          <w:color w:val="000000" w:themeColor="text1"/>
          <w:vertAlign w:val="superscript"/>
        </w:rPr>
        <w:t>th</w:t>
      </w:r>
      <w:r w:rsidR="00EC0362">
        <w:rPr>
          <w:color w:val="000000" w:themeColor="text1"/>
        </w:rPr>
        <w:t xml:space="preserve"> scale</w:t>
      </w:r>
      <w:r w:rsidR="005763AC">
        <w:rPr>
          <w:color w:val="000000" w:themeColor="text1"/>
        </w:rPr>
        <w:t xml:space="preserve"> model</w:t>
      </w:r>
      <w:r>
        <w:rPr>
          <w:color w:val="000000" w:themeColor="text1"/>
        </w:rPr>
        <w:t>.</w:t>
      </w:r>
      <w:r w:rsidR="005763AC">
        <w:rPr>
          <w:color w:val="000000" w:themeColor="text1"/>
        </w:rPr>
        <w:t xml:space="preserve"> </w:t>
      </w:r>
      <w:r>
        <w:rPr>
          <w:color w:val="000000" w:themeColor="text1"/>
        </w:rPr>
        <w:t xml:space="preserve"> The EWFP Float is both lifted and driven rearward by the heav</w:t>
      </w:r>
      <w:r w:rsidR="005763AC">
        <w:rPr>
          <w:color w:val="000000" w:themeColor="text1"/>
        </w:rPr>
        <w:t xml:space="preserve">e and surge forces, </w:t>
      </w:r>
      <w:r>
        <w:rPr>
          <w:color w:val="000000" w:themeColor="text1"/>
        </w:rPr>
        <w:t xml:space="preserve">respectively, of oncoming waves, returning downward and forward, by gravity, during ensuing wave troughs. The Frame’s twin vertical spars are pivotably connected </w:t>
      </w:r>
      <w:r w:rsidR="004E671C">
        <w:rPr>
          <w:color w:val="000000" w:themeColor="text1"/>
        </w:rPr>
        <w:t>to a Submerged Mooring Buoy by two</w:t>
      </w:r>
      <w:r>
        <w:rPr>
          <w:color w:val="000000" w:themeColor="text1"/>
        </w:rPr>
        <w:t xml:space="preserve"> “lateral mooring lines” such that the F2 QD “weathervanes” (self-orients) about the Submerged Buoy maintaining the EWFP Float parallel to oncoming wave fronts.  The Submerged Mooring Buoy is affixed to mooring blocks on the tank b</w:t>
      </w:r>
      <w:r w:rsidR="004E671C">
        <w:rPr>
          <w:color w:val="000000" w:themeColor="text1"/>
        </w:rPr>
        <w:t>ottom by three</w:t>
      </w:r>
      <w:r w:rsidR="00ED1344">
        <w:rPr>
          <w:color w:val="000000" w:themeColor="text1"/>
        </w:rPr>
        <w:t xml:space="preserve"> tensioned lines in</w:t>
      </w:r>
      <w:r w:rsidR="002C170A">
        <w:rPr>
          <w:color w:val="000000" w:themeColor="text1"/>
        </w:rPr>
        <w:t xml:space="preserve"> </w:t>
      </w:r>
      <w:r w:rsidR="002C170A">
        <w:rPr>
          <w:color w:val="000000" w:themeColor="text1"/>
        </w:rPr>
        <w:fldChar w:fldCharType="begin"/>
      </w:r>
      <w:r w:rsidR="002C170A">
        <w:rPr>
          <w:color w:val="000000" w:themeColor="text1"/>
        </w:rPr>
        <w:instrText xml:space="preserve"> REF _Ref453504687 \h </w:instrText>
      </w:r>
      <w:r w:rsidR="002C170A">
        <w:rPr>
          <w:color w:val="000000" w:themeColor="text1"/>
        </w:rPr>
      </w:r>
      <w:r w:rsidR="002C170A">
        <w:rPr>
          <w:color w:val="000000" w:themeColor="text1"/>
        </w:rPr>
        <w:fldChar w:fldCharType="separate"/>
      </w:r>
      <w:r w:rsidR="007E4F5A" w:rsidRPr="00023457">
        <w:t xml:space="preserve">Figure </w:t>
      </w:r>
      <w:r w:rsidR="007E4F5A">
        <w:rPr>
          <w:noProof/>
        </w:rPr>
        <w:t>7</w:t>
      </w:r>
      <w:r w:rsidR="002C170A">
        <w:rPr>
          <w:color w:val="000000" w:themeColor="text1"/>
        </w:rPr>
        <w:fldChar w:fldCharType="end"/>
      </w:r>
      <w:r>
        <w:rPr>
          <w:color w:val="000000" w:themeColor="text1"/>
        </w:rPr>
        <w:t>.  A detailed drawing of our 1/20</w:t>
      </w:r>
      <w:r w:rsidRPr="006A5A3F">
        <w:rPr>
          <w:color w:val="000000" w:themeColor="text1"/>
          <w:vertAlign w:val="superscript"/>
        </w:rPr>
        <w:t>th</w:t>
      </w:r>
      <w:r>
        <w:rPr>
          <w:color w:val="000000" w:themeColor="text1"/>
        </w:rPr>
        <w:t xml:space="preserve"> model is attached in Appendix A</w:t>
      </w:r>
      <w:r w:rsidR="00627C95">
        <w:rPr>
          <w:color w:val="000000" w:themeColor="text1"/>
        </w:rPr>
        <w:t>, Mechanical Section</w:t>
      </w:r>
      <w:r>
        <w:rPr>
          <w:color w:val="000000" w:themeColor="text1"/>
        </w:rPr>
        <w:t>.</w:t>
      </w:r>
    </w:p>
    <w:p w14:paraId="7426ECC9" w14:textId="66E235F6" w:rsidR="006A5A3F" w:rsidRDefault="004D0AE9" w:rsidP="006A5A3F">
      <w:pPr>
        <w:jc w:val="center"/>
        <w:rPr>
          <w:color w:val="000000" w:themeColor="text1"/>
        </w:rPr>
      </w:pPr>
      <w:r>
        <w:rPr>
          <w:noProof/>
          <w:color w:val="000000" w:themeColor="text1"/>
        </w:rPr>
        <w:drawing>
          <wp:inline distT="0" distB="0" distL="0" distR="0" wp14:anchorId="0F3D1249" wp14:editId="4FB38333">
            <wp:extent cx="5731510" cy="4298950"/>
            <wp:effectExtent l="0" t="0" r="254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 configuration.jpg"/>
                    <pic:cNvPicPr/>
                  </pic:nvPicPr>
                  <pic:blipFill>
                    <a:blip r:embed="rId15">
                      <a:extLst>
                        <a:ext uri="{28A0092B-C50C-407E-A947-70E740481C1C}">
                          <a14:useLocalDpi xmlns:a14="http://schemas.microsoft.com/office/drawing/2010/main"/>
                        </a:ext>
                      </a:extLst>
                    </a:blip>
                    <a:stretch>
                      <a:fillRect/>
                    </a:stretch>
                  </pic:blipFill>
                  <pic:spPr>
                    <a:xfrm>
                      <a:off x="0" y="0"/>
                      <a:ext cx="5731510" cy="4298950"/>
                    </a:xfrm>
                    <a:prstGeom prst="rect">
                      <a:avLst/>
                    </a:prstGeom>
                  </pic:spPr>
                </pic:pic>
              </a:graphicData>
            </a:graphic>
          </wp:inline>
        </w:drawing>
      </w:r>
    </w:p>
    <w:p w14:paraId="5E883D43" w14:textId="03F12527" w:rsidR="006A5A3F" w:rsidRPr="00023457" w:rsidRDefault="00807CF0" w:rsidP="00AA6F2F">
      <w:pPr>
        <w:pStyle w:val="Caption"/>
        <w:jc w:val="center"/>
        <w:rPr>
          <w:i w:val="0"/>
          <w:color w:val="auto"/>
        </w:rPr>
      </w:pPr>
      <w:bookmarkStart w:id="79" w:name="_Ref453504431"/>
      <w:bookmarkStart w:id="80" w:name="_Toc457738146"/>
      <w:r w:rsidRPr="00023457">
        <w:rPr>
          <w:color w:val="auto"/>
        </w:rPr>
        <w:t xml:space="preserve">Figure </w:t>
      </w:r>
      <w:r w:rsidRPr="00023457">
        <w:rPr>
          <w:color w:val="auto"/>
        </w:rPr>
        <w:fldChar w:fldCharType="begin"/>
      </w:r>
      <w:r w:rsidRPr="00023457">
        <w:rPr>
          <w:color w:val="auto"/>
        </w:rPr>
        <w:instrText xml:space="preserve"> SEQ Figure \* ARABIC </w:instrText>
      </w:r>
      <w:r w:rsidRPr="00023457">
        <w:rPr>
          <w:color w:val="auto"/>
        </w:rPr>
        <w:fldChar w:fldCharType="separate"/>
      </w:r>
      <w:r w:rsidR="007E4F5A">
        <w:rPr>
          <w:noProof/>
          <w:color w:val="auto"/>
        </w:rPr>
        <w:t>6</w:t>
      </w:r>
      <w:r w:rsidRPr="00023457">
        <w:rPr>
          <w:color w:val="auto"/>
        </w:rPr>
        <w:fldChar w:fldCharType="end"/>
      </w:r>
      <w:bookmarkEnd w:id="79"/>
      <w:r w:rsidRPr="00023457">
        <w:rPr>
          <w:color w:val="auto"/>
        </w:rPr>
        <w:t>. Self-orienting Elongated Wave Front Parallel Float RTI F2</w:t>
      </w:r>
      <w:r w:rsidR="00804191">
        <w:rPr>
          <w:color w:val="auto"/>
        </w:rPr>
        <w:t xml:space="preserve"> </w:t>
      </w:r>
      <w:r w:rsidRPr="00023457">
        <w:rPr>
          <w:color w:val="auto"/>
        </w:rPr>
        <w:t>QD 1/20</w:t>
      </w:r>
      <w:r w:rsidRPr="00023457">
        <w:rPr>
          <w:color w:val="auto"/>
          <w:vertAlign w:val="superscript"/>
        </w:rPr>
        <w:t>th</w:t>
      </w:r>
      <w:r w:rsidRPr="00023457">
        <w:rPr>
          <w:color w:val="auto"/>
        </w:rPr>
        <w:t xml:space="preserve"> Test Configuration</w:t>
      </w:r>
      <w:bookmarkEnd w:id="80"/>
    </w:p>
    <w:p w14:paraId="2B3BD9D3" w14:textId="737B7DF4" w:rsidR="005C4000" w:rsidRDefault="004D0AE9" w:rsidP="00BE02C1">
      <w:pPr>
        <w:keepNext/>
        <w:jc w:val="center"/>
      </w:pPr>
      <w:r>
        <w:rPr>
          <w:noProof/>
        </w:rPr>
        <w:lastRenderedPageBreak/>
        <w:drawing>
          <wp:inline distT="0" distB="0" distL="0" distR="0" wp14:anchorId="639C01EF" wp14:editId="126B0C84">
            <wp:extent cx="5238750" cy="404833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i_f2qd_tank.jpg"/>
                    <pic:cNvPicPr/>
                  </pic:nvPicPr>
                  <pic:blipFill>
                    <a:blip r:embed="rId16">
                      <a:extLst>
                        <a:ext uri="{28A0092B-C50C-407E-A947-70E740481C1C}">
                          <a14:useLocalDpi xmlns:a14="http://schemas.microsoft.com/office/drawing/2010/main"/>
                        </a:ext>
                      </a:extLst>
                    </a:blip>
                    <a:stretch>
                      <a:fillRect/>
                    </a:stretch>
                  </pic:blipFill>
                  <pic:spPr>
                    <a:xfrm>
                      <a:off x="0" y="0"/>
                      <a:ext cx="5239550" cy="4048953"/>
                    </a:xfrm>
                    <a:prstGeom prst="rect">
                      <a:avLst/>
                    </a:prstGeom>
                  </pic:spPr>
                </pic:pic>
              </a:graphicData>
            </a:graphic>
          </wp:inline>
        </w:drawing>
      </w:r>
    </w:p>
    <w:p w14:paraId="6B89803B" w14:textId="110346A4" w:rsidR="006A5A3F" w:rsidRPr="004E671C" w:rsidRDefault="00807CF0" w:rsidP="004E671C">
      <w:pPr>
        <w:pStyle w:val="Caption"/>
        <w:jc w:val="center"/>
        <w:rPr>
          <w:color w:val="auto"/>
        </w:rPr>
      </w:pPr>
      <w:bookmarkStart w:id="81" w:name="_Ref453504687"/>
      <w:bookmarkStart w:id="82" w:name="_Toc457738147"/>
      <w:r w:rsidRPr="00023457">
        <w:rPr>
          <w:color w:val="auto"/>
        </w:rPr>
        <w:t xml:space="preserve">Figure </w:t>
      </w:r>
      <w:r w:rsidRPr="00023457">
        <w:rPr>
          <w:color w:val="auto"/>
        </w:rPr>
        <w:fldChar w:fldCharType="begin"/>
      </w:r>
      <w:r w:rsidRPr="00023457">
        <w:rPr>
          <w:color w:val="auto"/>
        </w:rPr>
        <w:instrText xml:space="preserve"> SEQ Figure \* ARABIC </w:instrText>
      </w:r>
      <w:r w:rsidRPr="00023457">
        <w:rPr>
          <w:color w:val="auto"/>
        </w:rPr>
        <w:fldChar w:fldCharType="separate"/>
      </w:r>
      <w:r w:rsidR="007E4F5A">
        <w:rPr>
          <w:noProof/>
          <w:color w:val="auto"/>
        </w:rPr>
        <w:t>7</w:t>
      </w:r>
      <w:r w:rsidRPr="00023457">
        <w:rPr>
          <w:color w:val="auto"/>
        </w:rPr>
        <w:fldChar w:fldCharType="end"/>
      </w:r>
      <w:bookmarkEnd w:id="81"/>
      <w:r w:rsidRPr="00023457">
        <w:rPr>
          <w:color w:val="auto"/>
        </w:rPr>
        <w:t>. Isometric view of 1/20</w:t>
      </w:r>
      <w:r w:rsidRPr="00AE6A4E">
        <w:rPr>
          <w:color w:val="auto"/>
          <w:vertAlign w:val="superscript"/>
        </w:rPr>
        <w:t>th</w:t>
      </w:r>
      <w:r w:rsidRPr="00023457">
        <w:rPr>
          <w:color w:val="auto"/>
        </w:rPr>
        <w:t xml:space="preserve"> RTI F2</w:t>
      </w:r>
      <w:r w:rsidR="00804191">
        <w:rPr>
          <w:color w:val="auto"/>
        </w:rPr>
        <w:t xml:space="preserve"> </w:t>
      </w:r>
      <w:r w:rsidRPr="00023457">
        <w:rPr>
          <w:color w:val="auto"/>
        </w:rPr>
        <w:t>QD Test Configuration</w:t>
      </w:r>
      <w:bookmarkEnd w:id="82"/>
    </w:p>
    <w:p w14:paraId="017D2928" w14:textId="4F24F460" w:rsidR="006A5A3F" w:rsidRDefault="006A5A3F" w:rsidP="006A5A3F">
      <w:pPr>
        <w:jc w:val="center"/>
        <w:rPr>
          <w:i/>
          <w:color w:val="000000" w:themeColor="text1"/>
          <w:sz w:val="18"/>
          <w:szCs w:val="18"/>
        </w:rPr>
      </w:pPr>
      <w:r>
        <w:rPr>
          <w:noProof/>
        </w:rPr>
        <w:drawing>
          <wp:inline distT="0" distB="0" distL="0" distR="0" wp14:anchorId="57BFE0B7" wp14:editId="597F2E0E">
            <wp:extent cx="4695825" cy="3636064"/>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_scale_rti_wep_2_9_2016.tif"/>
                    <pic:cNvPicPr/>
                  </pic:nvPicPr>
                  <pic:blipFill>
                    <a:blip r:embed="rId17">
                      <a:extLst>
                        <a:ext uri="{28A0092B-C50C-407E-A947-70E740481C1C}">
                          <a14:useLocalDpi xmlns:a14="http://schemas.microsoft.com/office/drawing/2010/main"/>
                        </a:ext>
                      </a:extLst>
                    </a:blip>
                    <a:stretch>
                      <a:fillRect/>
                    </a:stretch>
                  </pic:blipFill>
                  <pic:spPr>
                    <a:xfrm>
                      <a:off x="0" y="0"/>
                      <a:ext cx="4703513" cy="3642017"/>
                    </a:xfrm>
                    <a:prstGeom prst="rect">
                      <a:avLst/>
                    </a:prstGeom>
                  </pic:spPr>
                </pic:pic>
              </a:graphicData>
            </a:graphic>
          </wp:inline>
        </w:drawing>
      </w:r>
    </w:p>
    <w:p w14:paraId="15F6720C" w14:textId="4E64C880" w:rsidR="006A2F98" w:rsidRPr="00C53B12" w:rsidRDefault="00AE6A4E" w:rsidP="00AA6F2F">
      <w:pPr>
        <w:pStyle w:val="Caption"/>
        <w:jc w:val="center"/>
        <w:rPr>
          <w:color w:val="auto"/>
        </w:rPr>
      </w:pPr>
      <w:bookmarkStart w:id="83" w:name="_Ref453504497"/>
      <w:bookmarkStart w:id="84" w:name="_Toc457738148"/>
      <w:r w:rsidRPr="00AE6A4E">
        <w:rPr>
          <w:color w:val="auto"/>
        </w:rPr>
        <w:t xml:space="preserve">Figure </w:t>
      </w:r>
      <w:r w:rsidRPr="00AE6A4E">
        <w:rPr>
          <w:color w:val="auto"/>
        </w:rPr>
        <w:fldChar w:fldCharType="begin"/>
      </w:r>
      <w:r w:rsidRPr="00AE6A4E">
        <w:rPr>
          <w:color w:val="auto"/>
        </w:rPr>
        <w:instrText xml:space="preserve"> SEQ Figure \* ARABIC </w:instrText>
      </w:r>
      <w:r w:rsidRPr="00AE6A4E">
        <w:rPr>
          <w:color w:val="auto"/>
        </w:rPr>
        <w:fldChar w:fldCharType="separate"/>
      </w:r>
      <w:r w:rsidR="007E4F5A">
        <w:rPr>
          <w:noProof/>
          <w:color w:val="auto"/>
        </w:rPr>
        <w:t>8</w:t>
      </w:r>
      <w:r w:rsidRPr="00AE6A4E">
        <w:rPr>
          <w:color w:val="auto"/>
        </w:rPr>
        <w:fldChar w:fldCharType="end"/>
      </w:r>
      <w:bookmarkEnd w:id="83"/>
      <w:r w:rsidRPr="00AE6A4E">
        <w:rPr>
          <w:color w:val="auto"/>
        </w:rPr>
        <w:t>. Isometric RTI F2 QD Full Scale Model</w:t>
      </w:r>
      <w:bookmarkEnd w:id="84"/>
    </w:p>
    <w:p w14:paraId="30708777" w14:textId="4F68667D" w:rsidR="003D2C03" w:rsidRDefault="00F013F0" w:rsidP="007461B3">
      <w:pPr>
        <w:pStyle w:val="Heading2"/>
      </w:pPr>
      <w:bookmarkStart w:id="85" w:name="_Toc457738062"/>
      <w:r w:rsidRPr="00F013F0">
        <w:lastRenderedPageBreak/>
        <w:t>Power Take</w:t>
      </w:r>
      <w:r w:rsidR="00165DA8">
        <w:t>-</w:t>
      </w:r>
      <w:r w:rsidRPr="00F013F0">
        <w:t>Off description</w:t>
      </w:r>
      <w:bookmarkEnd w:id="85"/>
      <w:r w:rsidR="00B4229C">
        <w:t xml:space="preserve"> </w:t>
      </w:r>
    </w:p>
    <w:p w14:paraId="6809AAA2" w14:textId="08B2FC96" w:rsidR="003D2C03" w:rsidRDefault="003D2C03" w:rsidP="003D2C03">
      <w:r>
        <w:t>The RTI F2 QD can utilize a single geared or direct drive multi-po</w:t>
      </w:r>
      <w:r w:rsidR="005763AC">
        <w:t>le rotary electric generator Power Take-Off (PTO) driven by either one of the two</w:t>
      </w:r>
      <w:r>
        <w:t xml:space="preserve"> Drive Arms producing power from wave forces which concurrently drive the Float both upward and rearward during each oncoming wave crest. Power is also produced on subsequent Float return strokes from gravity forces acting upon the Float as it moves downward and forward into subsequent wave troughs. Alternatively, because the RTI F2 QD uses a single Float (rather than fore and aft floats lik</w:t>
      </w:r>
      <w:r w:rsidR="004E671C">
        <w:t xml:space="preserve">e the Columbia Stingray) two </w:t>
      </w:r>
      <w:r>
        <w:t>full o</w:t>
      </w:r>
      <w:r w:rsidR="004E671C">
        <w:t>r reduced sized</w:t>
      </w:r>
      <w:r>
        <w:t xml:space="preserve"> geared or direct drive rotary</w:t>
      </w:r>
      <w:r w:rsidR="00B61DD7">
        <w:t xml:space="preserve"> generator PTOs can be utilized, o</w:t>
      </w:r>
      <w:r>
        <w:t xml:space="preserve">ne located in each of </w:t>
      </w:r>
      <w:r w:rsidR="004E671C">
        <w:t>the two</w:t>
      </w:r>
      <w:r>
        <w:t xml:space="preserve">, port and starboard PTO housings providing redundancy in the event of a generator or gearbox failure. </w:t>
      </w:r>
      <w:r w:rsidR="00B61DD7">
        <w:t xml:space="preserve"> </w:t>
      </w:r>
      <w:r>
        <w:t>Another alternative is to use one rotary generator PTO (again geared or ungeared) for power capture during wave force induced upstrokes and the other during subsequent gravity force induced down strokes by use of a</w:t>
      </w:r>
      <w:r w:rsidR="004E671C">
        <w:t>n</w:t>
      </w:r>
      <w:r>
        <w:t xml:space="preserve"> over-riding or ratcheting clutch </w:t>
      </w:r>
      <w:r w:rsidR="00F95F15">
        <w:t>mechanism</w:t>
      </w:r>
      <w:r>
        <w:t xml:space="preserve">. This configuration allows each geared or direct drive rotary electric generator to always rotate in the same direction eliminating any gearbox or generator wear from reversing rotational direction during each wave crest and trough. This RTI F2 QD PTO configuration also allows short term (5-15 seconds) flywheel storage of captured wave energy smoothing generator electrical </w:t>
      </w:r>
      <w:r w:rsidR="005763AC">
        <w:t xml:space="preserve">output.  In addition, it </w:t>
      </w:r>
      <w:r>
        <w:t xml:space="preserve">allows either PTO to provide full wave energy capture in the event of a generator or gearbox failure of the other PTO. While the RTI F2 QD can easily accommodate a large diameter multi-pole permanent magnet "pancake" type direct drive rotary electric generator, a planetary single stage geared generator reduces PTO CAPEX several fold. Direct drive 3-6 MW off-shore wind turbine generators cost $0.2-0.3 Million/MW and turn at 10-20 RPM. Direct </w:t>
      </w:r>
      <w:r w:rsidR="005763AC">
        <w:t>drive Wave Energy Converters (</w:t>
      </w:r>
      <w:r>
        <w:t>WECs</w:t>
      </w:r>
      <w:r w:rsidR="005763AC">
        <w:t>)</w:t>
      </w:r>
      <w:r>
        <w:t xml:space="preserve"> with floats on swing or drive arms (like the RTI F2 QD, the Azura, and the Columbia StingRay) turn at 1-2 RPM and cannot afford $2-$3 Million/MW for their direct drive generators (unless the remaining WEC costs are free). Shortening swing or drive arms (relative to average wave height) does increase WEC RPM and PTO utilization somewhat (up to 2 fold maximum) but prior studies by U. of Edinburgh (Salter Duck and Sloped IPS Buoy) show that longer swing or drive arms result in higher wave energy </w:t>
      </w:r>
      <w:r w:rsidR="004E671C">
        <w:t>capture efficiencies.</w:t>
      </w:r>
    </w:p>
    <w:p w14:paraId="21311518" w14:textId="13826D23" w:rsidR="00AE6A4E" w:rsidRDefault="004E671C" w:rsidP="007461B3">
      <w:r>
        <w:t>For the 1/20</w:t>
      </w:r>
      <w:r w:rsidRPr="004E671C">
        <w:rPr>
          <w:vertAlign w:val="superscript"/>
        </w:rPr>
        <w:t>th</w:t>
      </w:r>
      <w:r>
        <w:t xml:space="preserve"> Test Configuration, a</w:t>
      </w:r>
      <w:r w:rsidR="007461B3">
        <w:t xml:space="preserve"> multi-pole low RPM h</w:t>
      </w:r>
      <w:r w:rsidR="003B4752">
        <w:t>igh torque permanent magnet AC Motor-G</w:t>
      </w:r>
      <w:r w:rsidR="007461B3">
        <w:t xml:space="preserve">enerator </w:t>
      </w:r>
      <w:r w:rsidR="00BA529D" w:rsidRPr="00EA6382">
        <w:t xml:space="preserve">with an integral 8:1 gearbox </w:t>
      </w:r>
      <w:r w:rsidR="00BA529D">
        <w:rPr>
          <w:color w:val="000000" w:themeColor="text1"/>
        </w:rPr>
        <w:t>i</w:t>
      </w:r>
      <w:r w:rsidR="00D12DF9">
        <w:t xml:space="preserve">s </w:t>
      </w:r>
      <w:r w:rsidR="006B0052">
        <w:t>loca</w:t>
      </w:r>
      <w:r w:rsidR="00F95F15">
        <w:t xml:space="preserve">ted in a </w:t>
      </w:r>
      <w:r w:rsidR="005763AC">
        <w:t>water-</w:t>
      </w:r>
      <w:r w:rsidR="00BE02C1">
        <w:t>tight h</w:t>
      </w:r>
      <w:r w:rsidR="006B0052">
        <w:t>ousing with</w:t>
      </w:r>
      <w:r w:rsidR="0067301A">
        <w:t>in a submerged portion of the Starboard Frame Vertical Spar</w:t>
      </w:r>
      <w:r w:rsidR="00B22245">
        <w:t xml:space="preserve"> (</w:t>
      </w:r>
      <w:r w:rsidR="00B22245">
        <w:fldChar w:fldCharType="begin"/>
      </w:r>
      <w:r w:rsidR="00B22245">
        <w:instrText xml:space="preserve"> REF _Ref453505051 \h </w:instrText>
      </w:r>
      <w:r w:rsidR="00B22245">
        <w:fldChar w:fldCharType="separate"/>
      </w:r>
      <w:r w:rsidR="007E4F5A" w:rsidRPr="00AE6A4E">
        <w:t xml:space="preserve">Figure </w:t>
      </w:r>
      <w:r w:rsidR="007E4F5A">
        <w:rPr>
          <w:noProof/>
        </w:rPr>
        <w:t>9</w:t>
      </w:r>
      <w:r w:rsidR="00B22245">
        <w:fldChar w:fldCharType="end"/>
      </w:r>
      <w:r w:rsidR="00B22245">
        <w:t>)</w:t>
      </w:r>
      <w:r w:rsidR="00911B09">
        <w:t>.  The drive a</w:t>
      </w:r>
      <w:r w:rsidR="00911B09" w:rsidRPr="00EA6382">
        <w:t>xle is connected</w:t>
      </w:r>
      <w:r w:rsidR="00BA529D" w:rsidRPr="00EA6382">
        <w:t xml:space="preserve"> to the step-</w:t>
      </w:r>
      <w:r w:rsidR="007E5BC1" w:rsidRPr="00EA6382">
        <w:t xml:space="preserve">up gearbox </w:t>
      </w:r>
      <w:r w:rsidR="00BA529D" w:rsidRPr="00EA6382">
        <w:t xml:space="preserve">of the motor-generator </w:t>
      </w:r>
      <w:r w:rsidR="007E5BC1">
        <w:t xml:space="preserve">via </w:t>
      </w:r>
      <w:r w:rsidR="00911B09">
        <w:t>a 70 tooth sprocket at the drive axle</w:t>
      </w:r>
      <w:r w:rsidR="007E5BC1">
        <w:t xml:space="preserve"> attached</w:t>
      </w:r>
      <w:r w:rsidR="00911B09">
        <w:t xml:space="preserve"> to a 15 tooth spro</w:t>
      </w:r>
      <w:r w:rsidR="007E5BC1">
        <w:t xml:space="preserve">cket at the motor-generator by </w:t>
      </w:r>
      <w:r w:rsidR="00911B09">
        <w:t xml:space="preserve">a #35 chain drive.  </w:t>
      </w:r>
      <w:r w:rsidR="00D12DF9">
        <w:t>A</w:t>
      </w:r>
      <w:r w:rsidR="007461B3">
        <w:t xml:space="preserve"> resistive force (torque) </w:t>
      </w:r>
      <w:r w:rsidR="00D12DF9">
        <w:t xml:space="preserve">is </w:t>
      </w:r>
      <w:r w:rsidR="007461B3">
        <w:t xml:space="preserve">applied against oncoming waves by the EWFP Float as it is rotated by the Drive Arms and applies a lesser resistive force </w:t>
      </w:r>
      <w:r w:rsidR="007D293A">
        <w:t xml:space="preserve">against the Float’s mass as gravity returns the Float </w:t>
      </w:r>
      <w:r w:rsidR="00F72387">
        <w:t>(via reversing rotational direct</w:t>
      </w:r>
      <w:r w:rsidR="00804191">
        <w:t>ion</w:t>
      </w:r>
      <w:r w:rsidR="00F72387">
        <w:t xml:space="preserve"> of the </w:t>
      </w:r>
      <w:r w:rsidR="00F72387">
        <w:lastRenderedPageBreak/>
        <w:t xml:space="preserve">Drive Arms) </w:t>
      </w:r>
      <w:r w:rsidR="007D293A">
        <w:t>into the ensuing wave tro</w:t>
      </w:r>
      <w:r w:rsidR="00AE6A4E">
        <w:t>ugh.</w:t>
      </w:r>
      <w:r w:rsidR="004D0AE9">
        <w:rPr>
          <w:noProof/>
        </w:rPr>
        <w:drawing>
          <wp:inline distT="0" distB="0" distL="0" distR="0" wp14:anchorId="623B2F02" wp14:editId="3C8BC5B3">
            <wp:extent cx="5731510" cy="4298950"/>
            <wp:effectExtent l="0" t="0" r="254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jpg"/>
                    <pic:cNvPicPr/>
                  </pic:nvPicPr>
                  <pic:blipFill>
                    <a:blip r:embed="rId18">
                      <a:extLst>
                        <a:ext uri="{28A0092B-C50C-407E-A947-70E740481C1C}">
                          <a14:useLocalDpi xmlns:a14="http://schemas.microsoft.com/office/drawing/2010/main"/>
                        </a:ext>
                      </a:extLst>
                    </a:blip>
                    <a:stretch>
                      <a:fillRect/>
                    </a:stretch>
                  </pic:blipFill>
                  <pic:spPr>
                    <a:xfrm>
                      <a:off x="0" y="0"/>
                      <a:ext cx="5731510" cy="4298950"/>
                    </a:xfrm>
                    <a:prstGeom prst="rect">
                      <a:avLst/>
                    </a:prstGeom>
                  </pic:spPr>
                </pic:pic>
              </a:graphicData>
            </a:graphic>
          </wp:inline>
        </w:drawing>
      </w:r>
    </w:p>
    <w:p w14:paraId="0E38E48E" w14:textId="347AF574" w:rsidR="00AE6A4E" w:rsidRPr="00AE6A4E" w:rsidRDefault="00AE6A4E" w:rsidP="00AA6F2F">
      <w:pPr>
        <w:pStyle w:val="Caption"/>
        <w:jc w:val="center"/>
        <w:rPr>
          <w:color w:val="auto"/>
        </w:rPr>
      </w:pPr>
      <w:bookmarkStart w:id="86" w:name="_Ref453505051"/>
      <w:bookmarkStart w:id="87" w:name="_Toc457738149"/>
      <w:r w:rsidRPr="00AE6A4E">
        <w:rPr>
          <w:color w:val="auto"/>
        </w:rPr>
        <w:t xml:space="preserve">Figure </w:t>
      </w:r>
      <w:r w:rsidRPr="00AE6A4E">
        <w:rPr>
          <w:color w:val="auto"/>
        </w:rPr>
        <w:fldChar w:fldCharType="begin"/>
      </w:r>
      <w:r w:rsidRPr="00AE6A4E">
        <w:rPr>
          <w:color w:val="auto"/>
        </w:rPr>
        <w:instrText xml:space="preserve"> SEQ Figure \* ARABIC </w:instrText>
      </w:r>
      <w:r w:rsidRPr="00AE6A4E">
        <w:rPr>
          <w:color w:val="auto"/>
        </w:rPr>
        <w:fldChar w:fldCharType="separate"/>
      </w:r>
      <w:r w:rsidR="007E4F5A">
        <w:rPr>
          <w:noProof/>
          <w:color w:val="auto"/>
        </w:rPr>
        <w:t>9</w:t>
      </w:r>
      <w:r w:rsidRPr="00AE6A4E">
        <w:rPr>
          <w:color w:val="auto"/>
        </w:rPr>
        <w:fldChar w:fldCharType="end"/>
      </w:r>
      <w:bookmarkEnd w:id="86"/>
      <w:r w:rsidRPr="00AE6A4E">
        <w:rPr>
          <w:color w:val="auto"/>
        </w:rPr>
        <w:t>. RTI's Power Take-Off</w:t>
      </w:r>
      <w:bookmarkEnd w:id="87"/>
    </w:p>
    <w:p w14:paraId="6A78A127" w14:textId="18B26DD2" w:rsidR="00F72387" w:rsidRDefault="00B01DC4" w:rsidP="007461B3">
      <w:r>
        <w:t>Two</w:t>
      </w:r>
      <w:r w:rsidR="00BA29FE">
        <w:t xml:space="preserve"> Motor-Generator torque control electronic systems (to increase low RPM </w:t>
      </w:r>
      <w:r>
        <w:t xml:space="preserve">Motor-Generator </w:t>
      </w:r>
      <w:r w:rsidR="00BA29FE">
        <w:t>torqu</w:t>
      </w:r>
      <w:r w:rsidR="00E35E7D">
        <w:t>e) are currently being utilized</w:t>
      </w:r>
      <w:r w:rsidR="00B22245">
        <w:t>,</w:t>
      </w:r>
      <w:r w:rsidR="00BA29FE">
        <w:t xml:space="preserve"> including</w:t>
      </w:r>
      <w:r>
        <w:t xml:space="preserve"> an AC voltage transformer and back driving </w:t>
      </w:r>
      <w:r w:rsidR="00F72387">
        <w:t xml:space="preserve">the generator </w:t>
      </w:r>
      <w:r>
        <w:t>as</w:t>
      </w:r>
      <w:r w:rsidR="00BA29FE">
        <w:t xml:space="preserve"> </w:t>
      </w:r>
      <w:r w:rsidR="00F72387">
        <w:t xml:space="preserve">a </w:t>
      </w:r>
      <w:r w:rsidR="00911B09">
        <w:t>torque balancing motor.  In the event of electronics or software malfunction our ba</w:t>
      </w:r>
      <w:r w:rsidR="00F85F54">
        <w:t xml:space="preserve">ckup torque control system </w:t>
      </w:r>
      <w:r w:rsidR="00911B09">
        <w:t>use</w:t>
      </w:r>
      <w:r w:rsidR="00F85F54">
        <w:t xml:space="preserve">s </w:t>
      </w:r>
      <w:r w:rsidR="00707A28">
        <w:t xml:space="preserve">our motor-generator as a 3-phase AC Generator connected to three manually adjustable load </w:t>
      </w:r>
      <w:r w:rsidR="00F85F54">
        <w:t>(</w:t>
      </w:r>
      <w:r w:rsidR="00707A28">
        <w:t xml:space="preserve">0-100 </w:t>
      </w:r>
      <w:r w:rsidR="00A35B39">
        <w:t>O</w:t>
      </w:r>
      <w:r w:rsidR="00707A28">
        <w:t>hm</w:t>
      </w:r>
      <w:r w:rsidR="00F85F54">
        <w:t>) 100</w:t>
      </w:r>
      <w:r w:rsidR="00A35B39">
        <w:t xml:space="preserve"> w</w:t>
      </w:r>
      <w:r w:rsidR="00707A28">
        <w:t>att resistors.</w:t>
      </w:r>
    </w:p>
    <w:p w14:paraId="15506394" w14:textId="3ED409E4" w:rsidR="00F72387" w:rsidRDefault="005624F5" w:rsidP="007461B3">
      <w:r>
        <w:t>When</w:t>
      </w:r>
      <w:r w:rsidR="006B0052">
        <w:t xml:space="preserve"> the Float and its co</w:t>
      </w:r>
      <w:r w:rsidR="00E35E7D">
        <w:t>nnected Drive Arm rotation</w:t>
      </w:r>
      <w:r w:rsidR="006B0052">
        <w:t xml:space="preserve"> reach 0 RPM (relative to the Frame) at each wave crest, </w:t>
      </w:r>
      <w:r w:rsidR="008D5D60">
        <w:t>the direction of rotation is reversed</w:t>
      </w:r>
      <w:r>
        <w:t xml:space="preserve">.   Gravity returns </w:t>
      </w:r>
      <w:r w:rsidR="008D5D60">
        <w:t>the float in</w:t>
      </w:r>
      <w:r>
        <w:t xml:space="preserve">to the next ensuing wave trough while </w:t>
      </w:r>
      <w:r w:rsidR="008D5D60">
        <w:t>being resisted b</w:t>
      </w:r>
      <w:r w:rsidR="003B4752">
        <w:t>y a somewhat lower Motor-G</w:t>
      </w:r>
      <w:r w:rsidR="008D5D60">
        <w:t>enerator programed and controlled torque</w:t>
      </w:r>
      <w:r w:rsidR="003B4752">
        <w:t>. The Motor-G</w:t>
      </w:r>
      <w:r w:rsidR="008D5D60">
        <w:t xml:space="preserve">enerator (through gearbox) </w:t>
      </w:r>
      <w:r w:rsidR="00E35E7D">
        <w:t>Drive Arm</w:t>
      </w:r>
      <w:r w:rsidR="00BA529D">
        <w:rPr>
          <w:color w:val="00B050"/>
        </w:rPr>
        <w:t>s</w:t>
      </w:r>
      <w:r w:rsidR="008D5D60">
        <w:t xml:space="preserve"> ar</w:t>
      </w:r>
      <w:r w:rsidR="00593746">
        <w:t>e connected to a C</w:t>
      </w:r>
      <w:r w:rsidR="008D5D60">
        <w:t xml:space="preserve">ommon </w:t>
      </w:r>
      <w:r w:rsidR="00593746">
        <w:t>Drive Axle (to prevent accide</w:t>
      </w:r>
      <w:r w:rsidR="003B4752">
        <w:t>ntal Arm twisting or Racking). Like the Columbia StingRay, t</w:t>
      </w:r>
      <w:r w:rsidR="00593746">
        <w:t>he Full Scale RTI F2 QD will have sufficient Drive Arm and Float rigidity to avoid the need for a Common Drive Axle.</w:t>
      </w:r>
      <w:r w:rsidR="003B4752">
        <w:t xml:space="preserve"> </w:t>
      </w:r>
    </w:p>
    <w:p w14:paraId="678C4BEA" w14:textId="77777777" w:rsidR="002C3915" w:rsidRDefault="003B4752" w:rsidP="007461B3">
      <w:r>
        <w:t>The</w:t>
      </w:r>
      <w:r w:rsidR="00593746">
        <w:t xml:space="preserve"> Full Scale F2</w:t>
      </w:r>
      <w:r>
        <w:t xml:space="preserve"> QD G</w:t>
      </w:r>
      <w:r w:rsidR="00F72387">
        <w:t>enerator (with or without step-</w:t>
      </w:r>
      <w:r w:rsidR="00593746">
        <w:t>up gearbox) will be able to apply sufficient torque throughout each w</w:t>
      </w:r>
      <w:r w:rsidR="00E35E7D">
        <w:t xml:space="preserve">ave cycle </w:t>
      </w:r>
      <w:r w:rsidR="00BA529D" w:rsidRPr="00EA6382">
        <w:t xml:space="preserve">to optimize energy capture </w:t>
      </w:r>
      <w:r w:rsidR="00593746">
        <w:t>(the</w:t>
      </w:r>
      <w:r w:rsidR="005136D1">
        <w:t xml:space="preserve"> Wave Energy Prize schedule did</w:t>
      </w:r>
      <w:r w:rsidR="00593746">
        <w:t xml:space="preserve"> not allow </w:t>
      </w:r>
      <w:r w:rsidR="00F72387">
        <w:t xml:space="preserve">time </w:t>
      </w:r>
      <w:r w:rsidR="00593746">
        <w:t>for the design, fabrication, and tes</w:t>
      </w:r>
      <w:r w:rsidR="00D12DF9">
        <w:t>ting of a custom high torque g</w:t>
      </w:r>
      <w:r w:rsidR="00593746">
        <w:t xml:space="preserve">enerator-gearbox). </w:t>
      </w:r>
    </w:p>
    <w:p w14:paraId="2BEF6F67" w14:textId="49756D6C" w:rsidR="00EC0362" w:rsidRDefault="002C3915" w:rsidP="007461B3">
      <w:r w:rsidRPr="00EA6382">
        <w:t>The F2 QD 1/20 model has two (2)</w:t>
      </w:r>
      <w:r w:rsidR="003B4752" w:rsidRPr="00EA6382">
        <w:t xml:space="preserve"> </w:t>
      </w:r>
      <w:r w:rsidR="003B4752">
        <w:t>RTI F2 QD tension and compression waterproof Load Cells</w:t>
      </w:r>
      <w:r>
        <w:t xml:space="preserve"> located on each of the </w:t>
      </w:r>
      <w:r w:rsidRPr="00EA6382">
        <w:t>two (2)</w:t>
      </w:r>
      <w:r w:rsidR="003B4752" w:rsidRPr="00EA6382">
        <w:t xml:space="preserve"> </w:t>
      </w:r>
      <w:r w:rsidRPr="00EA6382">
        <w:t xml:space="preserve">split </w:t>
      </w:r>
      <w:r w:rsidR="003B4752">
        <w:t xml:space="preserve">Drive Arms in such manner that they will provide continuous real time </w:t>
      </w:r>
      <w:r w:rsidR="003B4752" w:rsidRPr="00EA6382">
        <w:lastRenderedPageBreak/>
        <w:t xml:space="preserve">Drive Arm Torque values </w:t>
      </w:r>
      <w:r w:rsidR="00BA529D" w:rsidRPr="00EA6382">
        <w:t xml:space="preserve">for each Arm </w:t>
      </w:r>
      <w:r w:rsidR="003B4752" w:rsidRPr="00EA6382">
        <w:t>(which must be</w:t>
      </w:r>
      <w:r w:rsidR="00EC2BB3" w:rsidRPr="00EA6382">
        <w:t xml:space="preserve"> </w:t>
      </w:r>
      <w:r w:rsidR="00E35E7D" w:rsidRPr="00EA6382">
        <w:t xml:space="preserve">summed). </w:t>
      </w:r>
      <w:r w:rsidRPr="00EA6382">
        <w:t xml:space="preserve">The starboard side Cell will normally </w:t>
      </w:r>
      <w:r w:rsidR="00EA6382" w:rsidRPr="00EA6382">
        <w:t xml:space="preserve">read higher than the port </w:t>
      </w:r>
      <w:r w:rsidR="00B61DD7" w:rsidRPr="00EA6382">
        <w:t>Cell because</w:t>
      </w:r>
      <w:r w:rsidRPr="00EA6382">
        <w:t xml:space="preserve"> it is connected to the Motor-Generator while the port Drive Arm produces some torsional deflection of the long Drive Axel.  </w:t>
      </w:r>
      <w:r w:rsidR="000A27E9" w:rsidRPr="00EA6382">
        <w:t xml:space="preserve">A high resolution magnetic </w:t>
      </w:r>
      <w:r w:rsidR="00E35E7D" w:rsidRPr="00EA6382">
        <w:t xml:space="preserve">encoder </w:t>
      </w:r>
      <w:r w:rsidR="000A27E9" w:rsidRPr="00EA6382">
        <w:t xml:space="preserve">is located </w:t>
      </w:r>
      <w:r w:rsidR="003B4752" w:rsidRPr="00EA6382">
        <w:t xml:space="preserve">on the Motor-Generator </w:t>
      </w:r>
      <w:r w:rsidR="000A27E9" w:rsidRPr="00EA6382">
        <w:t xml:space="preserve">(starboard) </w:t>
      </w:r>
      <w:r w:rsidR="003B4752" w:rsidRPr="00EA6382">
        <w:t>sid</w:t>
      </w:r>
      <w:r w:rsidR="000A27E9" w:rsidRPr="00EA6382">
        <w:t xml:space="preserve">e of the Drive Axel. A second encoder on the port side </w:t>
      </w:r>
      <w:r w:rsidR="003B4752">
        <w:t>will provide a redundant Real Time RPM va</w:t>
      </w:r>
      <w:r w:rsidR="005136D1">
        <w:t>lue</w:t>
      </w:r>
      <w:r w:rsidR="003B4752">
        <w:t xml:space="preserve">. </w:t>
      </w:r>
      <w:r w:rsidR="00444BD9">
        <w:t xml:space="preserve"> See </w:t>
      </w:r>
      <w:r w:rsidR="00251820">
        <w:fldChar w:fldCharType="begin"/>
      </w:r>
      <w:r w:rsidR="00251820">
        <w:instrText xml:space="preserve"> REF _Ref455121769 \h </w:instrText>
      </w:r>
      <w:r w:rsidR="00251820">
        <w:fldChar w:fldCharType="separate"/>
      </w:r>
      <w:r w:rsidR="007E4F5A" w:rsidRPr="00251820">
        <w:t xml:space="preserve">Figure </w:t>
      </w:r>
      <w:r w:rsidR="007E4F5A">
        <w:rPr>
          <w:noProof/>
        </w:rPr>
        <w:t>10</w:t>
      </w:r>
      <w:r w:rsidR="00251820">
        <w:fldChar w:fldCharType="end"/>
      </w:r>
      <w:r w:rsidR="00251820">
        <w:t>.</w:t>
      </w:r>
    </w:p>
    <w:p w14:paraId="1B439D7C" w14:textId="263978A3" w:rsidR="00EC0362" w:rsidRDefault="00EC0362" w:rsidP="007461B3">
      <w:r>
        <w:rPr>
          <w:noProof/>
        </w:rPr>
        <w:drawing>
          <wp:inline distT="0" distB="0" distL="0" distR="0" wp14:anchorId="1DD9A940" wp14:editId="14E7CFAB">
            <wp:extent cx="5731510" cy="4298950"/>
            <wp:effectExtent l="0" t="0" r="254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jpg"/>
                    <pic:cNvPicPr/>
                  </pic:nvPicPr>
                  <pic:blipFill>
                    <a:blip r:embed="rId19">
                      <a:extLst>
                        <a:ext uri="{28A0092B-C50C-407E-A947-70E740481C1C}">
                          <a14:useLocalDpi xmlns:a14="http://schemas.microsoft.com/office/drawing/2010/main"/>
                        </a:ext>
                      </a:extLst>
                    </a:blip>
                    <a:stretch>
                      <a:fillRect/>
                    </a:stretch>
                  </pic:blipFill>
                  <pic:spPr>
                    <a:xfrm>
                      <a:off x="0" y="0"/>
                      <a:ext cx="5731510" cy="4298950"/>
                    </a:xfrm>
                    <a:prstGeom prst="rect">
                      <a:avLst/>
                    </a:prstGeom>
                  </pic:spPr>
                </pic:pic>
              </a:graphicData>
            </a:graphic>
          </wp:inline>
        </w:drawing>
      </w:r>
    </w:p>
    <w:p w14:paraId="26C00393" w14:textId="0858E205" w:rsidR="00251820" w:rsidRPr="00251820" w:rsidRDefault="00251820" w:rsidP="00AA6F2F">
      <w:pPr>
        <w:pStyle w:val="Caption"/>
        <w:jc w:val="center"/>
        <w:rPr>
          <w:i w:val="0"/>
          <w:color w:val="auto"/>
        </w:rPr>
      </w:pPr>
      <w:bookmarkStart w:id="88" w:name="_Ref455121769"/>
      <w:bookmarkStart w:id="89" w:name="_Toc457738150"/>
      <w:r w:rsidRPr="00251820">
        <w:rPr>
          <w:color w:val="auto"/>
        </w:rPr>
        <w:t xml:space="preserve">Figure </w:t>
      </w:r>
      <w:r w:rsidRPr="00251820">
        <w:rPr>
          <w:color w:val="auto"/>
        </w:rPr>
        <w:fldChar w:fldCharType="begin"/>
      </w:r>
      <w:r w:rsidRPr="00251820">
        <w:rPr>
          <w:color w:val="auto"/>
        </w:rPr>
        <w:instrText xml:space="preserve"> SEQ Figure \* ARABIC </w:instrText>
      </w:r>
      <w:r w:rsidRPr="00251820">
        <w:rPr>
          <w:color w:val="auto"/>
        </w:rPr>
        <w:fldChar w:fldCharType="separate"/>
      </w:r>
      <w:r w:rsidR="007E4F5A">
        <w:rPr>
          <w:noProof/>
          <w:color w:val="auto"/>
        </w:rPr>
        <w:t>10</w:t>
      </w:r>
      <w:r w:rsidRPr="00251820">
        <w:rPr>
          <w:color w:val="auto"/>
        </w:rPr>
        <w:fldChar w:fldCharType="end"/>
      </w:r>
      <w:bookmarkEnd w:id="88"/>
      <w:r w:rsidRPr="00251820">
        <w:rPr>
          <w:color w:val="auto"/>
        </w:rPr>
        <w:t>. Data Acquisition used during preliminary testing at UMO Alfond W2 Ocean Engineering Lab</w:t>
      </w:r>
      <w:bookmarkEnd w:id="89"/>
    </w:p>
    <w:p w14:paraId="3FA8B939" w14:textId="1B917A8B" w:rsidR="007461B3" w:rsidRDefault="00BA29FE" w:rsidP="007461B3">
      <w:r>
        <w:t>Torque</w:t>
      </w:r>
      <w:r w:rsidR="005136D1">
        <w:t xml:space="preserve"> and RPM real time output will</w:t>
      </w:r>
      <w:r>
        <w:t xml:space="preserve"> b</w:t>
      </w:r>
      <w:r w:rsidR="005136D1">
        <w:t>e sufficient for determining</w:t>
      </w:r>
      <w:r w:rsidR="00EC2BB3">
        <w:t xml:space="preserve"> instantaneous 1/</w:t>
      </w:r>
      <w:r>
        <w:t>2</w:t>
      </w:r>
      <w:r w:rsidR="00EC2BB3">
        <w:t>0</w:t>
      </w:r>
      <w:r w:rsidR="00EC2BB3" w:rsidRPr="00EC2BB3">
        <w:rPr>
          <w:vertAlign w:val="superscript"/>
        </w:rPr>
        <w:t>th</w:t>
      </w:r>
      <w:r>
        <w:t xml:space="preserve"> scale F2 QD wave energy capture. </w:t>
      </w:r>
    </w:p>
    <w:p w14:paraId="55A51CE0" w14:textId="3EE5A13D" w:rsidR="003371F0" w:rsidRDefault="00EC3EBB">
      <w:pPr>
        <w:pStyle w:val="Heading2"/>
      </w:pPr>
      <w:bookmarkStart w:id="90" w:name="_Toc457738063"/>
      <w:r>
        <w:t>Device properties</w:t>
      </w:r>
      <w:bookmarkEnd w:id="90"/>
    </w:p>
    <w:p w14:paraId="0EC5E730" w14:textId="01FB1AE5" w:rsidR="002E2A29" w:rsidRDefault="007F2785" w:rsidP="009042B2">
      <w:r>
        <w:t xml:space="preserve">The model is being built light with the ability to increase Frame weight by over 50% and Float weight by over 100% by adding </w:t>
      </w:r>
      <w:r w:rsidR="00161BA9">
        <w:t xml:space="preserve">supplemental </w:t>
      </w:r>
      <w:r>
        <w:t>high densi</w:t>
      </w:r>
      <w:r w:rsidR="000A27E9">
        <w:t xml:space="preserve">ty weights (2.5# and 5.0# steel </w:t>
      </w:r>
      <w:r>
        <w:t xml:space="preserve"> discs) to </w:t>
      </w:r>
      <w:r w:rsidR="00161BA9">
        <w:t xml:space="preserve">the weight studs on </w:t>
      </w:r>
      <w:r>
        <w:t xml:space="preserve">the Float </w:t>
      </w:r>
      <w:r w:rsidR="00161BA9">
        <w:t xml:space="preserve">fore </w:t>
      </w:r>
      <w:r>
        <w:t xml:space="preserve">Deck </w:t>
      </w:r>
      <w:r w:rsidR="00161BA9">
        <w:t xml:space="preserve">and on the Frame Drag Plate (either fore or aft of </w:t>
      </w:r>
      <w:r w:rsidR="005D33A1">
        <w:t xml:space="preserve">the </w:t>
      </w:r>
      <w:r w:rsidR="00161BA9">
        <w:t>Spar Leg center lines)</w:t>
      </w:r>
      <w:r w:rsidR="0023577B">
        <w:t xml:space="preserve">. </w:t>
      </w:r>
      <w:r w:rsidR="00B22245">
        <w:t xml:space="preserve"> See</w:t>
      </w:r>
      <w:r w:rsidR="00251820">
        <w:t xml:space="preserve"> </w:t>
      </w:r>
      <w:r w:rsidR="00251820">
        <w:fldChar w:fldCharType="begin"/>
      </w:r>
      <w:r w:rsidR="00251820">
        <w:instrText xml:space="preserve"> REF _Ref455121886 \h </w:instrText>
      </w:r>
      <w:r w:rsidR="00251820">
        <w:fldChar w:fldCharType="separate"/>
      </w:r>
      <w:r w:rsidR="007E4F5A" w:rsidRPr="00251820">
        <w:t xml:space="preserve">Figure </w:t>
      </w:r>
      <w:r w:rsidR="007E4F5A">
        <w:rPr>
          <w:noProof/>
        </w:rPr>
        <w:t>11</w:t>
      </w:r>
      <w:r w:rsidR="00251820">
        <w:fldChar w:fldCharType="end"/>
      </w:r>
      <w:r w:rsidR="00B22245">
        <w:t>.</w:t>
      </w:r>
    </w:p>
    <w:p w14:paraId="66B8F6B1" w14:textId="32308B2C" w:rsidR="00EC2BB3" w:rsidRDefault="004D0AE9" w:rsidP="00EC2BB3">
      <w:pPr>
        <w:jc w:val="center"/>
      </w:pPr>
      <w:r>
        <w:rPr>
          <w:noProof/>
        </w:rPr>
        <w:lastRenderedPageBreak/>
        <w:drawing>
          <wp:inline distT="0" distB="0" distL="0" distR="0" wp14:anchorId="0B57F5FF" wp14:editId="088465B7">
            <wp:extent cx="5731510" cy="4298950"/>
            <wp:effectExtent l="0" t="0" r="254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s.jpg"/>
                    <pic:cNvPicPr/>
                  </pic:nvPicPr>
                  <pic:blipFill>
                    <a:blip r:embed="rId20">
                      <a:extLst>
                        <a:ext uri="{28A0092B-C50C-407E-A947-70E740481C1C}">
                          <a14:useLocalDpi xmlns:a14="http://schemas.microsoft.com/office/drawing/2010/main"/>
                        </a:ext>
                      </a:extLst>
                    </a:blip>
                    <a:stretch>
                      <a:fillRect/>
                    </a:stretch>
                  </pic:blipFill>
                  <pic:spPr>
                    <a:xfrm>
                      <a:off x="0" y="0"/>
                      <a:ext cx="5731510" cy="4298950"/>
                    </a:xfrm>
                    <a:prstGeom prst="rect">
                      <a:avLst/>
                    </a:prstGeom>
                  </pic:spPr>
                </pic:pic>
              </a:graphicData>
            </a:graphic>
          </wp:inline>
        </w:drawing>
      </w:r>
    </w:p>
    <w:p w14:paraId="0475DC82" w14:textId="4B92EE1E" w:rsidR="00251820" w:rsidRDefault="00251820" w:rsidP="00AA6F2F">
      <w:pPr>
        <w:pStyle w:val="Caption"/>
        <w:jc w:val="center"/>
        <w:rPr>
          <w:color w:val="auto"/>
        </w:rPr>
      </w:pPr>
      <w:bookmarkStart w:id="91" w:name="_Ref455121886"/>
      <w:bookmarkStart w:id="92" w:name="_Toc457738151"/>
      <w:bookmarkStart w:id="93" w:name="_Ref453505235"/>
      <w:r w:rsidRPr="00251820">
        <w:rPr>
          <w:color w:val="auto"/>
        </w:rPr>
        <w:t xml:space="preserve">Figure </w:t>
      </w:r>
      <w:r w:rsidRPr="00251820">
        <w:rPr>
          <w:color w:val="auto"/>
        </w:rPr>
        <w:fldChar w:fldCharType="begin"/>
      </w:r>
      <w:r w:rsidRPr="00251820">
        <w:rPr>
          <w:color w:val="auto"/>
        </w:rPr>
        <w:instrText xml:space="preserve"> SEQ Figure \* ARABIC </w:instrText>
      </w:r>
      <w:r w:rsidRPr="00251820">
        <w:rPr>
          <w:color w:val="auto"/>
        </w:rPr>
        <w:fldChar w:fldCharType="separate"/>
      </w:r>
      <w:r w:rsidR="007E4F5A">
        <w:rPr>
          <w:noProof/>
          <w:color w:val="auto"/>
        </w:rPr>
        <w:t>11</w:t>
      </w:r>
      <w:r w:rsidRPr="00251820">
        <w:rPr>
          <w:color w:val="auto"/>
        </w:rPr>
        <w:fldChar w:fldCharType="end"/>
      </w:r>
      <w:bookmarkEnd w:id="91"/>
      <w:r w:rsidRPr="00251820">
        <w:rPr>
          <w:color w:val="auto"/>
        </w:rPr>
        <w:t>. Adjustable device flexibility to simulate full scale model</w:t>
      </w:r>
      <w:bookmarkEnd w:id="92"/>
    </w:p>
    <w:bookmarkEnd w:id="93"/>
    <w:p w14:paraId="57B72AD7" w14:textId="0CA50D63" w:rsidR="000E3E5B" w:rsidRDefault="00E848EE" w:rsidP="009042B2">
      <w:r>
        <w:t>The C</w:t>
      </w:r>
      <w:r w:rsidR="00D237CD">
        <w:t xml:space="preserve">enter of </w:t>
      </w:r>
      <w:r>
        <w:t>G</w:t>
      </w:r>
      <w:r w:rsidR="00D237CD">
        <w:t>ravity (CG)</w:t>
      </w:r>
      <w:r>
        <w:t xml:space="preserve"> of the Frame is located</w:t>
      </w:r>
      <w:r w:rsidR="00D41A4D">
        <w:t xml:space="preserve"> substantially</w:t>
      </w:r>
      <w:r>
        <w:t xml:space="preserve"> below the Frame C</w:t>
      </w:r>
      <w:r w:rsidR="00D237CD">
        <w:t>enter of Buoyancy (C</w:t>
      </w:r>
      <w:r>
        <w:t>B</w:t>
      </w:r>
      <w:r w:rsidR="00D237CD">
        <w:t xml:space="preserve">) and the Drive Axle </w:t>
      </w:r>
      <w:r w:rsidR="00D41A4D">
        <w:t xml:space="preserve">to provide a sufficient restoring moment for Frame pitch recovery after the upper Frame (above CG) is pitched (rotated) rearward by the surge/lateral force of each oncoming wave. It is desirable, however, to have the Frame pitch recovery natural frequency substantially slower than the wave and Float </w:t>
      </w:r>
      <w:r w:rsidR="002E2A29">
        <w:t>(</w:t>
      </w:r>
      <w:r w:rsidR="00D41A4D">
        <w:t>w</w:t>
      </w:r>
      <w:r w:rsidR="00BB223D">
        <w:t xml:space="preserve">ith </w:t>
      </w:r>
      <w:r w:rsidR="00D41A4D">
        <w:t>Drive Arm</w:t>
      </w:r>
      <w:r w:rsidR="002E2A29">
        <w:t>)</w:t>
      </w:r>
      <w:r w:rsidR="00D41A4D">
        <w:t xml:space="preserve"> frequency such that the Frame is still pitching </w:t>
      </w:r>
      <w:r w:rsidR="005D33A1">
        <w:t>(</w:t>
      </w:r>
      <w:r w:rsidR="00D41A4D">
        <w:t>rotating</w:t>
      </w:r>
      <w:r w:rsidR="005D33A1">
        <w:t>)</w:t>
      </w:r>
      <w:r w:rsidR="00D41A4D">
        <w:t xml:space="preserve"> forward (recovering from prior wave) while the Float is rotating (on its Drive Arms) rearward in response to the latest (current) wave. This lag between Frame pitch recovery and Float response to the current wave is evident </w:t>
      </w:r>
      <w:r w:rsidR="00040DF6">
        <w:t>in the 1/</w:t>
      </w:r>
      <w:r w:rsidR="00D17049">
        <w:t>20</w:t>
      </w:r>
      <w:r w:rsidR="00040DF6" w:rsidRPr="00040DF6">
        <w:rPr>
          <w:vertAlign w:val="superscript"/>
        </w:rPr>
        <w:t>th</w:t>
      </w:r>
      <w:r w:rsidR="00040DF6">
        <w:t xml:space="preserve"> </w:t>
      </w:r>
      <w:r w:rsidR="00D17049">
        <w:t xml:space="preserve">scale Test videos and in </w:t>
      </w:r>
      <w:r w:rsidR="00251820">
        <w:fldChar w:fldCharType="begin"/>
      </w:r>
      <w:r w:rsidR="00251820">
        <w:instrText xml:space="preserve"> REF _Ref455121926 \h </w:instrText>
      </w:r>
      <w:r w:rsidR="00251820">
        <w:fldChar w:fldCharType="separate"/>
      </w:r>
      <w:r w:rsidR="007E4F5A" w:rsidRPr="00251820">
        <w:t xml:space="preserve">Figure </w:t>
      </w:r>
      <w:r w:rsidR="007E4F5A">
        <w:rPr>
          <w:noProof/>
        </w:rPr>
        <w:t>12</w:t>
      </w:r>
      <w:r w:rsidR="00251820">
        <w:fldChar w:fldCharType="end"/>
      </w:r>
      <w:r w:rsidR="00251820">
        <w:t xml:space="preserve"> </w:t>
      </w:r>
      <w:r w:rsidR="00D17049">
        <w:t>taken during WEP Preliminary</w:t>
      </w:r>
      <w:r w:rsidR="00B22245">
        <w:t xml:space="preserve"> Testing at University</w:t>
      </w:r>
      <w:r w:rsidR="002E2A29">
        <w:t xml:space="preserve"> of Maine, Orono</w:t>
      </w:r>
      <w:r w:rsidR="000B0654">
        <w:t>, Alfond</w:t>
      </w:r>
      <w:r w:rsidR="00C53B12">
        <w:t xml:space="preserve"> W2 Ocean Engineering Lab </w:t>
      </w:r>
      <w:r w:rsidR="002E2A29">
        <w:t xml:space="preserve">and provides higher </w:t>
      </w:r>
      <w:r w:rsidR="005D33A1">
        <w:t>relative motion between F</w:t>
      </w:r>
      <w:r w:rsidR="002E2A29">
        <w:t xml:space="preserve">loat and Frame and higher energy capture efficiencies. </w:t>
      </w:r>
    </w:p>
    <w:p w14:paraId="7A602507" w14:textId="30F3B8E5" w:rsidR="00D17049" w:rsidRDefault="00D17049" w:rsidP="00D76592">
      <w:pPr>
        <w:jc w:val="center"/>
      </w:pPr>
      <w:r>
        <w:rPr>
          <w:noProof/>
        </w:rPr>
        <w:lastRenderedPageBreak/>
        <w:drawing>
          <wp:inline distT="0" distB="0" distL="0" distR="0" wp14:anchorId="110903DC" wp14:editId="05AC6A54">
            <wp:extent cx="5181600" cy="6908990"/>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me_pitch.jpg"/>
                    <pic:cNvPicPr/>
                  </pic:nvPicPr>
                  <pic:blipFill>
                    <a:blip r:embed="rId21" cstate="print">
                      <a:extLst>
                        <a:ext uri="{28A0092B-C50C-407E-A947-70E740481C1C}">
                          <a14:useLocalDpi xmlns:a14="http://schemas.microsoft.com/office/drawing/2010/main"/>
                        </a:ext>
                      </a:extLst>
                    </a:blip>
                    <a:stretch>
                      <a:fillRect/>
                    </a:stretch>
                  </pic:blipFill>
                  <pic:spPr>
                    <a:xfrm>
                      <a:off x="0" y="0"/>
                      <a:ext cx="5183896" cy="6912052"/>
                    </a:xfrm>
                    <a:prstGeom prst="rect">
                      <a:avLst/>
                    </a:prstGeom>
                  </pic:spPr>
                </pic:pic>
              </a:graphicData>
            </a:graphic>
          </wp:inline>
        </w:drawing>
      </w:r>
    </w:p>
    <w:p w14:paraId="47E0666E" w14:textId="1669D90F" w:rsidR="00251820" w:rsidRPr="00251820" w:rsidRDefault="00251820" w:rsidP="00AA6F2F">
      <w:pPr>
        <w:pStyle w:val="Caption"/>
        <w:jc w:val="center"/>
        <w:rPr>
          <w:color w:val="auto"/>
        </w:rPr>
      </w:pPr>
      <w:bookmarkStart w:id="94" w:name="_Ref455121926"/>
      <w:bookmarkStart w:id="95" w:name="_Toc457738152"/>
      <w:r w:rsidRPr="00251820">
        <w:rPr>
          <w:color w:val="auto"/>
        </w:rPr>
        <w:t xml:space="preserve">Figure </w:t>
      </w:r>
      <w:r w:rsidRPr="00251820">
        <w:rPr>
          <w:color w:val="auto"/>
        </w:rPr>
        <w:fldChar w:fldCharType="begin"/>
      </w:r>
      <w:r w:rsidRPr="00251820">
        <w:rPr>
          <w:color w:val="auto"/>
        </w:rPr>
        <w:instrText xml:space="preserve"> SEQ Figure \* ARABIC </w:instrText>
      </w:r>
      <w:r w:rsidRPr="00251820">
        <w:rPr>
          <w:color w:val="auto"/>
        </w:rPr>
        <w:fldChar w:fldCharType="separate"/>
      </w:r>
      <w:r w:rsidR="007E4F5A">
        <w:rPr>
          <w:noProof/>
          <w:color w:val="auto"/>
        </w:rPr>
        <w:t>12</w:t>
      </w:r>
      <w:r w:rsidRPr="00251820">
        <w:rPr>
          <w:color w:val="auto"/>
        </w:rPr>
        <w:fldChar w:fldCharType="end"/>
      </w:r>
      <w:bookmarkEnd w:id="94"/>
      <w:r w:rsidRPr="00251820">
        <w:rPr>
          <w:color w:val="auto"/>
        </w:rPr>
        <w:t>. UMO Alfond W2 Ocean Engineering Lab</w:t>
      </w:r>
      <w:bookmarkEnd w:id="95"/>
    </w:p>
    <w:p w14:paraId="74B04459" w14:textId="5FDB4015" w:rsidR="002E2A29" w:rsidRDefault="002E2A29" w:rsidP="009042B2">
      <w:r>
        <w:t>The CG of the Float (including its rigidly attached Drive Arms) is located above and forward of the Float CB. This provides a slight</w:t>
      </w:r>
      <w:r w:rsidR="00BB223D">
        <w:t>ly</w:t>
      </w:r>
      <w:r>
        <w:t xml:space="preserve"> </w:t>
      </w:r>
      <w:r w:rsidR="005D33A1">
        <w:t>upward moment applied by the Float Arms to the Frame at the Axel location (rais</w:t>
      </w:r>
      <w:r w:rsidR="00D76592">
        <w:t xml:space="preserve">ing frame slightly above </w:t>
      </w:r>
      <w:r w:rsidR="004E4896">
        <w:t xml:space="preserve">the </w:t>
      </w:r>
      <w:r w:rsidR="00D76592">
        <w:t>SWL without the</w:t>
      </w:r>
      <w:r w:rsidR="005D33A1">
        <w:t xml:space="preserve"> Float attached) but more importantly provides a larger drive moment about the Drive Axel when the Float is returning via gravity into the next wave trough.</w:t>
      </w:r>
    </w:p>
    <w:p w14:paraId="1A2D397C" w14:textId="0EFAA1B7" w:rsidR="000E3E5B" w:rsidRPr="000A27E9" w:rsidRDefault="002B73BA" w:rsidP="009042B2">
      <w:pPr>
        <w:rPr>
          <w:color w:val="00B050"/>
        </w:rPr>
      </w:pPr>
      <w:r>
        <w:lastRenderedPageBreak/>
        <w:t xml:space="preserve">Adding or removing </w:t>
      </w:r>
      <w:r w:rsidR="00E848EE">
        <w:t xml:space="preserve">Float </w:t>
      </w:r>
      <w:r>
        <w:t>weight discs simulate</w:t>
      </w:r>
      <w:r w:rsidR="00E848EE">
        <w:t>s</w:t>
      </w:r>
      <w:r w:rsidR="0023577B">
        <w:t xml:space="preserve"> the Full Scale F2 QD where the Float is partially flooded to </w:t>
      </w:r>
      <w:r w:rsidR="000E3E5B">
        <w:t>provide a mass optimized</w:t>
      </w:r>
      <w:r w:rsidR="0023577B">
        <w:t xml:space="preserve"> capture efficiency for a given sea state </w:t>
      </w:r>
      <w:r w:rsidR="00EC2BB3">
        <w:t>(or deliberate de-tuning</w:t>
      </w:r>
      <w:r>
        <w:t xml:space="preserve">) </w:t>
      </w:r>
      <w:r w:rsidR="0023577B">
        <w:t xml:space="preserve">or </w:t>
      </w:r>
      <w:r>
        <w:t xml:space="preserve">the Float is </w:t>
      </w:r>
      <w:r w:rsidR="0023577B">
        <w:t xml:space="preserve">fully flooded </w:t>
      </w:r>
      <w:r w:rsidR="000E3E5B">
        <w:t>to negative buoyancy allowing the Float</w:t>
      </w:r>
      <w:r w:rsidR="0023577B">
        <w:t xml:space="preserve"> to rotate on its elongated Swing/Drive Arms to a safe 6 o’clock positio</w:t>
      </w:r>
      <w:r>
        <w:t>n well below 15-20 meter</w:t>
      </w:r>
      <w:r w:rsidR="0023577B">
        <w:t xml:space="preserve"> wave troughs. </w:t>
      </w:r>
      <w:r w:rsidR="000E3E5B">
        <w:t xml:space="preserve">The Float seawater ballast is partially or fully gravity drained simply using the PTO generator as a motor to lift the </w:t>
      </w:r>
      <w:r w:rsidR="00D237CD">
        <w:t>Float above the SWL</w:t>
      </w:r>
      <w:r w:rsidR="000E3E5B">
        <w:t xml:space="preserve"> while multiple Float Drain Valves are opened until the desired Float ballast </w:t>
      </w:r>
      <w:r w:rsidR="000E3E5B" w:rsidRPr="00EA6382">
        <w:t xml:space="preserve">tank water levels are obtained. </w:t>
      </w:r>
      <w:r w:rsidR="00DC2DA0" w:rsidRPr="00EA6382">
        <w:t>During 1/20</w:t>
      </w:r>
      <w:r w:rsidR="00EA6382" w:rsidRPr="00EA6382">
        <w:rPr>
          <w:vertAlign w:val="superscript"/>
        </w:rPr>
        <w:t>th</w:t>
      </w:r>
      <w:r w:rsidR="00DC2DA0" w:rsidRPr="00EA6382">
        <w:t xml:space="preserve"> scale testing under the “survival wave conditions” the Float interior volume will be substantially flooded to negative buoyancy with water through  the access port (w removable cover plate) on the Float Deck (using a sectio</w:t>
      </w:r>
      <w:r w:rsidR="005C26E5" w:rsidRPr="00EA6382">
        <w:t>n of tubing). The 1/20</w:t>
      </w:r>
      <w:r w:rsidR="00EA6382" w:rsidRPr="00EA6382">
        <w:rPr>
          <w:vertAlign w:val="superscript"/>
        </w:rPr>
        <w:t>th</w:t>
      </w:r>
      <w:r w:rsidR="005C26E5" w:rsidRPr="00EA6382">
        <w:t xml:space="preserve"> Float is</w:t>
      </w:r>
      <w:r w:rsidR="00DC2DA0" w:rsidRPr="00EA6382">
        <w:t xml:space="preserve"> drained </w:t>
      </w:r>
      <w:r w:rsidR="005C26E5" w:rsidRPr="00EA6382">
        <w:t>through the</w:t>
      </w:r>
      <w:r w:rsidR="00DC2DA0" w:rsidRPr="00EA6382">
        <w:t xml:space="preserve"> port by </w:t>
      </w:r>
      <w:r w:rsidR="005C26E5" w:rsidRPr="00EA6382">
        <w:t>lifting the Float above the SWL w</w:t>
      </w:r>
      <w:r w:rsidR="00EA6382" w:rsidRPr="00EA6382">
        <w:t xml:space="preserve">ith </w:t>
      </w:r>
      <w:r w:rsidR="00DC2DA0" w:rsidRPr="00EA6382">
        <w:t>the Carderock lift</w:t>
      </w:r>
      <w:r w:rsidR="005C26E5" w:rsidRPr="00EA6382">
        <w:t>.</w:t>
      </w:r>
    </w:p>
    <w:p w14:paraId="56C8D2B6" w14:textId="2DD97FEC" w:rsidR="00D76592" w:rsidRDefault="0023577B" w:rsidP="009042B2">
      <w:r>
        <w:t xml:space="preserve">The Drag Plate weight discs also simulate the Full Scale Frame which has </w:t>
      </w:r>
      <w:r w:rsidR="000E3E5B">
        <w:t xml:space="preserve">compressed air cleared </w:t>
      </w:r>
      <w:r>
        <w:t>seawater ballast tanks within the Frame Floatation Chambers (above and be</w:t>
      </w:r>
      <w:r w:rsidR="000E3E5B">
        <w:t>low the PTO housings) on</w:t>
      </w:r>
      <w:r>
        <w:t xml:space="preserve"> the Frame’s </w:t>
      </w:r>
      <w:r w:rsidR="000E3E5B">
        <w:t xml:space="preserve">two </w:t>
      </w:r>
      <w:r>
        <w:t>Vertical Spars and an additional tank across the Horizontal Drag Plate</w:t>
      </w:r>
      <w:r w:rsidR="000E3E5B">
        <w:t xml:space="preserve"> (which a</w:t>
      </w:r>
      <w:r w:rsidR="00D237CD">
        <w:t>l</w:t>
      </w:r>
      <w:r w:rsidR="00F85F54">
        <w:t xml:space="preserve">so reinforces the Drag Plate).  </w:t>
      </w:r>
      <w:r w:rsidR="00D75353">
        <w:fldChar w:fldCharType="begin"/>
      </w:r>
      <w:r w:rsidR="00D75353">
        <w:instrText xml:space="preserve"> REF _Ref455121990 \h </w:instrText>
      </w:r>
      <w:r w:rsidR="00D75353">
        <w:fldChar w:fldCharType="separate"/>
      </w:r>
      <w:r w:rsidR="007E4F5A" w:rsidRPr="00D75353">
        <w:t xml:space="preserve">Figure </w:t>
      </w:r>
      <w:r w:rsidR="007E4F5A">
        <w:rPr>
          <w:noProof/>
        </w:rPr>
        <w:t>13</w:t>
      </w:r>
      <w:r w:rsidR="00D75353">
        <w:fldChar w:fldCharType="end"/>
      </w:r>
      <w:r w:rsidR="00D75353">
        <w:t>.</w:t>
      </w:r>
    </w:p>
    <w:p w14:paraId="06207F1F" w14:textId="13DC70E3" w:rsidR="00D76592" w:rsidRDefault="00D76592" w:rsidP="00D76592">
      <w:pPr>
        <w:jc w:val="center"/>
      </w:pPr>
      <w:r>
        <w:rPr>
          <w:noProof/>
        </w:rPr>
        <w:drawing>
          <wp:inline distT="0" distB="0" distL="0" distR="0" wp14:anchorId="0AE37488" wp14:editId="400A6AAC">
            <wp:extent cx="3724275" cy="4627130"/>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ve weight.jpg"/>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3731332" cy="4635898"/>
                    </a:xfrm>
                    <a:prstGeom prst="rect">
                      <a:avLst/>
                    </a:prstGeom>
                    <a:ln>
                      <a:noFill/>
                    </a:ln>
                    <a:extLst>
                      <a:ext uri="{53640926-AAD7-44d8-BBD7-CCE9431645EC}">
                        <a14:shadowObscured xmlns:a14="http://schemas.microsoft.com/office/drawing/2010/main"/>
                      </a:ext>
                    </a:extLst>
                  </pic:spPr>
                </pic:pic>
              </a:graphicData>
            </a:graphic>
          </wp:inline>
        </w:drawing>
      </w:r>
    </w:p>
    <w:p w14:paraId="078489BF" w14:textId="3C63F2EE" w:rsidR="00D75353" w:rsidRPr="00D75353" w:rsidRDefault="00D75353" w:rsidP="00AA6F2F">
      <w:pPr>
        <w:pStyle w:val="Caption"/>
        <w:jc w:val="center"/>
        <w:rPr>
          <w:color w:val="auto"/>
        </w:rPr>
      </w:pPr>
      <w:bookmarkStart w:id="96" w:name="_Ref455121990"/>
      <w:bookmarkStart w:id="97" w:name="_Toc457738153"/>
      <w:r w:rsidRPr="00D75353">
        <w:rPr>
          <w:color w:val="auto"/>
        </w:rPr>
        <w:t xml:space="preserve">Figure </w:t>
      </w:r>
      <w:r w:rsidRPr="00D75353">
        <w:rPr>
          <w:color w:val="auto"/>
        </w:rPr>
        <w:fldChar w:fldCharType="begin"/>
      </w:r>
      <w:r w:rsidRPr="00D75353">
        <w:rPr>
          <w:color w:val="auto"/>
        </w:rPr>
        <w:instrText xml:space="preserve"> SEQ Figure \* ARABIC </w:instrText>
      </w:r>
      <w:r w:rsidRPr="00D75353">
        <w:rPr>
          <w:color w:val="auto"/>
        </w:rPr>
        <w:fldChar w:fldCharType="separate"/>
      </w:r>
      <w:r w:rsidR="007E4F5A">
        <w:rPr>
          <w:noProof/>
          <w:color w:val="auto"/>
        </w:rPr>
        <w:t>13</w:t>
      </w:r>
      <w:r w:rsidRPr="00D75353">
        <w:rPr>
          <w:color w:val="auto"/>
        </w:rPr>
        <w:fldChar w:fldCharType="end"/>
      </w:r>
      <w:bookmarkEnd w:id="96"/>
      <w:r w:rsidRPr="00D75353">
        <w:rPr>
          <w:color w:val="auto"/>
        </w:rPr>
        <w:t>. University of New Hampshire Chase Ocean Engineering Lab Floatation Testing</w:t>
      </w:r>
      <w:bookmarkEnd w:id="97"/>
    </w:p>
    <w:p w14:paraId="7B22AF8B" w14:textId="77777777" w:rsidR="00D76592" w:rsidRDefault="00D76592" w:rsidP="009042B2"/>
    <w:p w14:paraId="1EF01357" w14:textId="77777777" w:rsidR="00D76592" w:rsidRDefault="00D76592" w:rsidP="009042B2"/>
    <w:p w14:paraId="061DF06D" w14:textId="005B7575" w:rsidR="002B73BA" w:rsidRPr="00EA6382" w:rsidRDefault="005C26E5" w:rsidP="009042B2">
      <w:r w:rsidRPr="00EA6382">
        <w:t xml:space="preserve">At full scale </w:t>
      </w:r>
      <w:r>
        <w:t>a</w:t>
      </w:r>
      <w:r w:rsidR="000E3E5B" w:rsidRPr="005C26E5">
        <w:t>djusting</w:t>
      </w:r>
      <w:r w:rsidR="000E3E5B">
        <w:t xml:space="preserve"> Frame seawater ballasts </w:t>
      </w:r>
      <w:r w:rsidR="002B73BA">
        <w:t xml:space="preserve">changes the Frame water line which </w:t>
      </w:r>
      <w:r w:rsidR="000E3E5B">
        <w:t>raises or lowers the Frame Swing Arm Pivot Point (</w:t>
      </w:r>
      <w:r w:rsidR="002B73BA">
        <w:t xml:space="preserve">at </w:t>
      </w:r>
      <w:r w:rsidR="000E3E5B">
        <w:t>PTO Drive Shaft</w:t>
      </w:r>
      <w:r w:rsidR="002B73BA">
        <w:t>) and Swing Arm neutral (still water) angle</w:t>
      </w:r>
      <w:r w:rsidRPr="00EA6382">
        <w:t>, CB, and CG</w:t>
      </w:r>
      <w:r w:rsidR="002B73BA">
        <w:t xml:space="preserve">. </w:t>
      </w:r>
      <w:r w:rsidR="002B73BA" w:rsidRPr="00EA6382">
        <w:t xml:space="preserve">This either optimizes capture efficiency or provides de-tuning in heavy sea states. </w:t>
      </w:r>
    </w:p>
    <w:p w14:paraId="4AF2E715" w14:textId="401A9564" w:rsidR="004D2CF2" w:rsidRDefault="005C26E5" w:rsidP="009042B2">
      <w:r w:rsidRPr="00EA6382">
        <w:t>A</w:t>
      </w:r>
      <w:r w:rsidR="000E3E5B" w:rsidRPr="00EA6382">
        <w:t>dding or removing Frame</w:t>
      </w:r>
      <w:r w:rsidR="002B73BA" w:rsidRPr="00EA6382">
        <w:t xml:space="preserve"> or Float mass </w:t>
      </w:r>
      <w:r w:rsidRPr="00EA6382">
        <w:t>at 1/20</w:t>
      </w:r>
      <w:r w:rsidR="00EA6382" w:rsidRPr="00EA6382">
        <w:rPr>
          <w:vertAlign w:val="superscript"/>
        </w:rPr>
        <w:t>th</w:t>
      </w:r>
      <w:r w:rsidRPr="00EA6382">
        <w:rPr>
          <w:vertAlign w:val="superscript"/>
        </w:rPr>
        <w:t xml:space="preserve"> </w:t>
      </w:r>
      <w:r w:rsidRPr="00EA6382">
        <w:t xml:space="preserve">scale </w:t>
      </w:r>
      <w:r w:rsidR="002B73BA" w:rsidRPr="00EA6382">
        <w:t>usin</w:t>
      </w:r>
      <w:r w:rsidRPr="00EA6382">
        <w:t>g the weight discs also</w:t>
      </w:r>
      <w:r w:rsidR="002B73BA" w:rsidRPr="00EA6382">
        <w:t xml:space="preserve"> alters their center of buoyancy, center of </w:t>
      </w:r>
      <w:r w:rsidR="00E92C2E" w:rsidRPr="00EA6382">
        <w:t xml:space="preserve">gravity, and moment of inertia.  </w:t>
      </w:r>
      <w:r w:rsidRPr="00EA6382">
        <w:t>The actual values may be</w:t>
      </w:r>
      <w:r w:rsidR="004D2CF2" w:rsidRPr="00EA6382">
        <w:t xml:space="preserve"> change</w:t>
      </w:r>
      <w:r w:rsidRPr="00EA6382">
        <w:t>d</w:t>
      </w:r>
      <w:r w:rsidR="004D2CF2" w:rsidRPr="00EA6382">
        <w:t xml:space="preserve"> for each </w:t>
      </w:r>
      <w:r w:rsidR="004D2CF2">
        <w:t>of the 10 Carderock Test Cases as Float weights and Frame weights are added or removed between tests.</w:t>
      </w:r>
    </w:p>
    <w:p w14:paraId="2C328A55" w14:textId="06490863" w:rsidR="00BA23F7" w:rsidRDefault="00D75353" w:rsidP="009042B2">
      <w:r>
        <w:fldChar w:fldCharType="begin"/>
      </w:r>
      <w:r>
        <w:instrText xml:space="preserve"> REF _Ref455122042 \h </w:instrText>
      </w:r>
      <w:r>
        <w:fldChar w:fldCharType="separate"/>
      </w:r>
      <w:r w:rsidR="007E4F5A" w:rsidRPr="00D75353">
        <w:t xml:space="preserve">Figure </w:t>
      </w:r>
      <w:r w:rsidR="007E4F5A">
        <w:rPr>
          <w:noProof/>
        </w:rPr>
        <w:t>14</w:t>
      </w:r>
      <w:r>
        <w:fldChar w:fldCharType="end"/>
      </w:r>
      <w:r>
        <w:t xml:space="preserve"> </w:t>
      </w:r>
      <w:r w:rsidR="007B4630">
        <w:t>depicts the Key Dimensions and Characteristics of the RTI F2</w:t>
      </w:r>
      <w:r w:rsidR="00BB223D">
        <w:t xml:space="preserve"> </w:t>
      </w:r>
      <w:r w:rsidR="007B4630">
        <w:t>QD Design.</w:t>
      </w:r>
      <w:r w:rsidR="00BB223D">
        <w:t xml:space="preserve">  For an</w:t>
      </w:r>
      <w:r w:rsidR="005274CC">
        <w:t xml:space="preserve"> </w:t>
      </w:r>
      <w:r w:rsidR="00FB3927">
        <w:t xml:space="preserve">‘As Built’ </w:t>
      </w:r>
      <w:r w:rsidR="007F2785">
        <w:t xml:space="preserve">drawing </w:t>
      </w:r>
      <w:r w:rsidR="00FB3927">
        <w:t>of our 1/</w:t>
      </w:r>
      <w:r w:rsidR="004D2CF2">
        <w:t>20</w:t>
      </w:r>
      <w:r w:rsidR="00FB3927" w:rsidRPr="00FB3927">
        <w:rPr>
          <w:vertAlign w:val="superscript"/>
        </w:rPr>
        <w:t>th</w:t>
      </w:r>
      <w:r w:rsidR="005274CC">
        <w:t xml:space="preserve"> scale model, </w:t>
      </w:r>
      <w:r w:rsidR="00FB3927">
        <w:t>refer to Appendix A</w:t>
      </w:r>
      <w:r w:rsidR="005274CC">
        <w:t>, Mechanical</w:t>
      </w:r>
      <w:r w:rsidR="00EC2BB3">
        <w:t xml:space="preserve"> Section</w:t>
      </w:r>
      <w:r w:rsidR="00FB3927">
        <w:t>.</w:t>
      </w:r>
    </w:p>
    <w:p w14:paraId="390EBF1A" w14:textId="77777777" w:rsidR="00BA23F7" w:rsidRDefault="00BA23F7" w:rsidP="009042B2"/>
    <w:p w14:paraId="70D57E33" w14:textId="12036A47" w:rsidR="00BA23F7" w:rsidRDefault="00F95F15" w:rsidP="00BA23F7">
      <w:pPr>
        <w:jc w:val="center"/>
        <w:rPr>
          <w:color w:val="ED7D31" w:themeColor="accent2"/>
        </w:rPr>
      </w:pPr>
      <w:r>
        <w:rPr>
          <w:noProof/>
          <w:color w:val="ED7D31" w:themeColor="accent2"/>
        </w:rPr>
        <w:drawing>
          <wp:inline distT="0" distB="0" distL="0" distR="0" wp14:anchorId="2810E9AE" wp14:editId="6A66FE5A">
            <wp:extent cx="5731510" cy="4298950"/>
            <wp:effectExtent l="0" t="0" r="254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dim.jpg"/>
                    <pic:cNvPicPr/>
                  </pic:nvPicPr>
                  <pic:blipFill>
                    <a:blip r:embed="rId23">
                      <a:extLst>
                        <a:ext uri="{28A0092B-C50C-407E-A947-70E740481C1C}">
                          <a14:useLocalDpi xmlns:a14="http://schemas.microsoft.com/office/drawing/2010/main"/>
                        </a:ext>
                      </a:extLst>
                    </a:blip>
                    <a:stretch>
                      <a:fillRect/>
                    </a:stretch>
                  </pic:blipFill>
                  <pic:spPr>
                    <a:xfrm>
                      <a:off x="0" y="0"/>
                      <a:ext cx="5731510" cy="4298950"/>
                    </a:xfrm>
                    <a:prstGeom prst="rect">
                      <a:avLst/>
                    </a:prstGeom>
                  </pic:spPr>
                </pic:pic>
              </a:graphicData>
            </a:graphic>
          </wp:inline>
        </w:drawing>
      </w:r>
    </w:p>
    <w:p w14:paraId="1D45E2B8" w14:textId="03940CD0" w:rsidR="00D75353" w:rsidRPr="00D75353" w:rsidRDefault="00D75353" w:rsidP="00AA6F2F">
      <w:pPr>
        <w:pStyle w:val="Caption"/>
        <w:jc w:val="center"/>
        <w:rPr>
          <w:color w:val="auto"/>
        </w:rPr>
      </w:pPr>
      <w:bookmarkStart w:id="98" w:name="_Ref455122042"/>
      <w:bookmarkStart w:id="99" w:name="_Toc457738154"/>
      <w:bookmarkStart w:id="100" w:name="_Ref453505265"/>
      <w:r w:rsidRPr="00D75353">
        <w:rPr>
          <w:color w:val="auto"/>
        </w:rPr>
        <w:t xml:space="preserve">Figure </w:t>
      </w:r>
      <w:r w:rsidRPr="00D75353">
        <w:rPr>
          <w:color w:val="auto"/>
        </w:rPr>
        <w:fldChar w:fldCharType="begin"/>
      </w:r>
      <w:r w:rsidRPr="00D75353">
        <w:rPr>
          <w:color w:val="auto"/>
        </w:rPr>
        <w:instrText xml:space="preserve"> SEQ Figure \* ARABIC </w:instrText>
      </w:r>
      <w:r w:rsidRPr="00D75353">
        <w:rPr>
          <w:color w:val="auto"/>
        </w:rPr>
        <w:fldChar w:fldCharType="separate"/>
      </w:r>
      <w:r w:rsidR="007E4F5A">
        <w:rPr>
          <w:noProof/>
          <w:color w:val="auto"/>
        </w:rPr>
        <w:t>14</w:t>
      </w:r>
      <w:r w:rsidRPr="00D75353">
        <w:rPr>
          <w:color w:val="auto"/>
        </w:rPr>
        <w:fldChar w:fldCharType="end"/>
      </w:r>
      <w:bookmarkEnd w:id="98"/>
      <w:r w:rsidRPr="00D75353">
        <w:rPr>
          <w:color w:val="auto"/>
        </w:rPr>
        <w:t>. Key Characteristics of the RTI F2 QD design</w:t>
      </w:r>
      <w:bookmarkEnd w:id="99"/>
    </w:p>
    <w:bookmarkEnd w:id="100"/>
    <w:p w14:paraId="66D048D5" w14:textId="77777777" w:rsidR="00230595" w:rsidRDefault="00230595" w:rsidP="007B4630">
      <w:pPr>
        <w:rPr>
          <w:color w:val="ED7D31" w:themeColor="accent2"/>
        </w:rPr>
        <w:sectPr w:rsidR="00230595" w:rsidSect="00211B1F">
          <w:headerReference w:type="default" r:id="rId24"/>
          <w:footerReference w:type="default" r:id="rId25"/>
          <w:pgSz w:w="11906" w:h="16838"/>
          <w:pgMar w:top="2070" w:right="1440" w:bottom="1440" w:left="1440" w:header="708" w:footer="708" w:gutter="0"/>
          <w:cols w:space="708"/>
          <w:docGrid w:linePitch="360"/>
        </w:sectPr>
      </w:pPr>
    </w:p>
    <w:p w14:paraId="28E09394" w14:textId="4A8A55BA" w:rsidR="000C223C" w:rsidRPr="000C223C" w:rsidRDefault="000C223C" w:rsidP="00B12BC8">
      <w:pPr>
        <w:pStyle w:val="Caption"/>
        <w:jc w:val="center"/>
        <w:rPr>
          <w:color w:val="auto"/>
        </w:rPr>
      </w:pPr>
      <w:bookmarkStart w:id="101" w:name="_Toc457738095"/>
      <w:r w:rsidRPr="000C223C">
        <w:rPr>
          <w:color w:val="auto"/>
        </w:rPr>
        <w:lastRenderedPageBreak/>
        <w:t xml:space="preserve">Table </w:t>
      </w:r>
      <w:r w:rsidRPr="000C223C">
        <w:rPr>
          <w:color w:val="auto"/>
        </w:rPr>
        <w:fldChar w:fldCharType="begin"/>
      </w:r>
      <w:r w:rsidRPr="000C223C">
        <w:rPr>
          <w:color w:val="auto"/>
        </w:rPr>
        <w:instrText xml:space="preserve"> SEQ Table \* ARABIC </w:instrText>
      </w:r>
      <w:r w:rsidRPr="000C223C">
        <w:rPr>
          <w:color w:val="auto"/>
        </w:rPr>
        <w:fldChar w:fldCharType="separate"/>
      </w:r>
      <w:r w:rsidR="007E4F5A">
        <w:rPr>
          <w:noProof/>
          <w:color w:val="auto"/>
        </w:rPr>
        <w:t>1</w:t>
      </w:r>
      <w:r w:rsidRPr="000C223C">
        <w:rPr>
          <w:color w:val="auto"/>
        </w:rPr>
        <w:fldChar w:fldCharType="end"/>
      </w:r>
      <w:r w:rsidRPr="000C223C">
        <w:rPr>
          <w:color w:val="auto"/>
        </w:rPr>
        <w:t>. List of Key Dimensions and Characteristics of the RTI F2 QD.</w:t>
      </w:r>
      <w:bookmarkEnd w:id="101"/>
    </w:p>
    <w:tbl>
      <w:tblPr>
        <w:tblStyle w:val="TableGrid"/>
        <w:tblW w:w="11105" w:type="dxa"/>
        <w:jc w:val="center"/>
        <w:tblLayout w:type="fixed"/>
        <w:tblLook w:val="04A0" w:firstRow="1" w:lastRow="0" w:firstColumn="1" w:lastColumn="0" w:noHBand="0" w:noVBand="1"/>
      </w:tblPr>
      <w:tblGrid>
        <w:gridCol w:w="1220"/>
        <w:gridCol w:w="221"/>
        <w:gridCol w:w="3379"/>
        <w:gridCol w:w="1605"/>
        <w:gridCol w:w="1890"/>
        <w:gridCol w:w="1260"/>
        <w:gridCol w:w="1530"/>
      </w:tblGrid>
      <w:tr w:rsidR="00FF5AC5" w14:paraId="488AD84E" w14:textId="77777777" w:rsidTr="000C223C">
        <w:trPr>
          <w:tblHeader/>
          <w:jc w:val="center"/>
        </w:trPr>
        <w:tc>
          <w:tcPr>
            <w:tcW w:w="1220" w:type="dxa"/>
            <w:shd w:val="clear" w:color="auto" w:fill="A6A6A6"/>
          </w:tcPr>
          <w:p w14:paraId="24E90180" w14:textId="77777777" w:rsidR="00FF5AC5" w:rsidRPr="005D7A76" w:rsidRDefault="00FF5AC5" w:rsidP="00FF5AC5"/>
        </w:tc>
        <w:tc>
          <w:tcPr>
            <w:tcW w:w="3600" w:type="dxa"/>
            <w:gridSpan w:val="2"/>
            <w:shd w:val="clear" w:color="auto" w:fill="A6A6A6"/>
            <w:vAlign w:val="center"/>
          </w:tcPr>
          <w:p w14:paraId="3C857A94" w14:textId="77777777" w:rsidR="00FF5AC5" w:rsidRDefault="00FF5AC5" w:rsidP="00FB3927">
            <w:pPr>
              <w:jc w:val="center"/>
            </w:pPr>
            <w:r w:rsidRPr="005D7A76">
              <w:t>Measurement</w:t>
            </w:r>
          </w:p>
          <w:p w14:paraId="19EB45B9" w14:textId="026BB4F4" w:rsidR="0041278C" w:rsidRPr="005D7A76" w:rsidRDefault="0041278C" w:rsidP="00FB3927">
            <w:pPr>
              <w:jc w:val="center"/>
            </w:pPr>
            <w:r>
              <w:t xml:space="preserve">Reference Fig. 12 </w:t>
            </w:r>
          </w:p>
        </w:tc>
        <w:tc>
          <w:tcPr>
            <w:tcW w:w="1605" w:type="dxa"/>
            <w:shd w:val="clear" w:color="auto" w:fill="A6A6A6"/>
            <w:vAlign w:val="center"/>
          </w:tcPr>
          <w:p w14:paraId="71DE82DA" w14:textId="00CA45F3" w:rsidR="00FF5AC5" w:rsidRPr="005D7A76" w:rsidRDefault="00FF5AC5" w:rsidP="00FB3927">
            <w:pPr>
              <w:jc w:val="center"/>
            </w:pPr>
            <w:r w:rsidRPr="005D7A76">
              <w:t>Description</w:t>
            </w:r>
          </w:p>
        </w:tc>
        <w:tc>
          <w:tcPr>
            <w:tcW w:w="1890" w:type="dxa"/>
            <w:shd w:val="clear" w:color="auto" w:fill="A6A6A6"/>
            <w:vAlign w:val="center"/>
          </w:tcPr>
          <w:p w14:paraId="004ECB54" w14:textId="77777777" w:rsidR="00FF5AC5" w:rsidRPr="005D7A76" w:rsidRDefault="00FF5AC5" w:rsidP="00FB3927">
            <w:pPr>
              <w:jc w:val="center"/>
            </w:pPr>
            <w:r>
              <w:t>Comments</w:t>
            </w:r>
          </w:p>
        </w:tc>
        <w:tc>
          <w:tcPr>
            <w:tcW w:w="1260" w:type="dxa"/>
            <w:shd w:val="clear" w:color="auto" w:fill="A6A6A6"/>
            <w:vAlign w:val="center"/>
          </w:tcPr>
          <w:p w14:paraId="69DAF8CE" w14:textId="77777777" w:rsidR="00FF5AC5" w:rsidRPr="005D7A76" w:rsidRDefault="00FF5AC5" w:rsidP="00FB3927">
            <w:pPr>
              <w:jc w:val="center"/>
            </w:pPr>
            <w:r w:rsidRPr="005D7A76">
              <w:t>Verified at Carderock</w:t>
            </w:r>
          </w:p>
        </w:tc>
        <w:tc>
          <w:tcPr>
            <w:tcW w:w="1530" w:type="dxa"/>
            <w:shd w:val="clear" w:color="auto" w:fill="A6A6A6"/>
            <w:vAlign w:val="center"/>
          </w:tcPr>
          <w:p w14:paraId="1087E5E2" w14:textId="77777777" w:rsidR="00FF5AC5" w:rsidRPr="005D7A76" w:rsidRDefault="00FF5AC5" w:rsidP="00FB3927">
            <w:pPr>
              <w:jc w:val="center"/>
            </w:pPr>
            <w:r w:rsidRPr="005D7A76">
              <w:t>Measured by Team</w:t>
            </w:r>
          </w:p>
        </w:tc>
      </w:tr>
      <w:tr w:rsidR="00FF5AC5" w14:paraId="251FB340" w14:textId="77777777" w:rsidTr="000C223C">
        <w:trPr>
          <w:jc w:val="center"/>
        </w:trPr>
        <w:tc>
          <w:tcPr>
            <w:tcW w:w="1220" w:type="dxa"/>
            <w:vMerge w:val="restart"/>
            <w:shd w:val="clear" w:color="auto" w:fill="D9D9D9"/>
            <w:vAlign w:val="center"/>
          </w:tcPr>
          <w:p w14:paraId="119913F0" w14:textId="33EB40FB" w:rsidR="00FF5AC5" w:rsidRPr="000C223C" w:rsidRDefault="009B2900" w:rsidP="00FB3927">
            <w:pPr>
              <w:spacing w:after="0"/>
              <w:jc w:val="center"/>
            </w:pPr>
            <w:r>
              <w:t>Dimension</w:t>
            </w:r>
            <w:r w:rsidR="00FF5AC5" w:rsidRPr="000C223C">
              <w:t xml:space="preserve"> (m)</w:t>
            </w:r>
          </w:p>
        </w:tc>
        <w:tc>
          <w:tcPr>
            <w:tcW w:w="3600" w:type="dxa"/>
            <w:gridSpan w:val="2"/>
            <w:shd w:val="clear" w:color="auto" w:fill="D9D9D9"/>
            <w:vAlign w:val="center"/>
          </w:tcPr>
          <w:p w14:paraId="389E8B5F" w14:textId="172634FB" w:rsidR="00FF5AC5" w:rsidRPr="000C223C" w:rsidRDefault="005C304D" w:rsidP="00FF5AC5">
            <w:pPr>
              <w:spacing w:after="0"/>
              <w:jc w:val="center"/>
              <w:rPr>
                <w:color w:val="000000"/>
              </w:rPr>
            </w:pPr>
            <w:r w:rsidRPr="000C223C">
              <w:t xml:space="preserve">(A) Overall Assembly </w:t>
            </w:r>
            <w:r w:rsidR="00FD7062" w:rsidRPr="000C223C">
              <w:t>Length</w:t>
            </w:r>
            <w:r w:rsidRPr="000C223C">
              <w:t xml:space="preserve"> (in direction of wave travel) fore to aft</w:t>
            </w:r>
          </w:p>
        </w:tc>
        <w:tc>
          <w:tcPr>
            <w:tcW w:w="1605" w:type="dxa"/>
            <w:vAlign w:val="center"/>
          </w:tcPr>
          <w:p w14:paraId="3555834B" w14:textId="67FC7643" w:rsidR="00FF5AC5" w:rsidRDefault="009A3B79" w:rsidP="00C9039C">
            <w:pPr>
              <w:spacing w:after="0"/>
              <w:jc w:val="center"/>
            </w:pPr>
            <w:r>
              <w:t>1.054</w:t>
            </w:r>
            <w:r w:rsidR="00DB60A0">
              <w:t xml:space="preserve"> ± .025</w:t>
            </w:r>
            <w:r w:rsidR="009D3561">
              <w:t>4</w:t>
            </w:r>
          </w:p>
        </w:tc>
        <w:tc>
          <w:tcPr>
            <w:tcW w:w="1890" w:type="dxa"/>
            <w:vAlign w:val="center"/>
          </w:tcPr>
          <w:p w14:paraId="2C9AAE89" w14:textId="43720DD9" w:rsidR="00FF5AC5" w:rsidRDefault="0079090C" w:rsidP="00881109">
            <w:pPr>
              <w:spacing w:after="0"/>
              <w:jc w:val="center"/>
            </w:pPr>
            <w:r>
              <w:t>Measured</w:t>
            </w:r>
          </w:p>
        </w:tc>
        <w:tc>
          <w:tcPr>
            <w:tcW w:w="1260" w:type="dxa"/>
            <w:vAlign w:val="center"/>
          </w:tcPr>
          <w:p w14:paraId="452692E3" w14:textId="227EBF32" w:rsidR="00FF5AC5" w:rsidRDefault="002D476B" w:rsidP="00FF5AC5">
            <w:pPr>
              <w:spacing w:after="0"/>
              <w:jc w:val="center"/>
            </w:pPr>
            <w:r>
              <w:sym w:font="Wingdings" w:char="F0FC"/>
            </w:r>
          </w:p>
        </w:tc>
        <w:tc>
          <w:tcPr>
            <w:tcW w:w="1530" w:type="dxa"/>
          </w:tcPr>
          <w:p w14:paraId="73DDF57D" w14:textId="77777777" w:rsidR="00FF5AC5" w:rsidRDefault="00FF5AC5" w:rsidP="00FF5AC5">
            <w:pPr>
              <w:spacing w:after="0"/>
            </w:pPr>
          </w:p>
        </w:tc>
      </w:tr>
      <w:tr w:rsidR="00FF5AC5" w14:paraId="7D97A9E5" w14:textId="77777777" w:rsidTr="000C223C">
        <w:trPr>
          <w:jc w:val="center"/>
        </w:trPr>
        <w:tc>
          <w:tcPr>
            <w:tcW w:w="1220" w:type="dxa"/>
            <w:vMerge/>
            <w:shd w:val="clear" w:color="auto" w:fill="D9D9D9"/>
          </w:tcPr>
          <w:p w14:paraId="4C2C54DF" w14:textId="77777777" w:rsidR="00FF5AC5" w:rsidRPr="000C223C" w:rsidRDefault="00FF5AC5" w:rsidP="00FF5AC5">
            <w:pPr>
              <w:spacing w:after="0"/>
            </w:pPr>
          </w:p>
        </w:tc>
        <w:tc>
          <w:tcPr>
            <w:tcW w:w="3600" w:type="dxa"/>
            <w:gridSpan w:val="2"/>
            <w:shd w:val="clear" w:color="auto" w:fill="D9D9D9"/>
            <w:vAlign w:val="center"/>
          </w:tcPr>
          <w:p w14:paraId="5BC0D8CF" w14:textId="7BB815DC" w:rsidR="00FD7062" w:rsidRPr="000C223C" w:rsidRDefault="0041278C" w:rsidP="00FD7062">
            <w:pPr>
              <w:spacing w:after="0"/>
              <w:jc w:val="center"/>
              <w:rPr>
                <w:color w:val="000000"/>
              </w:rPr>
            </w:pPr>
            <w:r w:rsidRPr="000C223C">
              <w:rPr>
                <w:color w:val="000000"/>
              </w:rPr>
              <w:t xml:space="preserve">(B) </w:t>
            </w:r>
            <w:r w:rsidR="009A3B79">
              <w:rPr>
                <w:color w:val="000000"/>
              </w:rPr>
              <w:t>Width Overall (excluding PTO Housing Cap</w:t>
            </w:r>
            <w:r w:rsidR="00FD7062" w:rsidRPr="000C223C">
              <w:rPr>
                <w:color w:val="000000"/>
              </w:rPr>
              <w:t>)</w:t>
            </w:r>
          </w:p>
        </w:tc>
        <w:tc>
          <w:tcPr>
            <w:tcW w:w="1605" w:type="dxa"/>
            <w:vAlign w:val="center"/>
          </w:tcPr>
          <w:p w14:paraId="104A6953" w14:textId="1F0EAB26" w:rsidR="00FF5AC5" w:rsidRDefault="009A3B79" w:rsidP="00C9039C">
            <w:pPr>
              <w:spacing w:after="0"/>
              <w:jc w:val="center"/>
            </w:pPr>
            <w:r>
              <w:t>1.829</w:t>
            </w:r>
            <w:r w:rsidR="001C2EE9">
              <w:t xml:space="preserve"> ± .0254</w:t>
            </w:r>
          </w:p>
        </w:tc>
        <w:tc>
          <w:tcPr>
            <w:tcW w:w="1890" w:type="dxa"/>
            <w:vAlign w:val="center"/>
          </w:tcPr>
          <w:p w14:paraId="11B74CC1" w14:textId="2E31C0F0" w:rsidR="00FF5AC5" w:rsidRDefault="0079090C" w:rsidP="00881109">
            <w:pPr>
              <w:spacing w:after="0"/>
              <w:jc w:val="center"/>
            </w:pPr>
            <w:r>
              <w:t>Measured</w:t>
            </w:r>
          </w:p>
        </w:tc>
        <w:tc>
          <w:tcPr>
            <w:tcW w:w="1260" w:type="dxa"/>
            <w:vAlign w:val="center"/>
          </w:tcPr>
          <w:p w14:paraId="4008330C" w14:textId="77777777" w:rsidR="00FF5AC5" w:rsidRDefault="00FF5AC5" w:rsidP="00FF5AC5">
            <w:pPr>
              <w:spacing w:after="0"/>
              <w:jc w:val="center"/>
            </w:pPr>
            <w:r>
              <w:sym w:font="Wingdings" w:char="F0FC"/>
            </w:r>
          </w:p>
        </w:tc>
        <w:tc>
          <w:tcPr>
            <w:tcW w:w="1530" w:type="dxa"/>
          </w:tcPr>
          <w:p w14:paraId="159B3046" w14:textId="77777777" w:rsidR="00FF5AC5" w:rsidRDefault="00FF5AC5" w:rsidP="00FF5AC5">
            <w:pPr>
              <w:spacing w:after="0"/>
            </w:pPr>
          </w:p>
        </w:tc>
      </w:tr>
      <w:tr w:rsidR="00FF5AC5" w14:paraId="3D610736" w14:textId="77777777" w:rsidTr="000C223C">
        <w:trPr>
          <w:jc w:val="center"/>
        </w:trPr>
        <w:tc>
          <w:tcPr>
            <w:tcW w:w="1220" w:type="dxa"/>
            <w:vMerge/>
            <w:shd w:val="clear" w:color="auto" w:fill="D9D9D9"/>
          </w:tcPr>
          <w:p w14:paraId="3E5DA66F" w14:textId="254FFDFD" w:rsidR="00FF5AC5" w:rsidRPr="000C223C" w:rsidRDefault="00FF5AC5" w:rsidP="00FF5AC5">
            <w:pPr>
              <w:spacing w:after="0"/>
            </w:pPr>
          </w:p>
        </w:tc>
        <w:tc>
          <w:tcPr>
            <w:tcW w:w="3600" w:type="dxa"/>
            <w:gridSpan w:val="2"/>
            <w:shd w:val="clear" w:color="auto" w:fill="D9D9D9"/>
            <w:vAlign w:val="center"/>
          </w:tcPr>
          <w:p w14:paraId="29C6CDE9" w14:textId="26A11DE0" w:rsidR="00FF5AC5" w:rsidRPr="000C223C" w:rsidRDefault="0041278C" w:rsidP="00FF5AC5">
            <w:pPr>
              <w:spacing w:after="0"/>
              <w:jc w:val="center"/>
              <w:rPr>
                <w:color w:val="000000"/>
              </w:rPr>
            </w:pPr>
            <w:r w:rsidRPr="000C223C">
              <w:t xml:space="preserve">(C) </w:t>
            </w:r>
            <w:r w:rsidR="00FD7062" w:rsidRPr="000C223C">
              <w:t>Overall Assembly Height</w:t>
            </w:r>
          </w:p>
        </w:tc>
        <w:tc>
          <w:tcPr>
            <w:tcW w:w="1605" w:type="dxa"/>
            <w:vAlign w:val="center"/>
          </w:tcPr>
          <w:p w14:paraId="4AD63877" w14:textId="47462898" w:rsidR="00FF5AC5" w:rsidRDefault="00E44C72" w:rsidP="00C9039C">
            <w:pPr>
              <w:spacing w:after="0"/>
              <w:jc w:val="center"/>
            </w:pPr>
            <w:r>
              <w:t>3.37</w:t>
            </w:r>
          </w:p>
        </w:tc>
        <w:tc>
          <w:tcPr>
            <w:tcW w:w="1890" w:type="dxa"/>
            <w:vAlign w:val="center"/>
          </w:tcPr>
          <w:p w14:paraId="1740F863" w14:textId="098A0F95" w:rsidR="00FF5AC5" w:rsidRDefault="0079090C" w:rsidP="00881109">
            <w:pPr>
              <w:spacing w:after="0"/>
              <w:jc w:val="center"/>
            </w:pPr>
            <w:r>
              <w:t>Measured</w:t>
            </w:r>
          </w:p>
        </w:tc>
        <w:tc>
          <w:tcPr>
            <w:tcW w:w="1260" w:type="dxa"/>
            <w:vAlign w:val="center"/>
          </w:tcPr>
          <w:p w14:paraId="3285A88F" w14:textId="77777777" w:rsidR="00FF5AC5" w:rsidRDefault="00FF5AC5" w:rsidP="00FF5AC5">
            <w:pPr>
              <w:spacing w:after="0"/>
              <w:jc w:val="center"/>
            </w:pPr>
            <w:r>
              <w:sym w:font="Wingdings" w:char="F0FC"/>
            </w:r>
          </w:p>
        </w:tc>
        <w:tc>
          <w:tcPr>
            <w:tcW w:w="1530" w:type="dxa"/>
          </w:tcPr>
          <w:p w14:paraId="4CA05170" w14:textId="77777777" w:rsidR="00FF5AC5" w:rsidRDefault="00FF5AC5" w:rsidP="00FF5AC5">
            <w:pPr>
              <w:spacing w:after="0"/>
            </w:pPr>
          </w:p>
        </w:tc>
      </w:tr>
      <w:tr w:rsidR="005C4000" w14:paraId="20D9731F" w14:textId="77777777" w:rsidTr="000C223C">
        <w:trPr>
          <w:jc w:val="center"/>
        </w:trPr>
        <w:tc>
          <w:tcPr>
            <w:tcW w:w="1220" w:type="dxa"/>
            <w:vMerge/>
            <w:shd w:val="clear" w:color="auto" w:fill="D9D9D9"/>
          </w:tcPr>
          <w:p w14:paraId="25AE5AC1" w14:textId="77777777" w:rsidR="005C4000" w:rsidRPr="000C223C" w:rsidRDefault="005C4000" w:rsidP="00FF5AC5">
            <w:pPr>
              <w:spacing w:after="0"/>
            </w:pPr>
          </w:p>
        </w:tc>
        <w:tc>
          <w:tcPr>
            <w:tcW w:w="3600" w:type="dxa"/>
            <w:gridSpan w:val="2"/>
            <w:shd w:val="clear" w:color="auto" w:fill="D9D9D9"/>
            <w:vAlign w:val="center"/>
          </w:tcPr>
          <w:p w14:paraId="2CDC5556" w14:textId="7E90C123" w:rsidR="005C4000" w:rsidRPr="000C223C" w:rsidRDefault="00FD7062" w:rsidP="00FF5AC5">
            <w:pPr>
              <w:spacing w:after="0"/>
              <w:jc w:val="center"/>
              <w:rPr>
                <w:color w:val="000000"/>
              </w:rPr>
            </w:pPr>
            <w:r w:rsidRPr="000C223C">
              <w:rPr>
                <w:color w:val="000000"/>
              </w:rPr>
              <w:t>(D) Float Assembly Overall Width</w:t>
            </w:r>
          </w:p>
        </w:tc>
        <w:tc>
          <w:tcPr>
            <w:tcW w:w="1605" w:type="dxa"/>
            <w:vAlign w:val="center"/>
          </w:tcPr>
          <w:p w14:paraId="1BC29910" w14:textId="39CAC97C" w:rsidR="005C4000" w:rsidRDefault="009569D6" w:rsidP="00C9039C">
            <w:pPr>
              <w:spacing w:after="0"/>
              <w:jc w:val="center"/>
            </w:pPr>
            <w:r>
              <w:t>1.400</w:t>
            </w:r>
            <w:r w:rsidR="00DB60A0">
              <w:t xml:space="preserve"> ± .025</w:t>
            </w:r>
            <w:r w:rsidR="009D3561">
              <w:t>4</w:t>
            </w:r>
          </w:p>
        </w:tc>
        <w:tc>
          <w:tcPr>
            <w:tcW w:w="1890" w:type="dxa"/>
            <w:vAlign w:val="center"/>
          </w:tcPr>
          <w:p w14:paraId="1376C5F8" w14:textId="7F22758D" w:rsidR="005C4000" w:rsidRDefault="001A6DC0" w:rsidP="00881109">
            <w:pPr>
              <w:spacing w:after="0"/>
              <w:jc w:val="center"/>
            </w:pPr>
            <w:r>
              <w:t>Measured</w:t>
            </w:r>
          </w:p>
        </w:tc>
        <w:tc>
          <w:tcPr>
            <w:tcW w:w="1260" w:type="dxa"/>
            <w:vAlign w:val="center"/>
          </w:tcPr>
          <w:p w14:paraId="4E9575B0" w14:textId="3FDBB4AE" w:rsidR="005C4000" w:rsidRDefault="00241B6C" w:rsidP="00FF5AC5">
            <w:pPr>
              <w:spacing w:after="0"/>
              <w:jc w:val="center"/>
            </w:pPr>
            <w:r>
              <w:sym w:font="Wingdings" w:char="F0FC"/>
            </w:r>
          </w:p>
        </w:tc>
        <w:tc>
          <w:tcPr>
            <w:tcW w:w="1530" w:type="dxa"/>
          </w:tcPr>
          <w:p w14:paraId="56D0BC6D" w14:textId="77777777" w:rsidR="005C4000" w:rsidRDefault="005C4000" w:rsidP="00FF5AC5">
            <w:pPr>
              <w:spacing w:after="0"/>
            </w:pPr>
          </w:p>
        </w:tc>
      </w:tr>
      <w:tr w:rsidR="00881109" w14:paraId="4512E321" w14:textId="77777777" w:rsidTr="000C223C">
        <w:trPr>
          <w:jc w:val="center"/>
        </w:trPr>
        <w:tc>
          <w:tcPr>
            <w:tcW w:w="1220" w:type="dxa"/>
            <w:vMerge/>
            <w:shd w:val="clear" w:color="auto" w:fill="D9D9D9"/>
          </w:tcPr>
          <w:p w14:paraId="512237B7" w14:textId="77777777" w:rsidR="00881109" w:rsidRPr="000C223C" w:rsidRDefault="00881109" w:rsidP="00FF5AC5">
            <w:pPr>
              <w:spacing w:after="0"/>
            </w:pPr>
          </w:p>
        </w:tc>
        <w:tc>
          <w:tcPr>
            <w:tcW w:w="3600" w:type="dxa"/>
            <w:gridSpan w:val="2"/>
            <w:shd w:val="clear" w:color="auto" w:fill="D9D9D9"/>
            <w:vAlign w:val="center"/>
          </w:tcPr>
          <w:p w14:paraId="28C03DF3" w14:textId="64CB5640" w:rsidR="00881109" w:rsidRPr="000C223C" w:rsidRDefault="00881109" w:rsidP="00FF5AC5">
            <w:pPr>
              <w:spacing w:after="0"/>
              <w:jc w:val="center"/>
              <w:rPr>
                <w:color w:val="000000"/>
              </w:rPr>
            </w:pPr>
            <w:r w:rsidRPr="000C223C">
              <w:rPr>
                <w:color w:val="000000"/>
              </w:rPr>
              <w:t>(E) Float Assembly Length (Fore to Aft)</w:t>
            </w:r>
          </w:p>
        </w:tc>
        <w:tc>
          <w:tcPr>
            <w:tcW w:w="1605" w:type="dxa"/>
            <w:vAlign w:val="center"/>
          </w:tcPr>
          <w:p w14:paraId="72155E47" w14:textId="292A4160" w:rsidR="00881109" w:rsidRDefault="001A6DC0" w:rsidP="00C9039C">
            <w:pPr>
              <w:spacing w:after="0"/>
              <w:jc w:val="center"/>
            </w:pPr>
            <w:r>
              <w:t>.657</w:t>
            </w:r>
            <w:r w:rsidR="00881109">
              <w:t xml:space="preserve"> ± .0254</w:t>
            </w:r>
          </w:p>
        </w:tc>
        <w:tc>
          <w:tcPr>
            <w:tcW w:w="1890" w:type="dxa"/>
            <w:vAlign w:val="center"/>
          </w:tcPr>
          <w:p w14:paraId="38CEC32D" w14:textId="551AC5C8" w:rsidR="00881109" w:rsidRDefault="001A6DC0" w:rsidP="00881109">
            <w:pPr>
              <w:spacing w:after="0"/>
              <w:jc w:val="center"/>
            </w:pPr>
            <w:r>
              <w:t>Measured</w:t>
            </w:r>
          </w:p>
        </w:tc>
        <w:tc>
          <w:tcPr>
            <w:tcW w:w="1260" w:type="dxa"/>
            <w:vAlign w:val="center"/>
          </w:tcPr>
          <w:p w14:paraId="6F227913" w14:textId="6AAF4C41" w:rsidR="00881109" w:rsidRDefault="00881109" w:rsidP="00FF5AC5">
            <w:pPr>
              <w:spacing w:after="0"/>
              <w:jc w:val="center"/>
            </w:pPr>
            <w:r>
              <w:sym w:font="Wingdings" w:char="F0FC"/>
            </w:r>
          </w:p>
        </w:tc>
        <w:tc>
          <w:tcPr>
            <w:tcW w:w="1530" w:type="dxa"/>
          </w:tcPr>
          <w:p w14:paraId="188BC50B" w14:textId="77777777" w:rsidR="00881109" w:rsidRDefault="00881109" w:rsidP="00FF5AC5">
            <w:pPr>
              <w:spacing w:after="0"/>
            </w:pPr>
          </w:p>
        </w:tc>
      </w:tr>
      <w:tr w:rsidR="00881109" w14:paraId="769C14ED" w14:textId="77777777" w:rsidTr="000C223C">
        <w:trPr>
          <w:jc w:val="center"/>
        </w:trPr>
        <w:tc>
          <w:tcPr>
            <w:tcW w:w="1220" w:type="dxa"/>
            <w:vMerge/>
            <w:shd w:val="clear" w:color="auto" w:fill="D9D9D9"/>
          </w:tcPr>
          <w:p w14:paraId="00A0424F" w14:textId="77777777" w:rsidR="00881109" w:rsidRPr="000C223C" w:rsidRDefault="00881109" w:rsidP="00FF5AC5">
            <w:pPr>
              <w:spacing w:after="0"/>
            </w:pPr>
          </w:p>
        </w:tc>
        <w:tc>
          <w:tcPr>
            <w:tcW w:w="3600" w:type="dxa"/>
            <w:gridSpan w:val="2"/>
            <w:shd w:val="clear" w:color="auto" w:fill="D9D9D9"/>
            <w:vAlign w:val="center"/>
          </w:tcPr>
          <w:p w14:paraId="1F1C7198" w14:textId="241CF5E1" w:rsidR="00881109" w:rsidRPr="000C223C" w:rsidRDefault="00881109" w:rsidP="00FF5AC5">
            <w:pPr>
              <w:spacing w:after="0"/>
              <w:jc w:val="center"/>
              <w:rPr>
                <w:color w:val="000000"/>
              </w:rPr>
            </w:pPr>
            <w:r w:rsidRPr="000C223C">
              <w:rPr>
                <w:color w:val="000000"/>
              </w:rPr>
              <w:t>(F) Float Assembly Height (excluding shoaling lip extension)</w:t>
            </w:r>
          </w:p>
        </w:tc>
        <w:tc>
          <w:tcPr>
            <w:tcW w:w="1605" w:type="dxa"/>
            <w:vAlign w:val="center"/>
          </w:tcPr>
          <w:p w14:paraId="213EA418" w14:textId="0480CC34" w:rsidR="00881109" w:rsidRDefault="001A6DC0" w:rsidP="00C9039C">
            <w:pPr>
              <w:spacing w:after="0"/>
              <w:jc w:val="center"/>
            </w:pPr>
            <w:r>
              <w:t>.235 ± .0254</w:t>
            </w:r>
          </w:p>
        </w:tc>
        <w:tc>
          <w:tcPr>
            <w:tcW w:w="1890" w:type="dxa"/>
            <w:vAlign w:val="center"/>
          </w:tcPr>
          <w:p w14:paraId="7B2A03D2" w14:textId="5C26A23C" w:rsidR="00881109" w:rsidRDefault="001A6DC0" w:rsidP="00881109">
            <w:pPr>
              <w:spacing w:after="0"/>
              <w:jc w:val="center"/>
            </w:pPr>
            <w:r>
              <w:t>Measured</w:t>
            </w:r>
          </w:p>
        </w:tc>
        <w:tc>
          <w:tcPr>
            <w:tcW w:w="1260" w:type="dxa"/>
            <w:vAlign w:val="center"/>
          </w:tcPr>
          <w:p w14:paraId="15E18258" w14:textId="620D39AB" w:rsidR="00881109" w:rsidRDefault="00881109" w:rsidP="00FF5AC5">
            <w:pPr>
              <w:spacing w:after="0"/>
              <w:jc w:val="center"/>
            </w:pPr>
            <w:r>
              <w:sym w:font="Wingdings" w:char="F0FC"/>
            </w:r>
          </w:p>
        </w:tc>
        <w:tc>
          <w:tcPr>
            <w:tcW w:w="1530" w:type="dxa"/>
          </w:tcPr>
          <w:p w14:paraId="07522D2F" w14:textId="77777777" w:rsidR="00881109" w:rsidRDefault="00881109" w:rsidP="00FF5AC5">
            <w:pPr>
              <w:spacing w:after="0"/>
            </w:pPr>
          </w:p>
        </w:tc>
      </w:tr>
      <w:tr w:rsidR="00881109" w14:paraId="20C43D93" w14:textId="77777777" w:rsidTr="000C223C">
        <w:trPr>
          <w:jc w:val="center"/>
        </w:trPr>
        <w:tc>
          <w:tcPr>
            <w:tcW w:w="1220" w:type="dxa"/>
            <w:vMerge/>
            <w:shd w:val="clear" w:color="auto" w:fill="D9D9D9"/>
          </w:tcPr>
          <w:p w14:paraId="5CDBB26B" w14:textId="77777777" w:rsidR="00881109" w:rsidRPr="000C223C" w:rsidRDefault="00881109" w:rsidP="00FF5AC5">
            <w:pPr>
              <w:spacing w:after="0"/>
            </w:pPr>
          </w:p>
        </w:tc>
        <w:tc>
          <w:tcPr>
            <w:tcW w:w="3600" w:type="dxa"/>
            <w:gridSpan w:val="2"/>
            <w:shd w:val="clear" w:color="auto" w:fill="D9D9D9"/>
            <w:vAlign w:val="center"/>
          </w:tcPr>
          <w:p w14:paraId="7358A97B" w14:textId="47CF9B9D" w:rsidR="00881109" w:rsidRPr="000C223C" w:rsidRDefault="00881109" w:rsidP="00FF5AC5">
            <w:pPr>
              <w:spacing w:after="0"/>
              <w:jc w:val="center"/>
              <w:rPr>
                <w:color w:val="000000"/>
              </w:rPr>
            </w:pPr>
            <w:r w:rsidRPr="000C223C">
              <w:t xml:space="preserve">(G) Heave/Surge Plate Width </w:t>
            </w:r>
          </w:p>
        </w:tc>
        <w:tc>
          <w:tcPr>
            <w:tcW w:w="1605" w:type="dxa"/>
            <w:vAlign w:val="center"/>
          </w:tcPr>
          <w:p w14:paraId="2B6AC221" w14:textId="23822F7D" w:rsidR="00881109" w:rsidRDefault="00F94D25" w:rsidP="00C9039C">
            <w:pPr>
              <w:spacing w:after="0"/>
              <w:jc w:val="center"/>
            </w:pPr>
            <w:r>
              <w:t>1.834 ± .0254</w:t>
            </w:r>
          </w:p>
        </w:tc>
        <w:tc>
          <w:tcPr>
            <w:tcW w:w="1890" w:type="dxa"/>
            <w:vAlign w:val="center"/>
          </w:tcPr>
          <w:p w14:paraId="39A63BCA" w14:textId="54648675" w:rsidR="00881109" w:rsidRDefault="00F94D25" w:rsidP="00881109">
            <w:pPr>
              <w:spacing w:after="0"/>
              <w:jc w:val="center"/>
            </w:pPr>
            <w:r>
              <w:t>Measured</w:t>
            </w:r>
          </w:p>
        </w:tc>
        <w:tc>
          <w:tcPr>
            <w:tcW w:w="1260" w:type="dxa"/>
            <w:vAlign w:val="center"/>
          </w:tcPr>
          <w:p w14:paraId="39507905" w14:textId="306A5014" w:rsidR="00881109" w:rsidRDefault="00881109" w:rsidP="00FF5AC5">
            <w:pPr>
              <w:spacing w:after="0"/>
              <w:jc w:val="center"/>
            </w:pPr>
            <w:r>
              <w:sym w:font="Wingdings" w:char="F0FC"/>
            </w:r>
          </w:p>
        </w:tc>
        <w:tc>
          <w:tcPr>
            <w:tcW w:w="1530" w:type="dxa"/>
          </w:tcPr>
          <w:p w14:paraId="5F3F76FA" w14:textId="77777777" w:rsidR="00881109" w:rsidRDefault="00881109" w:rsidP="00FF5AC5">
            <w:pPr>
              <w:spacing w:after="0"/>
            </w:pPr>
          </w:p>
        </w:tc>
      </w:tr>
      <w:tr w:rsidR="00881109" w14:paraId="2D652204" w14:textId="77777777" w:rsidTr="000C223C">
        <w:trPr>
          <w:jc w:val="center"/>
        </w:trPr>
        <w:tc>
          <w:tcPr>
            <w:tcW w:w="1220" w:type="dxa"/>
            <w:vMerge/>
            <w:shd w:val="clear" w:color="auto" w:fill="D9D9D9"/>
          </w:tcPr>
          <w:p w14:paraId="4E5E6E12" w14:textId="77777777" w:rsidR="00881109" w:rsidRPr="000C223C" w:rsidRDefault="00881109" w:rsidP="00FF5AC5">
            <w:pPr>
              <w:spacing w:after="0"/>
            </w:pPr>
          </w:p>
        </w:tc>
        <w:tc>
          <w:tcPr>
            <w:tcW w:w="3600" w:type="dxa"/>
            <w:gridSpan w:val="2"/>
            <w:shd w:val="clear" w:color="auto" w:fill="D9D9D9"/>
            <w:vAlign w:val="center"/>
          </w:tcPr>
          <w:p w14:paraId="17B17F02" w14:textId="1E66053D" w:rsidR="00881109" w:rsidRPr="000C223C" w:rsidRDefault="00881109" w:rsidP="00FF5AC5">
            <w:pPr>
              <w:spacing w:after="0"/>
              <w:jc w:val="center"/>
              <w:rPr>
                <w:color w:val="000000"/>
              </w:rPr>
            </w:pPr>
            <w:r w:rsidRPr="000C223C">
              <w:t>(H) Heave/Surge Plate Length (Fore to Aft)</w:t>
            </w:r>
          </w:p>
        </w:tc>
        <w:tc>
          <w:tcPr>
            <w:tcW w:w="1605" w:type="dxa"/>
            <w:vAlign w:val="center"/>
          </w:tcPr>
          <w:p w14:paraId="0F623ABC" w14:textId="13684593" w:rsidR="00881109" w:rsidRDefault="00F94D25" w:rsidP="00C9039C">
            <w:pPr>
              <w:spacing w:after="0"/>
              <w:jc w:val="center"/>
            </w:pPr>
            <w:r>
              <w:t>.641</w:t>
            </w:r>
            <w:r w:rsidR="00881109">
              <w:t xml:space="preserve"> ± .0254</w:t>
            </w:r>
          </w:p>
        </w:tc>
        <w:tc>
          <w:tcPr>
            <w:tcW w:w="1890" w:type="dxa"/>
            <w:vAlign w:val="center"/>
          </w:tcPr>
          <w:p w14:paraId="4673EAF4" w14:textId="2241D0E7" w:rsidR="00881109" w:rsidRDefault="00F94D25" w:rsidP="00881109">
            <w:pPr>
              <w:spacing w:after="0"/>
              <w:jc w:val="center"/>
            </w:pPr>
            <w:r>
              <w:t>Measured</w:t>
            </w:r>
          </w:p>
        </w:tc>
        <w:tc>
          <w:tcPr>
            <w:tcW w:w="1260" w:type="dxa"/>
            <w:vAlign w:val="center"/>
          </w:tcPr>
          <w:p w14:paraId="6809765E" w14:textId="798EEBE0" w:rsidR="00881109" w:rsidRDefault="00881109" w:rsidP="00FF5AC5">
            <w:pPr>
              <w:spacing w:after="0"/>
              <w:jc w:val="center"/>
            </w:pPr>
            <w:r>
              <w:sym w:font="Wingdings" w:char="F0FC"/>
            </w:r>
          </w:p>
        </w:tc>
        <w:tc>
          <w:tcPr>
            <w:tcW w:w="1530" w:type="dxa"/>
          </w:tcPr>
          <w:p w14:paraId="4E0EEB49" w14:textId="77777777" w:rsidR="00881109" w:rsidRDefault="00881109" w:rsidP="00FF5AC5">
            <w:pPr>
              <w:spacing w:after="0"/>
            </w:pPr>
          </w:p>
        </w:tc>
      </w:tr>
      <w:tr w:rsidR="00881109" w14:paraId="16BC961C" w14:textId="77777777" w:rsidTr="000C223C">
        <w:trPr>
          <w:jc w:val="center"/>
        </w:trPr>
        <w:tc>
          <w:tcPr>
            <w:tcW w:w="1220" w:type="dxa"/>
            <w:vMerge/>
            <w:tcBorders>
              <w:bottom w:val="nil"/>
            </w:tcBorders>
            <w:shd w:val="clear" w:color="auto" w:fill="D9D9D9"/>
          </w:tcPr>
          <w:p w14:paraId="45B30066" w14:textId="77777777" w:rsidR="00881109" w:rsidRPr="000C223C" w:rsidRDefault="00881109" w:rsidP="00FF5AC5">
            <w:pPr>
              <w:spacing w:after="0"/>
            </w:pPr>
          </w:p>
        </w:tc>
        <w:tc>
          <w:tcPr>
            <w:tcW w:w="3600" w:type="dxa"/>
            <w:gridSpan w:val="2"/>
            <w:shd w:val="clear" w:color="auto" w:fill="D9D9D9"/>
            <w:vAlign w:val="center"/>
          </w:tcPr>
          <w:p w14:paraId="7F231A80" w14:textId="72A937ED" w:rsidR="00881109" w:rsidRPr="000C223C" w:rsidRDefault="00881109" w:rsidP="00FF5AC5">
            <w:pPr>
              <w:spacing w:after="0"/>
              <w:jc w:val="center"/>
            </w:pPr>
            <w:r w:rsidRPr="000C223C">
              <w:t>(I) Length of Drive Arm</w:t>
            </w:r>
          </w:p>
        </w:tc>
        <w:tc>
          <w:tcPr>
            <w:tcW w:w="1605" w:type="dxa"/>
            <w:vAlign w:val="center"/>
          </w:tcPr>
          <w:p w14:paraId="00BC8B5A" w14:textId="296882DC" w:rsidR="00881109" w:rsidRDefault="00F94D25" w:rsidP="00C9039C">
            <w:pPr>
              <w:spacing w:after="0"/>
              <w:jc w:val="center"/>
            </w:pPr>
            <w:r>
              <w:t>.</w:t>
            </w:r>
            <w:r w:rsidR="00881109">
              <w:t>8</w:t>
            </w:r>
            <w:r>
              <w:t>00 ± .0254</w:t>
            </w:r>
          </w:p>
        </w:tc>
        <w:tc>
          <w:tcPr>
            <w:tcW w:w="1890" w:type="dxa"/>
            <w:vAlign w:val="center"/>
          </w:tcPr>
          <w:p w14:paraId="5C3AB012" w14:textId="2AAF0D1E" w:rsidR="00881109" w:rsidRDefault="00F94D25" w:rsidP="00881109">
            <w:pPr>
              <w:spacing w:after="0"/>
              <w:jc w:val="center"/>
            </w:pPr>
            <w:r>
              <w:t>.445 m to edge of float</w:t>
            </w:r>
            <w:r w:rsidR="003855AF">
              <w:t xml:space="preserve"> - Measured</w:t>
            </w:r>
          </w:p>
        </w:tc>
        <w:tc>
          <w:tcPr>
            <w:tcW w:w="1260" w:type="dxa"/>
            <w:vAlign w:val="center"/>
          </w:tcPr>
          <w:p w14:paraId="52817B1B" w14:textId="1F4C8804" w:rsidR="00881109" w:rsidRDefault="00881109" w:rsidP="00FF5AC5">
            <w:pPr>
              <w:spacing w:after="0"/>
              <w:jc w:val="center"/>
            </w:pPr>
            <w:r>
              <w:sym w:font="Wingdings" w:char="F0FC"/>
            </w:r>
          </w:p>
        </w:tc>
        <w:tc>
          <w:tcPr>
            <w:tcW w:w="1530" w:type="dxa"/>
          </w:tcPr>
          <w:p w14:paraId="4C5C9492" w14:textId="77777777" w:rsidR="00881109" w:rsidRDefault="00881109" w:rsidP="00FF5AC5">
            <w:pPr>
              <w:spacing w:after="0"/>
            </w:pPr>
          </w:p>
        </w:tc>
      </w:tr>
      <w:tr w:rsidR="00881109" w14:paraId="6829F5B5" w14:textId="77777777" w:rsidTr="000C223C">
        <w:trPr>
          <w:jc w:val="center"/>
        </w:trPr>
        <w:tc>
          <w:tcPr>
            <w:tcW w:w="1220" w:type="dxa"/>
            <w:tcBorders>
              <w:top w:val="nil"/>
              <w:left w:val="single" w:sz="4" w:space="0" w:color="auto"/>
              <w:bottom w:val="nil"/>
              <w:right w:val="single" w:sz="4" w:space="0" w:color="auto"/>
            </w:tcBorders>
            <w:shd w:val="clear" w:color="auto" w:fill="D9D9D9"/>
          </w:tcPr>
          <w:p w14:paraId="304EBE01" w14:textId="77777777" w:rsidR="00881109" w:rsidRPr="000C223C" w:rsidRDefault="00881109" w:rsidP="00FF5AC5">
            <w:pPr>
              <w:spacing w:after="0"/>
            </w:pPr>
          </w:p>
        </w:tc>
        <w:tc>
          <w:tcPr>
            <w:tcW w:w="3600" w:type="dxa"/>
            <w:gridSpan w:val="2"/>
            <w:tcBorders>
              <w:left w:val="single" w:sz="4" w:space="0" w:color="auto"/>
            </w:tcBorders>
            <w:shd w:val="clear" w:color="auto" w:fill="D9D9D9"/>
            <w:vAlign w:val="center"/>
          </w:tcPr>
          <w:p w14:paraId="57DBE8FB" w14:textId="0B59A839" w:rsidR="00881109" w:rsidRPr="000C223C" w:rsidRDefault="00881109" w:rsidP="00FF5AC5">
            <w:pPr>
              <w:spacing w:after="0"/>
              <w:jc w:val="center"/>
            </w:pPr>
            <w:r w:rsidRPr="000C223C">
              <w:t>(J) Frame Twin Vertical Spar Centerline Width</w:t>
            </w:r>
          </w:p>
        </w:tc>
        <w:tc>
          <w:tcPr>
            <w:tcW w:w="1605" w:type="dxa"/>
            <w:vAlign w:val="center"/>
          </w:tcPr>
          <w:p w14:paraId="2A85BD00" w14:textId="6DAEDE6E" w:rsidR="00881109" w:rsidRDefault="003855AF" w:rsidP="00C9039C">
            <w:pPr>
              <w:spacing w:after="0"/>
              <w:jc w:val="center"/>
            </w:pPr>
            <w:r>
              <w:t>1.632</w:t>
            </w:r>
            <w:r w:rsidR="00881109">
              <w:t xml:space="preserve"> ± .0254</w:t>
            </w:r>
          </w:p>
        </w:tc>
        <w:tc>
          <w:tcPr>
            <w:tcW w:w="1890" w:type="dxa"/>
            <w:vAlign w:val="center"/>
          </w:tcPr>
          <w:p w14:paraId="67B07E57" w14:textId="689802C4" w:rsidR="00881109" w:rsidRDefault="003855AF" w:rsidP="00881109">
            <w:pPr>
              <w:spacing w:after="0"/>
              <w:jc w:val="center"/>
            </w:pPr>
            <w:r>
              <w:t>Measured</w:t>
            </w:r>
          </w:p>
        </w:tc>
        <w:tc>
          <w:tcPr>
            <w:tcW w:w="1260" w:type="dxa"/>
            <w:vAlign w:val="center"/>
          </w:tcPr>
          <w:p w14:paraId="78EBCB89" w14:textId="560AB155" w:rsidR="00881109" w:rsidRDefault="00881109" w:rsidP="00FF5AC5">
            <w:pPr>
              <w:spacing w:after="0"/>
              <w:jc w:val="center"/>
            </w:pPr>
            <w:r>
              <w:sym w:font="Wingdings" w:char="F0FC"/>
            </w:r>
          </w:p>
        </w:tc>
        <w:tc>
          <w:tcPr>
            <w:tcW w:w="1530" w:type="dxa"/>
          </w:tcPr>
          <w:p w14:paraId="08EC313F" w14:textId="77777777" w:rsidR="00881109" w:rsidRDefault="00881109" w:rsidP="00FF5AC5">
            <w:pPr>
              <w:spacing w:after="0"/>
            </w:pPr>
          </w:p>
        </w:tc>
      </w:tr>
      <w:tr w:rsidR="00881109" w14:paraId="1353B688" w14:textId="77777777" w:rsidTr="000C223C">
        <w:trPr>
          <w:jc w:val="center"/>
        </w:trPr>
        <w:tc>
          <w:tcPr>
            <w:tcW w:w="1220" w:type="dxa"/>
            <w:tcBorders>
              <w:top w:val="nil"/>
              <w:left w:val="single" w:sz="4" w:space="0" w:color="auto"/>
              <w:bottom w:val="nil"/>
              <w:right w:val="single" w:sz="4" w:space="0" w:color="auto"/>
            </w:tcBorders>
            <w:shd w:val="clear" w:color="auto" w:fill="D9D9D9"/>
          </w:tcPr>
          <w:p w14:paraId="372EE647" w14:textId="77777777" w:rsidR="00881109" w:rsidRPr="000C223C" w:rsidRDefault="00881109" w:rsidP="00FF5AC5">
            <w:pPr>
              <w:spacing w:after="0"/>
            </w:pPr>
          </w:p>
        </w:tc>
        <w:tc>
          <w:tcPr>
            <w:tcW w:w="3600" w:type="dxa"/>
            <w:gridSpan w:val="2"/>
            <w:tcBorders>
              <w:left w:val="single" w:sz="4" w:space="0" w:color="auto"/>
            </w:tcBorders>
            <w:shd w:val="clear" w:color="auto" w:fill="D9D9D9"/>
            <w:vAlign w:val="center"/>
          </w:tcPr>
          <w:p w14:paraId="1D44FCA6" w14:textId="25021BB9" w:rsidR="00881109" w:rsidRPr="000C223C" w:rsidRDefault="00881109" w:rsidP="00FF5AC5">
            <w:pPr>
              <w:spacing w:after="0"/>
              <w:jc w:val="center"/>
            </w:pPr>
            <w:r w:rsidRPr="000C223C">
              <w:t>(K) Drive Axle to Drag Plate Depth</w:t>
            </w:r>
          </w:p>
        </w:tc>
        <w:tc>
          <w:tcPr>
            <w:tcW w:w="1605" w:type="dxa"/>
            <w:vAlign w:val="center"/>
          </w:tcPr>
          <w:p w14:paraId="7A9D3163" w14:textId="63875914" w:rsidR="00881109" w:rsidRDefault="00280EAD" w:rsidP="00C9039C">
            <w:pPr>
              <w:spacing w:after="0"/>
              <w:jc w:val="center"/>
            </w:pPr>
            <w:r>
              <w:t>2.17</w:t>
            </w:r>
            <w:r w:rsidR="00881109">
              <w:t xml:space="preserve"> ± .5</w:t>
            </w:r>
          </w:p>
        </w:tc>
        <w:tc>
          <w:tcPr>
            <w:tcW w:w="1890" w:type="dxa"/>
            <w:vAlign w:val="center"/>
          </w:tcPr>
          <w:p w14:paraId="7B7C8EEF" w14:textId="4E76EC17" w:rsidR="00881109" w:rsidRDefault="003855AF" w:rsidP="00881109">
            <w:pPr>
              <w:spacing w:after="0"/>
              <w:jc w:val="center"/>
            </w:pPr>
            <w:r>
              <w:t>Measured</w:t>
            </w:r>
          </w:p>
        </w:tc>
        <w:tc>
          <w:tcPr>
            <w:tcW w:w="1260" w:type="dxa"/>
            <w:vAlign w:val="center"/>
          </w:tcPr>
          <w:p w14:paraId="74845D48" w14:textId="0B97AA98" w:rsidR="00881109" w:rsidRDefault="00881109" w:rsidP="00FF5AC5">
            <w:pPr>
              <w:spacing w:after="0"/>
              <w:jc w:val="center"/>
            </w:pPr>
            <w:r>
              <w:sym w:font="Wingdings" w:char="F0FC"/>
            </w:r>
          </w:p>
        </w:tc>
        <w:tc>
          <w:tcPr>
            <w:tcW w:w="1530" w:type="dxa"/>
          </w:tcPr>
          <w:p w14:paraId="14FB9A1B" w14:textId="77777777" w:rsidR="00881109" w:rsidRDefault="00881109" w:rsidP="00FF5AC5">
            <w:pPr>
              <w:spacing w:after="0"/>
            </w:pPr>
          </w:p>
        </w:tc>
      </w:tr>
      <w:tr w:rsidR="00881109" w14:paraId="35DFFD8D" w14:textId="77777777" w:rsidTr="000C223C">
        <w:trPr>
          <w:jc w:val="center"/>
        </w:trPr>
        <w:tc>
          <w:tcPr>
            <w:tcW w:w="1220" w:type="dxa"/>
            <w:tcBorders>
              <w:top w:val="nil"/>
              <w:left w:val="single" w:sz="4" w:space="0" w:color="auto"/>
              <w:bottom w:val="nil"/>
              <w:right w:val="single" w:sz="4" w:space="0" w:color="auto"/>
            </w:tcBorders>
            <w:shd w:val="clear" w:color="auto" w:fill="D9D9D9"/>
          </w:tcPr>
          <w:p w14:paraId="72827AFA" w14:textId="77777777" w:rsidR="00881109" w:rsidRPr="000C223C" w:rsidRDefault="00881109" w:rsidP="00FF5AC5">
            <w:pPr>
              <w:spacing w:after="0"/>
            </w:pPr>
          </w:p>
        </w:tc>
        <w:tc>
          <w:tcPr>
            <w:tcW w:w="3600" w:type="dxa"/>
            <w:gridSpan w:val="2"/>
            <w:tcBorders>
              <w:left w:val="single" w:sz="4" w:space="0" w:color="auto"/>
            </w:tcBorders>
            <w:shd w:val="clear" w:color="auto" w:fill="D9D9D9"/>
            <w:vAlign w:val="center"/>
          </w:tcPr>
          <w:p w14:paraId="12B4C6ED" w14:textId="16011D08" w:rsidR="00881109" w:rsidRPr="000C223C" w:rsidRDefault="00881109" w:rsidP="00FF5AC5">
            <w:pPr>
              <w:spacing w:after="0"/>
              <w:jc w:val="center"/>
            </w:pPr>
            <w:r w:rsidRPr="000C223C">
              <w:t>(L) Drive axle to SWL</w:t>
            </w:r>
          </w:p>
        </w:tc>
        <w:tc>
          <w:tcPr>
            <w:tcW w:w="1605" w:type="dxa"/>
            <w:vAlign w:val="center"/>
          </w:tcPr>
          <w:p w14:paraId="3C40408C" w14:textId="553E47FC" w:rsidR="00881109" w:rsidRDefault="003855AF" w:rsidP="00C9039C">
            <w:pPr>
              <w:spacing w:after="0"/>
              <w:jc w:val="center"/>
            </w:pPr>
            <w:r>
              <w:t>.343</w:t>
            </w:r>
            <w:r w:rsidR="00881109">
              <w:t xml:space="preserve"> ± .1</w:t>
            </w:r>
          </w:p>
        </w:tc>
        <w:tc>
          <w:tcPr>
            <w:tcW w:w="1890" w:type="dxa"/>
            <w:vAlign w:val="center"/>
          </w:tcPr>
          <w:p w14:paraId="07F91B85" w14:textId="434BFDA1" w:rsidR="00881109" w:rsidRDefault="003855AF" w:rsidP="00881109">
            <w:pPr>
              <w:spacing w:after="0"/>
              <w:jc w:val="center"/>
            </w:pPr>
            <w:r>
              <w:t>Measured</w:t>
            </w:r>
          </w:p>
        </w:tc>
        <w:tc>
          <w:tcPr>
            <w:tcW w:w="1260" w:type="dxa"/>
            <w:vAlign w:val="center"/>
          </w:tcPr>
          <w:p w14:paraId="7AA17CED" w14:textId="54784529" w:rsidR="00881109" w:rsidRDefault="00881109" w:rsidP="00FF5AC5">
            <w:pPr>
              <w:spacing w:after="0"/>
              <w:jc w:val="center"/>
            </w:pPr>
            <w:r>
              <w:sym w:font="Wingdings" w:char="F0FC"/>
            </w:r>
          </w:p>
        </w:tc>
        <w:tc>
          <w:tcPr>
            <w:tcW w:w="1530" w:type="dxa"/>
          </w:tcPr>
          <w:p w14:paraId="20429878" w14:textId="77777777" w:rsidR="00881109" w:rsidRDefault="00881109" w:rsidP="00FF5AC5">
            <w:pPr>
              <w:spacing w:after="0"/>
            </w:pPr>
          </w:p>
        </w:tc>
      </w:tr>
      <w:tr w:rsidR="00FF5AC5" w14:paraId="652B29D7" w14:textId="77777777" w:rsidTr="000C223C">
        <w:trPr>
          <w:jc w:val="center"/>
        </w:trPr>
        <w:tc>
          <w:tcPr>
            <w:tcW w:w="11105" w:type="dxa"/>
            <w:gridSpan w:val="7"/>
            <w:shd w:val="clear" w:color="auto" w:fill="BFBFBF"/>
            <w:vAlign w:val="center"/>
          </w:tcPr>
          <w:p w14:paraId="06FE4F0C" w14:textId="77777777" w:rsidR="00FF5AC5" w:rsidRDefault="00FF5AC5" w:rsidP="0041278C">
            <w:pPr>
              <w:spacing w:after="0"/>
              <w:jc w:val="center"/>
            </w:pPr>
            <w:r>
              <w:t>Please provide the following measurements for each body of the WEC</w:t>
            </w:r>
          </w:p>
        </w:tc>
      </w:tr>
      <w:tr w:rsidR="00FF5AC5" w14:paraId="65CFAC7A" w14:textId="77777777" w:rsidTr="000C223C">
        <w:trPr>
          <w:jc w:val="center"/>
        </w:trPr>
        <w:tc>
          <w:tcPr>
            <w:tcW w:w="4820" w:type="dxa"/>
            <w:gridSpan w:val="3"/>
            <w:shd w:val="clear" w:color="auto" w:fill="D9D9D9"/>
            <w:vAlign w:val="center"/>
          </w:tcPr>
          <w:p w14:paraId="43F11CEF" w14:textId="38DA3E21" w:rsidR="00FF5AC5" w:rsidRDefault="004B50FB" w:rsidP="0041278C">
            <w:pPr>
              <w:spacing w:after="0"/>
              <w:jc w:val="center"/>
            </w:pPr>
            <w:r>
              <w:rPr>
                <w:color w:val="000000"/>
              </w:rPr>
              <w:t xml:space="preserve">Overall </w:t>
            </w:r>
            <w:r w:rsidR="00FF5AC5">
              <w:rPr>
                <w:color w:val="000000"/>
              </w:rPr>
              <w:t>Mass (kg)</w:t>
            </w:r>
          </w:p>
        </w:tc>
        <w:tc>
          <w:tcPr>
            <w:tcW w:w="1605" w:type="dxa"/>
            <w:vAlign w:val="center"/>
          </w:tcPr>
          <w:p w14:paraId="13EFD205" w14:textId="4A26D354" w:rsidR="00FF5AC5" w:rsidRPr="00F85F54" w:rsidRDefault="009B2900" w:rsidP="003855AF">
            <w:pPr>
              <w:spacing w:after="0"/>
              <w:jc w:val="center"/>
            </w:pPr>
            <w:r w:rsidRPr="00F85F54">
              <w:t>105</w:t>
            </w:r>
            <w:r w:rsidR="009D1284" w:rsidRPr="00F85F54">
              <w:t xml:space="preserve"> ± 2.27</w:t>
            </w:r>
          </w:p>
        </w:tc>
        <w:tc>
          <w:tcPr>
            <w:tcW w:w="1890" w:type="dxa"/>
            <w:vAlign w:val="center"/>
          </w:tcPr>
          <w:p w14:paraId="7258D172" w14:textId="570D347A" w:rsidR="00FF5AC5" w:rsidRPr="00F85F54" w:rsidRDefault="003855AF" w:rsidP="0041278C">
            <w:pPr>
              <w:spacing w:after="0"/>
              <w:jc w:val="center"/>
            </w:pPr>
            <w:r w:rsidRPr="00F85F54">
              <w:t>Without added mass</w:t>
            </w:r>
            <w:r w:rsidR="009B2900" w:rsidRPr="00F85F54">
              <w:t xml:space="preserve"> for ballast</w:t>
            </w:r>
          </w:p>
        </w:tc>
        <w:tc>
          <w:tcPr>
            <w:tcW w:w="1260" w:type="dxa"/>
            <w:vAlign w:val="center"/>
          </w:tcPr>
          <w:p w14:paraId="5467F521" w14:textId="77777777" w:rsidR="00FF5AC5" w:rsidRPr="00F85F54" w:rsidRDefault="00FF5AC5" w:rsidP="0041278C">
            <w:pPr>
              <w:spacing w:after="0"/>
              <w:jc w:val="center"/>
            </w:pPr>
          </w:p>
        </w:tc>
        <w:tc>
          <w:tcPr>
            <w:tcW w:w="1530" w:type="dxa"/>
            <w:vAlign w:val="center"/>
          </w:tcPr>
          <w:p w14:paraId="3333D06D" w14:textId="77777777" w:rsidR="00FF5AC5" w:rsidRPr="00F85F54" w:rsidRDefault="00FF5AC5" w:rsidP="0041278C">
            <w:pPr>
              <w:spacing w:after="0"/>
              <w:jc w:val="center"/>
            </w:pPr>
            <w:r w:rsidRPr="00F85F54">
              <w:sym w:font="Wingdings" w:char="F0FC"/>
            </w:r>
          </w:p>
        </w:tc>
      </w:tr>
      <w:tr w:rsidR="00FF5AC5" w14:paraId="7A55D32D" w14:textId="77777777" w:rsidTr="000C223C">
        <w:trPr>
          <w:jc w:val="center"/>
        </w:trPr>
        <w:tc>
          <w:tcPr>
            <w:tcW w:w="4820" w:type="dxa"/>
            <w:gridSpan w:val="3"/>
            <w:shd w:val="clear" w:color="auto" w:fill="D9D9D9"/>
            <w:vAlign w:val="center"/>
          </w:tcPr>
          <w:p w14:paraId="6B18BE14" w14:textId="18D7CFD9" w:rsidR="00FF5AC5" w:rsidRDefault="004B50FB" w:rsidP="0041278C">
            <w:pPr>
              <w:spacing w:after="0"/>
              <w:jc w:val="center"/>
              <w:rPr>
                <w:color w:val="000000"/>
              </w:rPr>
            </w:pPr>
            <w:r>
              <w:rPr>
                <w:color w:val="000000"/>
              </w:rPr>
              <w:t xml:space="preserve">Overall </w:t>
            </w:r>
            <w:r w:rsidR="00FF5AC5">
              <w:rPr>
                <w:color w:val="000000"/>
              </w:rPr>
              <w:t>Buoyancy (kg)</w:t>
            </w:r>
          </w:p>
        </w:tc>
        <w:tc>
          <w:tcPr>
            <w:tcW w:w="1605" w:type="dxa"/>
            <w:vAlign w:val="center"/>
          </w:tcPr>
          <w:p w14:paraId="2F40E57A" w14:textId="77777777" w:rsidR="00FF5AC5" w:rsidRPr="00F85F54" w:rsidRDefault="00FF5AC5" w:rsidP="0041278C">
            <w:pPr>
              <w:spacing w:after="0"/>
              <w:jc w:val="center"/>
            </w:pPr>
          </w:p>
        </w:tc>
        <w:tc>
          <w:tcPr>
            <w:tcW w:w="1890" w:type="dxa"/>
            <w:vAlign w:val="center"/>
          </w:tcPr>
          <w:p w14:paraId="67B0357C" w14:textId="6D5A8E83" w:rsidR="00FF5AC5" w:rsidRPr="00F85F54" w:rsidRDefault="00775E26" w:rsidP="0041278C">
            <w:pPr>
              <w:spacing w:after="0"/>
              <w:jc w:val="center"/>
            </w:pPr>
            <w:r w:rsidRPr="00F85F54">
              <w:t>Variable by design</w:t>
            </w:r>
          </w:p>
        </w:tc>
        <w:tc>
          <w:tcPr>
            <w:tcW w:w="1260" w:type="dxa"/>
            <w:vAlign w:val="center"/>
          </w:tcPr>
          <w:p w14:paraId="6E00D0C7" w14:textId="77777777" w:rsidR="00FF5AC5" w:rsidRPr="00F85F54" w:rsidRDefault="00FF5AC5" w:rsidP="0041278C">
            <w:pPr>
              <w:spacing w:after="0"/>
              <w:jc w:val="center"/>
            </w:pPr>
          </w:p>
        </w:tc>
        <w:tc>
          <w:tcPr>
            <w:tcW w:w="1530" w:type="dxa"/>
            <w:vAlign w:val="center"/>
          </w:tcPr>
          <w:p w14:paraId="3056505D" w14:textId="3B605893" w:rsidR="00FF5AC5" w:rsidRPr="00F85F54" w:rsidRDefault="00241B6C" w:rsidP="0041278C">
            <w:pPr>
              <w:spacing w:after="0"/>
              <w:jc w:val="center"/>
            </w:pPr>
            <w:r w:rsidRPr="00F85F54">
              <w:sym w:font="Wingdings" w:char="F0FC"/>
            </w:r>
          </w:p>
        </w:tc>
      </w:tr>
      <w:tr w:rsidR="00FF5AC5" w14:paraId="162EBB97" w14:textId="77777777" w:rsidTr="000C223C">
        <w:trPr>
          <w:jc w:val="center"/>
        </w:trPr>
        <w:tc>
          <w:tcPr>
            <w:tcW w:w="4820" w:type="dxa"/>
            <w:gridSpan w:val="3"/>
            <w:shd w:val="clear" w:color="auto" w:fill="D9D9D9"/>
            <w:vAlign w:val="center"/>
          </w:tcPr>
          <w:p w14:paraId="49936BEB" w14:textId="2A4D6E9B" w:rsidR="00FF5AC5" w:rsidRDefault="004B50FB" w:rsidP="0041278C">
            <w:pPr>
              <w:spacing w:after="0"/>
              <w:jc w:val="center"/>
            </w:pPr>
            <w:r>
              <w:rPr>
                <w:color w:val="000000"/>
              </w:rPr>
              <w:t xml:space="preserve">Overall </w:t>
            </w:r>
            <w:r w:rsidR="00FF5AC5">
              <w:rPr>
                <w:color w:val="000000"/>
              </w:rPr>
              <w:t>Center of gravity (m)</w:t>
            </w:r>
          </w:p>
        </w:tc>
        <w:tc>
          <w:tcPr>
            <w:tcW w:w="1605" w:type="dxa"/>
            <w:vAlign w:val="center"/>
          </w:tcPr>
          <w:p w14:paraId="379FF8E7" w14:textId="1902E29A" w:rsidR="00FF5AC5" w:rsidRPr="00F85F54" w:rsidRDefault="00C16BD4" w:rsidP="0041278C">
            <w:pPr>
              <w:spacing w:after="0"/>
              <w:jc w:val="center"/>
            </w:pPr>
            <w:r w:rsidRPr="00F85F54">
              <w:t>.105</w:t>
            </w:r>
          </w:p>
        </w:tc>
        <w:tc>
          <w:tcPr>
            <w:tcW w:w="1890" w:type="dxa"/>
            <w:vAlign w:val="center"/>
          </w:tcPr>
          <w:p w14:paraId="0F1C8A4A" w14:textId="2EC0C807" w:rsidR="00FF5AC5" w:rsidRPr="00F85F54" w:rsidRDefault="00C16BD4" w:rsidP="0041278C">
            <w:pPr>
              <w:spacing w:after="0"/>
              <w:jc w:val="center"/>
            </w:pPr>
            <w:r w:rsidRPr="00F85F54">
              <w:t>-.038</w:t>
            </w:r>
          </w:p>
        </w:tc>
        <w:tc>
          <w:tcPr>
            <w:tcW w:w="1260" w:type="dxa"/>
            <w:vAlign w:val="center"/>
          </w:tcPr>
          <w:p w14:paraId="54F20097" w14:textId="1EBBF1D5" w:rsidR="00FF5AC5" w:rsidRPr="00F85F54" w:rsidRDefault="00C16BD4" w:rsidP="0041278C">
            <w:pPr>
              <w:spacing w:after="0"/>
              <w:jc w:val="center"/>
            </w:pPr>
            <w:r w:rsidRPr="00F85F54">
              <w:t>-.4343</w:t>
            </w:r>
          </w:p>
        </w:tc>
        <w:tc>
          <w:tcPr>
            <w:tcW w:w="1530" w:type="dxa"/>
            <w:vAlign w:val="center"/>
          </w:tcPr>
          <w:p w14:paraId="630D742D" w14:textId="77777777" w:rsidR="00FF5AC5" w:rsidRPr="00F85F54" w:rsidRDefault="00FF5AC5" w:rsidP="0041278C">
            <w:pPr>
              <w:spacing w:after="0"/>
              <w:jc w:val="center"/>
            </w:pPr>
            <w:r w:rsidRPr="00F85F54">
              <w:sym w:font="Wingdings" w:char="F0FC"/>
            </w:r>
          </w:p>
        </w:tc>
      </w:tr>
      <w:tr w:rsidR="00FF5AC5" w14:paraId="7B9467B2" w14:textId="77777777" w:rsidTr="000C223C">
        <w:trPr>
          <w:jc w:val="center"/>
        </w:trPr>
        <w:tc>
          <w:tcPr>
            <w:tcW w:w="4820" w:type="dxa"/>
            <w:gridSpan w:val="3"/>
            <w:shd w:val="clear" w:color="auto" w:fill="D9D9D9"/>
            <w:vAlign w:val="center"/>
          </w:tcPr>
          <w:p w14:paraId="19DF5026" w14:textId="779901AD" w:rsidR="00FF5AC5" w:rsidRDefault="004B50FB" w:rsidP="0041278C">
            <w:pPr>
              <w:spacing w:after="0"/>
              <w:jc w:val="center"/>
            </w:pPr>
            <w:r>
              <w:rPr>
                <w:color w:val="000000"/>
              </w:rPr>
              <w:t xml:space="preserve">Overall </w:t>
            </w:r>
            <w:r w:rsidR="00FF5AC5">
              <w:rPr>
                <w:color w:val="000000"/>
              </w:rPr>
              <w:t>Center of buoyancy (m)</w:t>
            </w:r>
          </w:p>
        </w:tc>
        <w:tc>
          <w:tcPr>
            <w:tcW w:w="1605" w:type="dxa"/>
            <w:vAlign w:val="center"/>
          </w:tcPr>
          <w:p w14:paraId="27126F70" w14:textId="77777777" w:rsidR="00FF5AC5" w:rsidRPr="00F85F54" w:rsidRDefault="00FF5AC5" w:rsidP="0041278C">
            <w:pPr>
              <w:spacing w:after="0"/>
              <w:jc w:val="center"/>
            </w:pPr>
          </w:p>
        </w:tc>
        <w:tc>
          <w:tcPr>
            <w:tcW w:w="1890" w:type="dxa"/>
            <w:vAlign w:val="center"/>
          </w:tcPr>
          <w:p w14:paraId="0949E6EB" w14:textId="09FF3C17" w:rsidR="00FF5AC5" w:rsidRPr="00F85F54" w:rsidRDefault="00775E26" w:rsidP="0041278C">
            <w:pPr>
              <w:spacing w:after="0"/>
              <w:jc w:val="center"/>
            </w:pPr>
            <w:r w:rsidRPr="00F85F54">
              <w:t>Variable by design</w:t>
            </w:r>
          </w:p>
        </w:tc>
        <w:tc>
          <w:tcPr>
            <w:tcW w:w="1260" w:type="dxa"/>
            <w:vAlign w:val="center"/>
          </w:tcPr>
          <w:p w14:paraId="732C86EE" w14:textId="77777777" w:rsidR="00FF5AC5" w:rsidRPr="00F85F54" w:rsidRDefault="00FF5AC5" w:rsidP="0041278C">
            <w:pPr>
              <w:spacing w:after="0"/>
              <w:jc w:val="center"/>
            </w:pPr>
          </w:p>
        </w:tc>
        <w:tc>
          <w:tcPr>
            <w:tcW w:w="1530" w:type="dxa"/>
            <w:vAlign w:val="center"/>
          </w:tcPr>
          <w:p w14:paraId="0E415632" w14:textId="77777777" w:rsidR="00FF5AC5" w:rsidRPr="00F85F54" w:rsidRDefault="00FF5AC5" w:rsidP="0041278C">
            <w:pPr>
              <w:spacing w:after="0"/>
              <w:jc w:val="center"/>
            </w:pPr>
            <w:r w:rsidRPr="00F85F54">
              <w:sym w:font="Wingdings" w:char="F0FC"/>
            </w:r>
          </w:p>
        </w:tc>
      </w:tr>
      <w:tr w:rsidR="00FF5AC5" w14:paraId="4D135802" w14:textId="77777777" w:rsidTr="000C223C">
        <w:trPr>
          <w:jc w:val="center"/>
        </w:trPr>
        <w:tc>
          <w:tcPr>
            <w:tcW w:w="1441" w:type="dxa"/>
            <w:gridSpan w:val="2"/>
            <w:vMerge w:val="restart"/>
            <w:shd w:val="clear" w:color="auto" w:fill="D9D9D9"/>
            <w:vAlign w:val="center"/>
          </w:tcPr>
          <w:p w14:paraId="075B05F6" w14:textId="0C320CA1" w:rsidR="00FF5AC5" w:rsidRDefault="00FF5AC5" w:rsidP="0041278C">
            <w:pPr>
              <w:spacing w:after="0"/>
              <w:jc w:val="center"/>
            </w:pPr>
            <w:r w:rsidRPr="005D7A76">
              <w:t>Moment of inertia</w:t>
            </w:r>
            <w:r w:rsidR="004B50FB">
              <w:t xml:space="preserve"> system</w:t>
            </w:r>
          </w:p>
        </w:tc>
        <w:tc>
          <w:tcPr>
            <w:tcW w:w="3379" w:type="dxa"/>
            <w:shd w:val="clear" w:color="auto" w:fill="D9D9D9"/>
            <w:vAlign w:val="center"/>
          </w:tcPr>
          <w:p w14:paraId="4A00703B" w14:textId="77777777" w:rsidR="00FF5AC5" w:rsidRDefault="00FF5AC5" w:rsidP="0041278C">
            <w:pPr>
              <w:spacing w:after="0"/>
              <w:jc w:val="center"/>
              <w:rPr>
                <w:color w:val="000000"/>
              </w:rPr>
            </w:pPr>
            <w:r>
              <w:rPr>
                <w:color w:val="000000"/>
              </w:rPr>
              <w:t>Pitch (kgm</w:t>
            </w:r>
            <w:r w:rsidRPr="00827C9B">
              <w:rPr>
                <w:color w:val="000000"/>
                <w:vertAlign w:val="superscript"/>
              </w:rPr>
              <w:t>2</w:t>
            </w:r>
            <w:r>
              <w:rPr>
                <w:color w:val="000000"/>
              </w:rPr>
              <w:t>)</w:t>
            </w:r>
          </w:p>
        </w:tc>
        <w:tc>
          <w:tcPr>
            <w:tcW w:w="1605" w:type="dxa"/>
            <w:vAlign w:val="center"/>
          </w:tcPr>
          <w:p w14:paraId="0DDE5450" w14:textId="447DFA5C" w:rsidR="00FF5AC5" w:rsidRPr="00F85F54" w:rsidRDefault="009D1284" w:rsidP="0041278C">
            <w:pPr>
              <w:spacing w:after="0"/>
              <w:jc w:val="center"/>
            </w:pPr>
            <w:r w:rsidRPr="00F85F54">
              <w:t>1.605E+6</w:t>
            </w:r>
          </w:p>
        </w:tc>
        <w:tc>
          <w:tcPr>
            <w:tcW w:w="1890" w:type="dxa"/>
            <w:vAlign w:val="center"/>
          </w:tcPr>
          <w:p w14:paraId="2555427A" w14:textId="77138E2D" w:rsidR="00FF5AC5" w:rsidRPr="00F85F54" w:rsidRDefault="00F85F54" w:rsidP="0041278C">
            <w:pPr>
              <w:spacing w:after="0"/>
              <w:jc w:val="center"/>
            </w:pPr>
            <w:r>
              <w:t>Calculated</w:t>
            </w:r>
          </w:p>
        </w:tc>
        <w:tc>
          <w:tcPr>
            <w:tcW w:w="1260" w:type="dxa"/>
            <w:vAlign w:val="center"/>
          </w:tcPr>
          <w:p w14:paraId="52E40BC0" w14:textId="77777777" w:rsidR="00FF5AC5" w:rsidRPr="00F85F54" w:rsidRDefault="00FF5AC5" w:rsidP="0041278C">
            <w:pPr>
              <w:spacing w:after="0"/>
              <w:jc w:val="center"/>
            </w:pPr>
          </w:p>
        </w:tc>
        <w:tc>
          <w:tcPr>
            <w:tcW w:w="1530" w:type="dxa"/>
            <w:vAlign w:val="center"/>
          </w:tcPr>
          <w:p w14:paraId="11A39EE4" w14:textId="77777777" w:rsidR="00FF5AC5" w:rsidRPr="00F85F54" w:rsidRDefault="00FF5AC5" w:rsidP="0041278C">
            <w:pPr>
              <w:spacing w:after="0"/>
              <w:jc w:val="center"/>
            </w:pPr>
            <w:r w:rsidRPr="00F85F54">
              <w:sym w:font="Wingdings" w:char="F0FC"/>
            </w:r>
          </w:p>
        </w:tc>
      </w:tr>
      <w:tr w:rsidR="00FF5AC5" w14:paraId="60B38094" w14:textId="77777777" w:rsidTr="000C223C">
        <w:trPr>
          <w:jc w:val="center"/>
        </w:trPr>
        <w:tc>
          <w:tcPr>
            <w:tcW w:w="1441" w:type="dxa"/>
            <w:gridSpan w:val="2"/>
            <w:vMerge/>
            <w:shd w:val="clear" w:color="auto" w:fill="D9D9D9"/>
            <w:vAlign w:val="center"/>
          </w:tcPr>
          <w:p w14:paraId="7A2433FE" w14:textId="77777777" w:rsidR="00FF5AC5" w:rsidRDefault="00FF5AC5" w:rsidP="0041278C">
            <w:pPr>
              <w:spacing w:after="0"/>
              <w:jc w:val="center"/>
            </w:pPr>
          </w:p>
        </w:tc>
        <w:tc>
          <w:tcPr>
            <w:tcW w:w="3379" w:type="dxa"/>
            <w:shd w:val="clear" w:color="auto" w:fill="D9D9D9"/>
            <w:vAlign w:val="center"/>
          </w:tcPr>
          <w:p w14:paraId="59EB8D5C" w14:textId="77777777" w:rsidR="00FF5AC5" w:rsidRDefault="00FF5AC5" w:rsidP="0041278C">
            <w:pPr>
              <w:spacing w:after="0"/>
              <w:jc w:val="center"/>
              <w:rPr>
                <w:color w:val="000000"/>
              </w:rPr>
            </w:pPr>
            <w:r>
              <w:rPr>
                <w:color w:val="000000"/>
              </w:rPr>
              <w:t>roll (kgm</w:t>
            </w:r>
            <w:r w:rsidRPr="00827C9B">
              <w:rPr>
                <w:color w:val="000000"/>
                <w:vertAlign w:val="superscript"/>
              </w:rPr>
              <w:t>2</w:t>
            </w:r>
            <w:r>
              <w:rPr>
                <w:color w:val="000000"/>
              </w:rPr>
              <w:t>)</w:t>
            </w:r>
          </w:p>
        </w:tc>
        <w:tc>
          <w:tcPr>
            <w:tcW w:w="1605" w:type="dxa"/>
            <w:vAlign w:val="center"/>
          </w:tcPr>
          <w:p w14:paraId="3C9AE674" w14:textId="4C0C0E99" w:rsidR="00FF5AC5" w:rsidRPr="00F85F54" w:rsidRDefault="009D1284" w:rsidP="0041278C">
            <w:pPr>
              <w:spacing w:after="0"/>
              <w:jc w:val="center"/>
            </w:pPr>
            <w:r w:rsidRPr="00F85F54">
              <w:t>1.176E+6</w:t>
            </w:r>
          </w:p>
        </w:tc>
        <w:tc>
          <w:tcPr>
            <w:tcW w:w="1890" w:type="dxa"/>
            <w:vAlign w:val="center"/>
          </w:tcPr>
          <w:p w14:paraId="1D87B66D" w14:textId="5E719D18" w:rsidR="00F85F54" w:rsidRPr="00F85F54" w:rsidRDefault="00F85F54" w:rsidP="00F85F54">
            <w:pPr>
              <w:spacing w:after="0"/>
              <w:jc w:val="center"/>
            </w:pPr>
            <w:r>
              <w:t>Calculated</w:t>
            </w:r>
          </w:p>
        </w:tc>
        <w:tc>
          <w:tcPr>
            <w:tcW w:w="1260" w:type="dxa"/>
            <w:vAlign w:val="center"/>
          </w:tcPr>
          <w:p w14:paraId="7A6E359B" w14:textId="77777777" w:rsidR="00FF5AC5" w:rsidRPr="00F85F54" w:rsidRDefault="00FF5AC5" w:rsidP="0041278C">
            <w:pPr>
              <w:spacing w:after="0"/>
              <w:jc w:val="center"/>
            </w:pPr>
          </w:p>
        </w:tc>
        <w:tc>
          <w:tcPr>
            <w:tcW w:w="1530" w:type="dxa"/>
            <w:vAlign w:val="center"/>
          </w:tcPr>
          <w:p w14:paraId="710B7C7B" w14:textId="77777777" w:rsidR="00FF5AC5" w:rsidRPr="00F85F54" w:rsidRDefault="00FF5AC5" w:rsidP="0041278C">
            <w:pPr>
              <w:spacing w:after="0"/>
              <w:jc w:val="center"/>
            </w:pPr>
            <w:r w:rsidRPr="00F85F54">
              <w:sym w:font="Wingdings" w:char="F0FC"/>
            </w:r>
          </w:p>
        </w:tc>
      </w:tr>
      <w:tr w:rsidR="00FF5AC5" w14:paraId="3BD16556" w14:textId="77777777" w:rsidTr="000C223C">
        <w:trPr>
          <w:trHeight w:val="224"/>
          <w:jc w:val="center"/>
        </w:trPr>
        <w:tc>
          <w:tcPr>
            <w:tcW w:w="1441" w:type="dxa"/>
            <w:gridSpan w:val="2"/>
            <w:vMerge/>
            <w:shd w:val="clear" w:color="auto" w:fill="D9D9D9"/>
            <w:vAlign w:val="center"/>
          </w:tcPr>
          <w:p w14:paraId="61589E62" w14:textId="3D3453AE" w:rsidR="00FF5AC5" w:rsidRDefault="00FF5AC5" w:rsidP="0041278C">
            <w:pPr>
              <w:spacing w:after="0"/>
              <w:jc w:val="center"/>
            </w:pPr>
          </w:p>
        </w:tc>
        <w:tc>
          <w:tcPr>
            <w:tcW w:w="3379" w:type="dxa"/>
            <w:shd w:val="clear" w:color="auto" w:fill="D9D9D9"/>
            <w:vAlign w:val="center"/>
          </w:tcPr>
          <w:p w14:paraId="1FC0EFAB" w14:textId="77777777" w:rsidR="00FF5AC5" w:rsidRDefault="00FF5AC5" w:rsidP="0041278C">
            <w:pPr>
              <w:spacing w:after="0"/>
              <w:jc w:val="center"/>
              <w:rPr>
                <w:color w:val="000000"/>
              </w:rPr>
            </w:pPr>
            <w:r>
              <w:rPr>
                <w:color w:val="000000"/>
              </w:rPr>
              <w:t>yaw (kgm</w:t>
            </w:r>
            <w:r w:rsidRPr="00827C9B">
              <w:rPr>
                <w:color w:val="000000"/>
                <w:vertAlign w:val="superscript"/>
              </w:rPr>
              <w:t>2</w:t>
            </w:r>
            <w:r>
              <w:rPr>
                <w:color w:val="000000"/>
              </w:rPr>
              <w:t>)</w:t>
            </w:r>
          </w:p>
        </w:tc>
        <w:tc>
          <w:tcPr>
            <w:tcW w:w="1605" w:type="dxa"/>
            <w:vAlign w:val="center"/>
          </w:tcPr>
          <w:p w14:paraId="47B73356" w14:textId="0598CE70" w:rsidR="00FF5AC5" w:rsidRPr="00F85F54" w:rsidRDefault="009D1284" w:rsidP="0041278C">
            <w:pPr>
              <w:spacing w:after="0"/>
              <w:jc w:val="center"/>
            </w:pPr>
            <w:r w:rsidRPr="00F85F54">
              <w:t>5.447E+5</w:t>
            </w:r>
          </w:p>
        </w:tc>
        <w:tc>
          <w:tcPr>
            <w:tcW w:w="1890" w:type="dxa"/>
            <w:vAlign w:val="center"/>
          </w:tcPr>
          <w:p w14:paraId="5A393744" w14:textId="47A499AE" w:rsidR="00FF5AC5" w:rsidRPr="00F85F54" w:rsidRDefault="00F85F54" w:rsidP="005C42D1">
            <w:pPr>
              <w:spacing w:after="0"/>
              <w:jc w:val="center"/>
            </w:pPr>
            <w:r>
              <w:t>Calculated</w:t>
            </w:r>
          </w:p>
        </w:tc>
        <w:tc>
          <w:tcPr>
            <w:tcW w:w="1260" w:type="dxa"/>
            <w:vAlign w:val="center"/>
          </w:tcPr>
          <w:p w14:paraId="600A216A" w14:textId="77777777" w:rsidR="00FF5AC5" w:rsidRPr="00F85F54" w:rsidRDefault="00FF5AC5" w:rsidP="0041278C">
            <w:pPr>
              <w:spacing w:after="0"/>
              <w:jc w:val="center"/>
            </w:pPr>
          </w:p>
        </w:tc>
        <w:tc>
          <w:tcPr>
            <w:tcW w:w="1530" w:type="dxa"/>
            <w:vAlign w:val="center"/>
          </w:tcPr>
          <w:p w14:paraId="7FB0C70E" w14:textId="77777777" w:rsidR="00FF5AC5" w:rsidRPr="00F85F54" w:rsidRDefault="00FF5AC5" w:rsidP="0041278C">
            <w:pPr>
              <w:spacing w:after="0"/>
              <w:jc w:val="center"/>
            </w:pPr>
            <w:r w:rsidRPr="00F85F54">
              <w:sym w:font="Wingdings" w:char="F0FC"/>
            </w:r>
          </w:p>
        </w:tc>
      </w:tr>
      <w:tr w:rsidR="004B50FB" w14:paraId="18B68A1D" w14:textId="77777777" w:rsidTr="000C223C">
        <w:trPr>
          <w:trHeight w:val="224"/>
          <w:jc w:val="center"/>
        </w:trPr>
        <w:tc>
          <w:tcPr>
            <w:tcW w:w="4820" w:type="dxa"/>
            <w:gridSpan w:val="3"/>
            <w:shd w:val="clear" w:color="auto" w:fill="D9D9D9"/>
            <w:vAlign w:val="center"/>
          </w:tcPr>
          <w:p w14:paraId="246FD79A" w14:textId="6E36A7DD" w:rsidR="004B50FB" w:rsidRDefault="004B50FB" w:rsidP="0041278C">
            <w:pPr>
              <w:spacing w:after="0"/>
              <w:jc w:val="center"/>
              <w:rPr>
                <w:color w:val="000000"/>
              </w:rPr>
            </w:pPr>
            <w:r>
              <w:rPr>
                <w:color w:val="000000"/>
              </w:rPr>
              <w:t>Mass of float (kg)</w:t>
            </w:r>
            <w:r w:rsidR="009A10C8">
              <w:rPr>
                <w:color w:val="000000"/>
              </w:rPr>
              <w:t xml:space="preserve"> with drive arms</w:t>
            </w:r>
          </w:p>
        </w:tc>
        <w:tc>
          <w:tcPr>
            <w:tcW w:w="1605" w:type="dxa"/>
            <w:vAlign w:val="center"/>
          </w:tcPr>
          <w:p w14:paraId="71AEFBAB" w14:textId="237E717F" w:rsidR="004B50FB" w:rsidRPr="00F85F54" w:rsidRDefault="009A10C8" w:rsidP="0041278C">
            <w:pPr>
              <w:spacing w:after="0"/>
              <w:jc w:val="center"/>
            </w:pPr>
            <w:r w:rsidRPr="00F85F54">
              <w:t>26.04</w:t>
            </w:r>
            <w:r w:rsidR="009B2900" w:rsidRPr="00F85F54">
              <w:t xml:space="preserve"> ± 2.27</w:t>
            </w:r>
          </w:p>
        </w:tc>
        <w:tc>
          <w:tcPr>
            <w:tcW w:w="1890" w:type="dxa"/>
            <w:vAlign w:val="center"/>
          </w:tcPr>
          <w:p w14:paraId="60F9CF52" w14:textId="58CD1C36" w:rsidR="004B50FB" w:rsidRPr="00F85F54" w:rsidRDefault="009B2900" w:rsidP="005C42D1">
            <w:pPr>
              <w:spacing w:after="0"/>
              <w:jc w:val="center"/>
            </w:pPr>
            <w:r w:rsidRPr="00F85F54">
              <w:t>Measured</w:t>
            </w:r>
          </w:p>
        </w:tc>
        <w:tc>
          <w:tcPr>
            <w:tcW w:w="1260" w:type="dxa"/>
            <w:vAlign w:val="center"/>
          </w:tcPr>
          <w:p w14:paraId="6A9374E6" w14:textId="77777777" w:rsidR="004B50FB" w:rsidRPr="00F85F54" w:rsidRDefault="004B50FB" w:rsidP="0041278C">
            <w:pPr>
              <w:spacing w:after="0"/>
              <w:jc w:val="center"/>
            </w:pPr>
          </w:p>
        </w:tc>
        <w:tc>
          <w:tcPr>
            <w:tcW w:w="1530" w:type="dxa"/>
            <w:vAlign w:val="center"/>
          </w:tcPr>
          <w:p w14:paraId="35F87BEA" w14:textId="176294AE" w:rsidR="004B50FB" w:rsidRPr="00F85F54" w:rsidRDefault="004B50FB" w:rsidP="0041278C">
            <w:pPr>
              <w:spacing w:after="0"/>
              <w:jc w:val="center"/>
            </w:pPr>
            <w:r w:rsidRPr="00F85F54">
              <w:sym w:font="Wingdings" w:char="F0FC"/>
            </w:r>
          </w:p>
        </w:tc>
      </w:tr>
      <w:tr w:rsidR="004B50FB" w14:paraId="5508E95B" w14:textId="77777777" w:rsidTr="000C223C">
        <w:trPr>
          <w:trHeight w:val="224"/>
          <w:jc w:val="center"/>
        </w:trPr>
        <w:tc>
          <w:tcPr>
            <w:tcW w:w="4820" w:type="dxa"/>
            <w:gridSpan w:val="3"/>
            <w:shd w:val="clear" w:color="auto" w:fill="D9D9D9"/>
            <w:vAlign w:val="center"/>
          </w:tcPr>
          <w:p w14:paraId="1CECB037" w14:textId="6CB2F79E" w:rsidR="004B50FB" w:rsidRDefault="004B50FB" w:rsidP="0041278C">
            <w:pPr>
              <w:spacing w:after="0"/>
              <w:jc w:val="center"/>
              <w:rPr>
                <w:color w:val="000000"/>
              </w:rPr>
            </w:pPr>
            <w:r>
              <w:rPr>
                <w:color w:val="000000"/>
              </w:rPr>
              <w:t>Buoyancy of float (kg)</w:t>
            </w:r>
          </w:p>
        </w:tc>
        <w:tc>
          <w:tcPr>
            <w:tcW w:w="1605" w:type="dxa"/>
            <w:vAlign w:val="center"/>
          </w:tcPr>
          <w:p w14:paraId="3F30FA42" w14:textId="77777777" w:rsidR="004B50FB" w:rsidRPr="00F85F54" w:rsidRDefault="004B50FB" w:rsidP="0041278C">
            <w:pPr>
              <w:spacing w:after="0"/>
              <w:jc w:val="center"/>
            </w:pPr>
          </w:p>
        </w:tc>
        <w:tc>
          <w:tcPr>
            <w:tcW w:w="1890" w:type="dxa"/>
            <w:vAlign w:val="center"/>
          </w:tcPr>
          <w:p w14:paraId="54FD8C5E" w14:textId="11DD5D98" w:rsidR="004B50FB" w:rsidRPr="00F85F54" w:rsidRDefault="00775E26" w:rsidP="005C42D1">
            <w:pPr>
              <w:spacing w:after="0"/>
              <w:jc w:val="center"/>
            </w:pPr>
            <w:r w:rsidRPr="00F85F54">
              <w:t>Variable by design</w:t>
            </w:r>
          </w:p>
        </w:tc>
        <w:tc>
          <w:tcPr>
            <w:tcW w:w="1260" w:type="dxa"/>
            <w:vAlign w:val="center"/>
          </w:tcPr>
          <w:p w14:paraId="1DFEDC8D" w14:textId="77777777" w:rsidR="004B50FB" w:rsidRPr="00F85F54" w:rsidRDefault="004B50FB" w:rsidP="0041278C">
            <w:pPr>
              <w:spacing w:after="0"/>
              <w:jc w:val="center"/>
            </w:pPr>
          </w:p>
        </w:tc>
        <w:tc>
          <w:tcPr>
            <w:tcW w:w="1530" w:type="dxa"/>
            <w:vAlign w:val="center"/>
          </w:tcPr>
          <w:p w14:paraId="555FBE00" w14:textId="77777777" w:rsidR="004B50FB" w:rsidRPr="00F85F54" w:rsidRDefault="004B50FB" w:rsidP="0041278C">
            <w:pPr>
              <w:spacing w:after="0"/>
              <w:jc w:val="center"/>
            </w:pPr>
          </w:p>
        </w:tc>
      </w:tr>
      <w:tr w:rsidR="004B50FB" w14:paraId="61929156" w14:textId="77777777" w:rsidTr="000C223C">
        <w:trPr>
          <w:trHeight w:val="224"/>
          <w:jc w:val="center"/>
        </w:trPr>
        <w:tc>
          <w:tcPr>
            <w:tcW w:w="4820" w:type="dxa"/>
            <w:gridSpan w:val="3"/>
            <w:shd w:val="clear" w:color="auto" w:fill="D9D9D9"/>
            <w:vAlign w:val="center"/>
          </w:tcPr>
          <w:p w14:paraId="015E0D89" w14:textId="28D25CFD" w:rsidR="004B50FB" w:rsidRDefault="004B50FB" w:rsidP="0041278C">
            <w:pPr>
              <w:spacing w:after="0"/>
              <w:jc w:val="center"/>
              <w:rPr>
                <w:color w:val="000000"/>
              </w:rPr>
            </w:pPr>
            <w:r>
              <w:rPr>
                <w:color w:val="000000"/>
              </w:rPr>
              <w:t>Center of gravity  of float (m)</w:t>
            </w:r>
          </w:p>
        </w:tc>
        <w:tc>
          <w:tcPr>
            <w:tcW w:w="1605" w:type="dxa"/>
            <w:vAlign w:val="center"/>
          </w:tcPr>
          <w:p w14:paraId="1039F2D3" w14:textId="415E9B74" w:rsidR="004B50FB" w:rsidRPr="00F85F54" w:rsidRDefault="00E80B95" w:rsidP="0041278C">
            <w:pPr>
              <w:spacing w:after="0"/>
              <w:jc w:val="center"/>
            </w:pPr>
            <w:r w:rsidRPr="00F85F54">
              <w:t>.3948</w:t>
            </w:r>
          </w:p>
        </w:tc>
        <w:tc>
          <w:tcPr>
            <w:tcW w:w="1890" w:type="dxa"/>
            <w:vAlign w:val="center"/>
          </w:tcPr>
          <w:p w14:paraId="1A254905" w14:textId="2DC7B4FE" w:rsidR="004B50FB" w:rsidRPr="00F85F54" w:rsidRDefault="009E00B9" w:rsidP="005C42D1">
            <w:pPr>
              <w:spacing w:after="0"/>
              <w:jc w:val="center"/>
            </w:pPr>
            <w:r w:rsidRPr="00F85F54">
              <w:t>-.006</w:t>
            </w:r>
          </w:p>
        </w:tc>
        <w:tc>
          <w:tcPr>
            <w:tcW w:w="1260" w:type="dxa"/>
            <w:vAlign w:val="center"/>
          </w:tcPr>
          <w:p w14:paraId="236F04EB" w14:textId="77A5A16C" w:rsidR="004B50FB" w:rsidRPr="00F85F54" w:rsidRDefault="009E00B9" w:rsidP="0041278C">
            <w:pPr>
              <w:spacing w:after="0"/>
              <w:jc w:val="center"/>
            </w:pPr>
            <w:r w:rsidRPr="00F85F54">
              <w:t>-.0723</w:t>
            </w:r>
          </w:p>
        </w:tc>
        <w:tc>
          <w:tcPr>
            <w:tcW w:w="1530" w:type="dxa"/>
            <w:vAlign w:val="center"/>
          </w:tcPr>
          <w:p w14:paraId="751C8120" w14:textId="18EE1FE1" w:rsidR="004B50FB" w:rsidRPr="00F85F54" w:rsidRDefault="004B50FB" w:rsidP="0041278C">
            <w:pPr>
              <w:spacing w:after="0"/>
              <w:jc w:val="center"/>
            </w:pPr>
            <w:r w:rsidRPr="00F85F54">
              <w:sym w:font="Wingdings" w:char="F0FC"/>
            </w:r>
          </w:p>
        </w:tc>
      </w:tr>
      <w:tr w:rsidR="004B50FB" w14:paraId="28078C26" w14:textId="77777777" w:rsidTr="000C223C">
        <w:trPr>
          <w:trHeight w:val="224"/>
          <w:jc w:val="center"/>
        </w:trPr>
        <w:tc>
          <w:tcPr>
            <w:tcW w:w="4820" w:type="dxa"/>
            <w:gridSpan w:val="3"/>
            <w:shd w:val="clear" w:color="auto" w:fill="D9D9D9"/>
            <w:vAlign w:val="center"/>
          </w:tcPr>
          <w:p w14:paraId="10658FCD" w14:textId="294621AA" w:rsidR="004B50FB" w:rsidRDefault="004B50FB" w:rsidP="0041278C">
            <w:pPr>
              <w:spacing w:after="0"/>
              <w:jc w:val="center"/>
              <w:rPr>
                <w:color w:val="000000"/>
              </w:rPr>
            </w:pPr>
            <w:r>
              <w:rPr>
                <w:color w:val="000000"/>
              </w:rPr>
              <w:t>Center of buoyancy of float (m)</w:t>
            </w:r>
          </w:p>
        </w:tc>
        <w:tc>
          <w:tcPr>
            <w:tcW w:w="1605" w:type="dxa"/>
            <w:vAlign w:val="center"/>
          </w:tcPr>
          <w:p w14:paraId="234A5C8E" w14:textId="77777777" w:rsidR="004B50FB" w:rsidRPr="00F85F54" w:rsidRDefault="004B50FB" w:rsidP="0041278C">
            <w:pPr>
              <w:spacing w:after="0"/>
              <w:jc w:val="center"/>
            </w:pPr>
          </w:p>
        </w:tc>
        <w:tc>
          <w:tcPr>
            <w:tcW w:w="1890" w:type="dxa"/>
            <w:vAlign w:val="center"/>
          </w:tcPr>
          <w:p w14:paraId="76CD6616" w14:textId="6BACAF5D" w:rsidR="004B50FB" w:rsidRPr="00F85F54" w:rsidRDefault="00775E26" w:rsidP="005C42D1">
            <w:pPr>
              <w:spacing w:after="0"/>
              <w:jc w:val="center"/>
            </w:pPr>
            <w:r w:rsidRPr="00F85F54">
              <w:t>Variable by design</w:t>
            </w:r>
          </w:p>
        </w:tc>
        <w:tc>
          <w:tcPr>
            <w:tcW w:w="1260" w:type="dxa"/>
            <w:vAlign w:val="center"/>
          </w:tcPr>
          <w:p w14:paraId="40D2442A" w14:textId="77777777" w:rsidR="004B50FB" w:rsidRPr="00F85F54" w:rsidRDefault="004B50FB" w:rsidP="0041278C">
            <w:pPr>
              <w:spacing w:after="0"/>
              <w:jc w:val="center"/>
            </w:pPr>
          </w:p>
        </w:tc>
        <w:tc>
          <w:tcPr>
            <w:tcW w:w="1530" w:type="dxa"/>
            <w:vAlign w:val="center"/>
          </w:tcPr>
          <w:p w14:paraId="5D8DE7EE" w14:textId="62A70361" w:rsidR="004B50FB" w:rsidRPr="00F85F54" w:rsidRDefault="004B50FB" w:rsidP="0041278C">
            <w:pPr>
              <w:spacing w:after="0"/>
              <w:jc w:val="center"/>
            </w:pPr>
            <w:r w:rsidRPr="00F85F54">
              <w:sym w:font="Wingdings" w:char="F0FC"/>
            </w:r>
          </w:p>
        </w:tc>
      </w:tr>
      <w:tr w:rsidR="004B50FB" w14:paraId="3ACCDEB7" w14:textId="77777777" w:rsidTr="000C223C">
        <w:trPr>
          <w:jc w:val="center"/>
        </w:trPr>
        <w:tc>
          <w:tcPr>
            <w:tcW w:w="1441" w:type="dxa"/>
            <w:gridSpan w:val="2"/>
            <w:vMerge w:val="restart"/>
            <w:shd w:val="clear" w:color="auto" w:fill="D9D9D9"/>
            <w:vAlign w:val="center"/>
          </w:tcPr>
          <w:p w14:paraId="4ED698F7" w14:textId="1A197018" w:rsidR="004B50FB" w:rsidRDefault="004B50FB" w:rsidP="00400DBA">
            <w:pPr>
              <w:spacing w:after="0"/>
              <w:jc w:val="center"/>
            </w:pPr>
            <w:r w:rsidRPr="005D7A76">
              <w:t>Moment of inertia</w:t>
            </w:r>
            <w:r>
              <w:t xml:space="preserve"> </w:t>
            </w:r>
            <w:r w:rsidR="00AA36E4">
              <w:t>float</w:t>
            </w:r>
          </w:p>
        </w:tc>
        <w:tc>
          <w:tcPr>
            <w:tcW w:w="3379" w:type="dxa"/>
            <w:shd w:val="clear" w:color="auto" w:fill="D9D9D9"/>
            <w:vAlign w:val="center"/>
          </w:tcPr>
          <w:p w14:paraId="19B7278E" w14:textId="76A30546" w:rsidR="004B50FB" w:rsidRDefault="004B50FB" w:rsidP="00FF5AC5">
            <w:pPr>
              <w:spacing w:after="0"/>
              <w:jc w:val="center"/>
              <w:rPr>
                <w:color w:val="000000"/>
              </w:rPr>
            </w:pPr>
            <w:r>
              <w:rPr>
                <w:color w:val="000000"/>
              </w:rPr>
              <w:t>Pitch (kgm</w:t>
            </w:r>
            <w:r w:rsidRPr="00827C9B">
              <w:rPr>
                <w:color w:val="000000"/>
                <w:vertAlign w:val="superscript"/>
              </w:rPr>
              <w:t>2</w:t>
            </w:r>
            <w:r>
              <w:rPr>
                <w:color w:val="000000"/>
              </w:rPr>
              <w:t>)</w:t>
            </w:r>
          </w:p>
        </w:tc>
        <w:tc>
          <w:tcPr>
            <w:tcW w:w="1605" w:type="dxa"/>
          </w:tcPr>
          <w:p w14:paraId="227534AD" w14:textId="5967A048" w:rsidR="004B50FB" w:rsidRPr="00F85F54" w:rsidRDefault="00E80B95" w:rsidP="00D12DF9">
            <w:pPr>
              <w:spacing w:after="0"/>
              <w:jc w:val="center"/>
            </w:pPr>
            <w:r w:rsidRPr="00F85F54">
              <w:rPr>
                <w:rFonts w:ascii="Calibri" w:eastAsia="Times New Roman" w:hAnsi="Calibri" w:cs="Times New Roman"/>
              </w:rPr>
              <w:t>9.62E+00</w:t>
            </w:r>
          </w:p>
        </w:tc>
        <w:tc>
          <w:tcPr>
            <w:tcW w:w="1890" w:type="dxa"/>
            <w:vAlign w:val="center"/>
          </w:tcPr>
          <w:p w14:paraId="05728C45" w14:textId="3870C13D" w:rsidR="004B50FB" w:rsidRPr="00F85F54" w:rsidRDefault="00D12DF9" w:rsidP="005C42D1">
            <w:pPr>
              <w:spacing w:after="0"/>
              <w:jc w:val="center"/>
            </w:pPr>
            <w:r w:rsidRPr="00F85F54">
              <w:t>Calculated</w:t>
            </w:r>
          </w:p>
        </w:tc>
        <w:tc>
          <w:tcPr>
            <w:tcW w:w="1260" w:type="dxa"/>
          </w:tcPr>
          <w:p w14:paraId="167BE81E" w14:textId="77777777" w:rsidR="004B50FB" w:rsidRPr="00F85F54" w:rsidRDefault="004B50FB" w:rsidP="00FF5AC5">
            <w:pPr>
              <w:spacing w:after="0"/>
            </w:pPr>
          </w:p>
        </w:tc>
        <w:tc>
          <w:tcPr>
            <w:tcW w:w="1530" w:type="dxa"/>
            <w:vAlign w:val="center"/>
          </w:tcPr>
          <w:p w14:paraId="2A849174" w14:textId="7A32E527" w:rsidR="004B50FB" w:rsidRPr="00F85F54" w:rsidRDefault="00241B6C" w:rsidP="00FF5AC5">
            <w:pPr>
              <w:spacing w:after="0"/>
              <w:jc w:val="center"/>
            </w:pPr>
            <w:r w:rsidRPr="00F85F54">
              <w:sym w:font="Wingdings" w:char="F0FC"/>
            </w:r>
          </w:p>
        </w:tc>
      </w:tr>
      <w:tr w:rsidR="004B50FB" w14:paraId="710D84BB" w14:textId="77777777" w:rsidTr="000C223C">
        <w:trPr>
          <w:jc w:val="center"/>
        </w:trPr>
        <w:tc>
          <w:tcPr>
            <w:tcW w:w="1441" w:type="dxa"/>
            <w:gridSpan w:val="2"/>
            <w:vMerge/>
            <w:shd w:val="clear" w:color="auto" w:fill="D9D9D9"/>
          </w:tcPr>
          <w:p w14:paraId="6088E892" w14:textId="77777777" w:rsidR="004B50FB" w:rsidRDefault="004B50FB" w:rsidP="00FF5AC5">
            <w:pPr>
              <w:spacing w:after="0"/>
            </w:pPr>
          </w:p>
        </w:tc>
        <w:tc>
          <w:tcPr>
            <w:tcW w:w="3379" w:type="dxa"/>
            <w:shd w:val="clear" w:color="auto" w:fill="D9D9D9"/>
            <w:vAlign w:val="center"/>
          </w:tcPr>
          <w:p w14:paraId="7F4F1DEC" w14:textId="670E535A" w:rsidR="004B50FB" w:rsidRDefault="004B50FB" w:rsidP="00FF5AC5">
            <w:pPr>
              <w:spacing w:after="0"/>
              <w:jc w:val="center"/>
              <w:rPr>
                <w:color w:val="000000"/>
              </w:rPr>
            </w:pPr>
            <w:r>
              <w:rPr>
                <w:color w:val="000000"/>
              </w:rPr>
              <w:t>roll (kgm</w:t>
            </w:r>
            <w:r w:rsidRPr="00827C9B">
              <w:rPr>
                <w:color w:val="000000"/>
                <w:vertAlign w:val="superscript"/>
              </w:rPr>
              <w:t>2</w:t>
            </w:r>
            <w:r>
              <w:rPr>
                <w:color w:val="000000"/>
              </w:rPr>
              <w:t>)</w:t>
            </w:r>
          </w:p>
        </w:tc>
        <w:tc>
          <w:tcPr>
            <w:tcW w:w="1605" w:type="dxa"/>
          </w:tcPr>
          <w:p w14:paraId="193BF4BA" w14:textId="30A016EF" w:rsidR="004B50FB" w:rsidRPr="00F85F54" w:rsidRDefault="00E80B95" w:rsidP="00D12DF9">
            <w:pPr>
              <w:spacing w:after="0"/>
              <w:jc w:val="center"/>
            </w:pPr>
            <w:r w:rsidRPr="00F85F54">
              <w:rPr>
                <w:rFonts w:ascii="Calibri" w:eastAsia="Times New Roman" w:hAnsi="Calibri" w:cs="Times New Roman"/>
              </w:rPr>
              <w:t>7.58E+00</w:t>
            </w:r>
          </w:p>
        </w:tc>
        <w:tc>
          <w:tcPr>
            <w:tcW w:w="1890" w:type="dxa"/>
            <w:vAlign w:val="center"/>
          </w:tcPr>
          <w:p w14:paraId="2C283F24" w14:textId="58B21275" w:rsidR="004B50FB" w:rsidRPr="00F85F54" w:rsidRDefault="00D12DF9" w:rsidP="005C42D1">
            <w:pPr>
              <w:spacing w:after="0"/>
              <w:jc w:val="center"/>
            </w:pPr>
            <w:r w:rsidRPr="00F85F54">
              <w:t>Calculated</w:t>
            </w:r>
          </w:p>
        </w:tc>
        <w:tc>
          <w:tcPr>
            <w:tcW w:w="1260" w:type="dxa"/>
          </w:tcPr>
          <w:p w14:paraId="1F0B0B11" w14:textId="77777777" w:rsidR="004B50FB" w:rsidRPr="00F85F54" w:rsidRDefault="004B50FB" w:rsidP="00FF5AC5">
            <w:pPr>
              <w:spacing w:after="0"/>
            </w:pPr>
          </w:p>
        </w:tc>
        <w:tc>
          <w:tcPr>
            <w:tcW w:w="1530" w:type="dxa"/>
            <w:vAlign w:val="center"/>
          </w:tcPr>
          <w:p w14:paraId="05B44D7E" w14:textId="0D8DFCA3" w:rsidR="004B50FB" w:rsidRPr="00F85F54" w:rsidRDefault="00241B6C" w:rsidP="00FF5AC5">
            <w:pPr>
              <w:spacing w:after="0"/>
              <w:jc w:val="center"/>
            </w:pPr>
            <w:r w:rsidRPr="00F85F54">
              <w:sym w:font="Wingdings" w:char="F0FC"/>
            </w:r>
          </w:p>
        </w:tc>
      </w:tr>
      <w:tr w:rsidR="004B50FB" w14:paraId="3A921254" w14:textId="77777777" w:rsidTr="000C223C">
        <w:trPr>
          <w:jc w:val="center"/>
        </w:trPr>
        <w:tc>
          <w:tcPr>
            <w:tcW w:w="1441" w:type="dxa"/>
            <w:gridSpan w:val="2"/>
            <w:vMerge/>
            <w:shd w:val="clear" w:color="auto" w:fill="D9D9D9"/>
          </w:tcPr>
          <w:p w14:paraId="2EA9EF59" w14:textId="77777777" w:rsidR="004B50FB" w:rsidRDefault="004B50FB" w:rsidP="00FF5AC5">
            <w:pPr>
              <w:spacing w:after="0"/>
            </w:pPr>
          </w:p>
        </w:tc>
        <w:tc>
          <w:tcPr>
            <w:tcW w:w="3379" w:type="dxa"/>
            <w:shd w:val="clear" w:color="auto" w:fill="D9D9D9"/>
            <w:vAlign w:val="center"/>
          </w:tcPr>
          <w:p w14:paraId="484FF516" w14:textId="2BA08661" w:rsidR="004B50FB" w:rsidRDefault="004B50FB" w:rsidP="00FF5AC5">
            <w:pPr>
              <w:spacing w:after="0"/>
              <w:jc w:val="center"/>
              <w:rPr>
                <w:color w:val="000000"/>
              </w:rPr>
            </w:pPr>
            <w:r>
              <w:rPr>
                <w:color w:val="000000"/>
              </w:rPr>
              <w:t>yaw (kgm</w:t>
            </w:r>
            <w:r w:rsidRPr="00827C9B">
              <w:rPr>
                <w:color w:val="000000"/>
                <w:vertAlign w:val="superscript"/>
              </w:rPr>
              <w:t>2</w:t>
            </w:r>
            <w:r>
              <w:rPr>
                <w:color w:val="000000"/>
              </w:rPr>
              <w:t>)</w:t>
            </w:r>
          </w:p>
        </w:tc>
        <w:tc>
          <w:tcPr>
            <w:tcW w:w="1605" w:type="dxa"/>
          </w:tcPr>
          <w:p w14:paraId="3E7A18F8" w14:textId="4E1CF4B1" w:rsidR="004B50FB" w:rsidRPr="00F85F54" w:rsidRDefault="00E80B95" w:rsidP="00D12DF9">
            <w:pPr>
              <w:spacing w:after="0"/>
              <w:jc w:val="center"/>
            </w:pPr>
            <w:r w:rsidRPr="00F85F54">
              <w:rPr>
                <w:rFonts w:ascii="Calibri" w:eastAsia="Times New Roman" w:hAnsi="Calibri" w:cs="Times New Roman"/>
              </w:rPr>
              <w:t>1.21</w:t>
            </w:r>
            <w:r w:rsidR="00D12DF9" w:rsidRPr="00F85F54">
              <w:rPr>
                <w:rFonts w:ascii="Calibri" w:eastAsia="Times New Roman" w:hAnsi="Calibri" w:cs="Times New Roman"/>
              </w:rPr>
              <w:t>E+01</w:t>
            </w:r>
          </w:p>
        </w:tc>
        <w:tc>
          <w:tcPr>
            <w:tcW w:w="1890" w:type="dxa"/>
            <w:vAlign w:val="center"/>
          </w:tcPr>
          <w:p w14:paraId="6D1CC2F9" w14:textId="38AB0EF2" w:rsidR="004B50FB" w:rsidRPr="00F85F54" w:rsidRDefault="00023DC7" w:rsidP="005C42D1">
            <w:pPr>
              <w:spacing w:after="0"/>
              <w:jc w:val="center"/>
            </w:pPr>
            <w:r w:rsidRPr="00F85F54">
              <w:t>Calculated</w:t>
            </w:r>
          </w:p>
        </w:tc>
        <w:tc>
          <w:tcPr>
            <w:tcW w:w="1260" w:type="dxa"/>
          </w:tcPr>
          <w:p w14:paraId="0370C558" w14:textId="77777777" w:rsidR="004B50FB" w:rsidRPr="00F85F54" w:rsidRDefault="004B50FB" w:rsidP="00FF5AC5">
            <w:pPr>
              <w:spacing w:after="0"/>
            </w:pPr>
          </w:p>
        </w:tc>
        <w:tc>
          <w:tcPr>
            <w:tcW w:w="1530" w:type="dxa"/>
            <w:vAlign w:val="center"/>
          </w:tcPr>
          <w:p w14:paraId="184F7040" w14:textId="1B21A93F" w:rsidR="004B50FB" w:rsidRPr="00F85F54" w:rsidRDefault="00241B6C" w:rsidP="00FF5AC5">
            <w:pPr>
              <w:spacing w:after="0"/>
              <w:jc w:val="center"/>
            </w:pPr>
            <w:r w:rsidRPr="00F85F54">
              <w:sym w:font="Wingdings" w:char="F0FC"/>
            </w:r>
          </w:p>
        </w:tc>
      </w:tr>
      <w:tr w:rsidR="00AA36E4" w14:paraId="61A17FDD" w14:textId="77777777" w:rsidTr="000C223C">
        <w:trPr>
          <w:trHeight w:val="224"/>
          <w:jc w:val="center"/>
        </w:trPr>
        <w:tc>
          <w:tcPr>
            <w:tcW w:w="4820" w:type="dxa"/>
            <w:gridSpan w:val="3"/>
            <w:shd w:val="clear" w:color="auto" w:fill="D9D9D9"/>
            <w:vAlign w:val="center"/>
          </w:tcPr>
          <w:p w14:paraId="3FE60712" w14:textId="0DCB866A" w:rsidR="00AA36E4" w:rsidRDefault="00AA36E4" w:rsidP="00881109">
            <w:pPr>
              <w:spacing w:after="0"/>
              <w:jc w:val="center"/>
              <w:rPr>
                <w:color w:val="000000"/>
              </w:rPr>
            </w:pPr>
            <w:r>
              <w:rPr>
                <w:color w:val="000000"/>
              </w:rPr>
              <w:t>Mass of frame (kg)</w:t>
            </w:r>
          </w:p>
        </w:tc>
        <w:tc>
          <w:tcPr>
            <w:tcW w:w="1605" w:type="dxa"/>
            <w:vAlign w:val="center"/>
          </w:tcPr>
          <w:p w14:paraId="76AA0997" w14:textId="1EB7BB9F" w:rsidR="00AA36E4" w:rsidRDefault="00B84AE7" w:rsidP="005C42D1">
            <w:pPr>
              <w:spacing w:after="0"/>
              <w:jc w:val="center"/>
            </w:pPr>
            <w:r w:rsidRPr="00F85F54">
              <w:t>54.41</w:t>
            </w:r>
            <w:r w:rsidR="005C42D1" w:rsidRPr="00F85F54">
              <w:t xml:space="preserve"> ± </w:t>
            </w:r>
            <w:r w:rsidR="007B70AE" w:rsidRPr="00F85F54">
              <w:t>4.</w:t>
            </w:r>
            <w:r w:rsidR="005C42D1" w:rsidRPr="00F85F54">
              <w:t>5</w:t>
            </w:r>
          </w:p>
        </w:tc>
        <w:tc>
          <w:tcPr>
            <w:tcW w:w="1890" w:type="dxa"/>
            <w:vAlign w:val="center"/>
          </w:tcPr>
          <w:p w14:paraId="743ECDB4" w14:textId="7A676C00" w:rsidR="00AA36E4" w:rsidRDefault="00370E28" w:rsidP="005C42D1">
            <w:pPr>
              <w:spacing w:after="0"/>
              <w:jc w:val="center"/>
            </w:pPr>
            <w:r>
              <w:t>Measured</w:t>
            </w:r>
          </w:p>
        </w:tc>
        <w:tc>
          <w:tcPr>
            <w:tcW w:w="1260" w:type="dxa"/>
          </w:tcPr>
          <w:p w14:paraId="28666927" w14:textId="77777777" w:rsidR="00AA36E4" w:rsidRDefault="00AA36E4" w:rsidP="002C13AB">
            <w:pPr>
              <w:spacing w:after="0"/>
            </w:pPr>
          </w:p>
        </w:tc>
        <w:tc>
          <w:tcPr>
            <w:tcW w:w="1530" w:type="dxa"/>
            <w:vAlign w:val="center"/>
          </w:tcPr>
          <w:p w14:paraId="7BDCD342" w14:textId="77777777" w:rsidR="00AA36E4" w:rsidRDefault="00AA36E4" w:rsidP="002C13AB">
            <w:pPr>
              <w:spacing w:after="0"/>
              <w:jc w:val="center"/>
            </w:pPr>
            <w:r>
              <w:sym w:font="Wingdings" w:char="F0FC"/>
            </w:r>
          </w:p>
        </w:tc>
      </w:tr>
      <w:tr w:rsidR="00AA36E4" w14:paraId="419E124E" w14:textId="77777777" w:rsidTr="000C223C">
        <w:trPr>
          <w:trHeight w:val="224"/>
          <w:jc w:val="center"/>
        </w:trPr>
        <w:tc>
          <w:tcPr>
            <w:tcW w:w="4820" w:type="dxa"/>
            <w:gridSpan w:val="3"/>
            <w:shd w:val="clear" w:color="auto" w:fill="D9D9D9"/>
            <w:vAlign w:val="center"/>
          </w:tcPr>
          <w:p w14:paraId="0BB328EA" w14:textId="31FF2A03" w:rsidR="00AA36E4" w:rsidRDefault="00AA36E4" w:rsidP="00881109">
            <w:pPr>
              <w:spacing w:after="0"/>
              <w:jc w:val="center"/>
              <w:rPr>
                <w:color w:val="000000"/>
              </w:rPr>
            </w:pPr>
            <w:r>
              <w:rPr>
                <w:color w:val="000000"/>
              </w:rPr>
              <w:t>Buoyancy of frame (kg)</w:t>
            </w:r>
          </w:p>
        </w:tc>
        <w:tc>
          <w:tcPr>
            <w:tcW w:w="1605" w:type="dxa"/>
          </w:tcPr>
          <w:p w14:paraId="73355480" w14:textId="77777777" w:rsidR="00AA36E4" w:rsidRDefault="00AA36E4" w:rsidP="002C13AB">
            <w:pPr>
              <w:spacing w:after="0"/>
            </w:pPr>
          </w:p>
        </w:tc>
        <w:tc>
          <w:tcPr>
            <w:tcW w:w="1890" w:type="dxa"/>
            <w:vAlign w:val="center"/>
          </w:tcPr>
          <w:p w14:paraId="5FF794E1" w14:textId="5AD07E7E" w:rsidR="00AA36E4" w:rsidRDefault="00775E26" w:rsidP="005C42D1">
            <w:pPr>
              <w:spacing w:after="0"/>
              <w:jc w:val="center"/>
            </w:pPr>
            <w:r>
              <w:t>Variable by design</w:t>
            </w:r>
          </w:p>
        </w:tc>
        <w:tc>
          <w:tcPr>
            <w:tcW w:w="1260" w:type="dxa"/>
          </w:tcPr>
          <w:p w14:paraId="3817689C" w14:textId="77777777" w:rsidR="00AA36E4" w:rsidRDefault="00AA36E4" w:rsidP="002C13AB">
            <w:pPr>
              <w:spacing w:after="0"/>
            </w:pPr>
          </w:p>
        </w:tc>
        <w:tc>
          <w:tcPr>
            <w:tcW w:w="1530" w:type="dxa"/>
            <w:vAlign w:val="center"/>
          </w:tcPr>
          <w:p w14:paraId="7514FF96" w14:textId="756699EB" w:rsidR="00AA36E4" w:rsidRDefault="00241B6C" w:rsidP="002C13AB">
            <w:pPr>
              <w:spacing w:after="0"/>
              <w:jc w:val="center"/>
            </w:pPr>
            <w:r>
              <w:sym w:font="Wingdings" w:char="F0FC"/>
            </w:r>
          </w:p>
        </w:tc>
      </w:tr>
      <w:tr w:rsidR="00AA36E4" w14:paraId="05F2BA10" w14:textId="77777777" w:rsidTr="007B70AE">
        <w:trPr>
          <w:trHeight w:val="224"/>
          <w:jc w:val="center"/>
        </w:trPr>
        <w:tc>
          <w:tcPr>
            <w:tcW w:w="4820" w:type="dxa"/>
            <w:gridSpan w:val="3"/>
            <w:shd w:val="clear" w:color="auto" w:fill="D9D9D9"/>
            <w:vAlign w:val="center"/>
          </w:tcPr>
          <w:p w14:paraId="68311B11" w14:textId="6D7DA453" w:rsidR="00AA36E4" w:rsidRDefault="00AA36E4" w:rsidP="00881109">
            <w:pPr>
              <w:spacing w:after="0"/>
              <w:jc w:val="center"/>
              <w:rPr>
                <w:color w:val="000000"/>
              </w:rPr>
            </w:pPr>
            <w:r>
              <w:rPr>
                <w:color w:val="000000"/>
              </w:rPr>
              <w:lastRenderedPageBreak/>
              <w:t xml:space="preserve">Center of gravity  of frame </w:t>
            </w:r>
            <w:r w:rsidR="00023DC7">
              <w:rPr>
                <w:color w:val="000000"/>
              </w:rPr>
              <w:t xml:space="preserve">– rel. to SWL </w:t>
            </w:r>
            <w:r>
              <w:rPr>
                <w:color w:val="000000"/>
              </w:rPr>
              <w:t>(m)</w:t>
            </w:r>
          </w:p>
        </w:tc>
        <w:tc>
          <w:tcPr>
            <w:tcW w:w="1605" w:type="dxa"/>
          </w:tcPr>
          <w:p w14:paraId="3EE8481F" w14:textId="1DF28EED" w:rsidR="00AA36E4" w:rsidRPr="00F85F54" w:rsidRDefault="00D91C91" w:rsidP="00023DC7">
            <w:pPr>
              <w:spacing w:after="0"/>
              <w:jc w:val="center"/>
            </w:pPr>
            <w:r w:rsidRPr="00F85F54">
              <w:t>.55 Z direction</w:t>
            </w:r>
          </w:p>
        </w:tc>
        <w:tc>
          <w:tcPr>
            <w:tcW w:w="1890" w:type="dxa"/>
            <w:vAlign w:val="center"/>
          </w:tcPr>
          <w:p w14:paraId="7023AB25" w14:textId="673F55F2" w:rsidR="007B70AE" w:rsidRPr="00F85F54" w:rsidRDefault="00D91C91" w:rsidP="007B70AE">
            <w:pPr>
              <w:spacing w:after="0"/>
              <w:jc w:val="center"/>
            </w:pPr>
            <w:r w:rsidRPr="00F85F54">
              <w:t>Calculated</w:t>
            </w:r>
          </w:p>
        </w:tc>
        <w:tc>
          <w:tcPr>
            <w:tcW w:w="1260" w:type="dxa"/>
            <w:vAlign w:val="center"/>
          </w:tcPr>
          <w:p w14:paraId="23699B23" w14:textId="7D61D357" w:rsidR="007B70AE" w:rsidRPr="00F85F54" w:rsidRDefault="007B70AE" w:rsidP="007B70AE">
            <w:pPr>
              <w:spacing w:after="0"/>
              <w:jc w:val="center"/>
            </w:pPr>
          </w:p>
        </w:tc>
        <w:tc>
          <w:tcPr>
            <w:tcW w:w="1530" w:type="dxa"/>
            <w:vAlign w:val="center"/>
          </w:tcPr>
          <w:p w14:paraId="25714863" w14:textId="77777777" w:rsidR="00AA36E4" w:rsidRPr="00F85F54" w:rsidRDefault="00AA36E4" w:rsidP="002C13AB">
            <w:pPr>
              <w:spacing w:after="0"/>
              <w:jc w:val="center"/>
            </w:pPr>
            <w:r w:rsidRPr="00F85F54">
              <w:sym w:font="Wingdings" w:char="F0FC"/>
            </w:r>
          </w:p>
        </w:tc>
      </w:tr>
      <w:tr w:rsidR="00AA36E4" w14:paraId="76B97E0A" w14:textId="77777777" w:rsidTr="000C223C">
        <w:trPr>
          <w:trHeight w:val="224"/>
          <w:jc w:val="center"/>
        </w:trPr>
        <w:tc>
          <w:tcPr>
            <w:tcW w:w="4820" w:type="dxa"/>
            <w:gridSpan w:val="3"/>
            <w:shd w:val="clear" w:color="auto" w:fill="D9D9D9"/>
            <w:vAlign w:val="center"/>
          </w:tcPr>
          <w:p w14:paraId="4BD89EDA" w14:textId="204E319E" w:rsidR="00AA36E4" w:rsidRDefault="00AA36E4" w:rsidP="00881109">
            <w:pPr>
              <w:spacing w:after="0"/>
              <w:jc w:val="center"/>
              <w:rPr>
                <w:color w:val="000000"/>
              </w:rPr>
            </w:pPr>
            <w:r>
              <w:rPr>
                <w:color w:val="000000"/>
              </w:rPr>
              <w:t>Center of buoyancy of frame (m)</w:t>
            </w:r>
          </w:p>
        </w:tc>
        <w:tc>
          <w:tcPr>
            <w:tcW w:w="1605" w:type="dxa"/>
          </w:tcPr>
          <w:p w14:paraId="5052DD06" w14:textId="77777777" w:rsidR="00AA36E4" w:rsidRPr="00F85F54" w:rsidRDefault="00AA36E4" w:rsidP="002C13AB">
            <w:pPr>
              <w:spacing w:after="0"/>
            </w:pPr>
          </w:p>
        </w:tc>
        <w:tc>
          <w:tcPr>
            <w:tcW w:w="1890" w:type="dxa"/>
            <w:vAlign w:val="center"/>
          </w:tcPr>
          <w:p w14:paraId="15F60221" w14:textId="0B917D6C" w:rsidR="00AA36E4" w:rsidRPr="00F85F54" w:rsidRDefault="00775E26" w:rsidP="005C42D1">
            <w:pPr>
              <w:spacing w:after="0"/>
              <w:jc w:val="center"/>
            </w:pPr>
            <w:r w:rsidRPr="00F85F54">
              <w:t>Variable by design</w:t>
            </w:r>
          </w:p>
        </w:tc>
        <w:tc>
          <w:tcPr>
            <w:tcW w:w="1260" w:type="dxa"/>
          </w:tcPr>
          <w:p w14:paraId="19BC6264" w14:textId="77777777" w:rsidR="00AA36E4" w:rsidRPr="00F85F54" w:rsidRDefault="00AA36E4" w:rsidP="002C13AB">
            <w:pPr>
              <w:spacing w:after="0"/>
            </w:pPr>
          </w:p>
        </w:tc>
        <w:tc>
          <w:tcPr>
            <w:tcW w:w="1530" w:type="dxa"/>
            <w:vAlign w:val="center"/>
          </w:tcPr>
          <w:p w14:paraId="6B1744DB" w14:textId="77777777" w:rsidR="00AA36E4" w:rsidRPr="00F85F54" w:rsidRDefault="00AA36E4" w:rsidP="002C13AB">
            <w:pPr>
              <w:spacing w:after="0"/>
              <w:jc w:val="center"/>
            </w:pPr>
            <w:r w:rsidRPr="00F85F54">
              <w:sym w:font="Wingdings" w:char="F0FC"/>
            </w:r>
          </w:p>
        </w:tc>
      </w:tr>
      <w:tr w:rsidR="00AA36E4" w14:paraId="0907033B" w14:textId="77777777" w:rsidTr="000C223C">
        <w:trPr>
          <w:jc w:val="center"/>
        </w:trPr>
        <w:tc>
          <w:tcPr>
            <w:tcW w:w="1441" w:type="dxa"/>
            <w:gridSpan w:val="2"/>
            <w:vMerge w:val="restart"/>
            <w:shd w:val="clear" w:color="auto" w:fill="D9D9D9"/>
            <w:vAlign w:val="center"/>
          </w:tcPr>
          <w:p w14:paraId="452548D5" w14:textId="14995900" w:rsidR="00AA36E4" w:rsidRDefault="00AA36E4" w:rsidP="00400DBA">
            <w:pPr>
              <w:spacing w:after="0"/>
              <w:jc w:val="center"/>
            </w:pPr>
            <w:r w:rsidRPr="005D7A76">
              <w:t>Moment of inertia</w:t>
            </w:r>
            <w:r>
              <w:t xml:space="preserve"> frame</w:t>
            </w:r>
          </w:p>
        </w:tc>
        <w:tc>
          <w:tcPr>
            <w:tcW w:w="3379" w:type="dxa"/>
            <w:shd w:val="clear" w:color="auto" w:fill="D9D9D9"/>
            <w:vAlign w:val="center"/>
          </w:tcPr>
          <w:p w14:paraId="4267EF51" w14:textId="77777777" w:rsidR="00AA36E4" w:rsidRDefault="00AA36E4" w:rsidP="002C13AB">
            <w:pPr>
              <w:spacing w:after="0"/>
              <w:jc w:val="center"/>
              <w:rPr>
                <w:color w:val="000000"/>
              </w:rPr>
            </w:pPr>
            <w:r>
              <w:rPr>
                <w:color w:val="000000"/>
              </w:rPr>
              <w:t>Pitch (kgm</w:t>
            </w:r>
            <w:r w:rsidRPr="00827C9B">
              <w:rPr>
                <w:color w:val="000000"/>
                <w:vertAlign w:val="superscript"/>
              </w:rPr>
              <w:t>2</w:t>
            </w:r>
            <w:r>
              <w:rPr>
                <w:color w:val="000000"/>
              </w:rPr>
              <w:t>)</w:t>
            </w:r>
          </w:p>
        </w:tc>
        <w:tc>
          <w:tcPr>
            <w:tcW w:w="1605" w:type="dxa"/>
          </w:tcPr>
          <w:p w14:paraId="2854CB65" w14:textId="7D56BEAA" w:rsidR="00AA36E4" w:rsidRPr="00F85F54" w:rsidRDefault="00DD1FAD" w:rsidP="00023DC7">
            <w:pPr>
              <w:spacing w:after="0"/>
              <w:jc w:val="center"/>
            </w:pPr>
            <w:r w:rsidRPr="00F85F54">
              <w:rPr>
                <w:rFonts w:ascii="Calibri" w:eastAsia="Times New Roman" w:hAnsi="Calibri" w:cs="Times New Roman"/>
              </w:rPr>
              <w:t>6.39</w:t>
            </w:r>
            <w:r w:rsidR="00023DC7" w:rsidRPr="00F85F54">
              <w:rPr>
                <w:rFonts w:ascii="Calibri" w:eastAsia="Times New Roman" w:hAnsi="Calibri" w:cs="Times New Roman"/>
              </w:rPr>
              <w:t>E+01</w:t>
            </w:r>
          </w:p>
        </w:tc>
        <w:tc>
          <w:tcPr>
            <w:tcW w:w="1890" w:type="dxa"/>
            <w:vAlign w:val="center"/>
          </w:tcPr>
          <w:p w14:paraId="580BBAC8" w14:textId="63B1FDFB" w:rsidR="00AA36E4" w:rsidRPr="00F85F54" w:rsidRDefault="00023DC7" w:rsidP="005C42D1">
            <w:pPr>
              <w:spacing w:after="0"/>
              <w:jc w:val="center"/>
            </w:pPr>
            <w:r w:rsidRPr="00F85F54">
              <w:t>Calculated</w:t>
            </w:r>
          </w:p>
        </w:tc>
        <w:tc>
          <w:tcPr>
            <w:tcW w:w="1260" w:type="dxa"/>
          </w:tcPr>
          <w:p w14:paraId="5509635F" w14:textId="77777777" w:rsidR="00AA36E4" w:rsidRPr="00F85F54" w:rsidRDefault="00AA36E4" w:rsidP="002C13AB">
            <w:pPr>
              <w:spacing w:after="0"/>
            </w:pPr>
          </w:p>
        </w:tc>
        <w:tc>
          <w:tcPr>
            <w:tcW w:w="1530" w:type="dxa"/>
            <w:vAlign w:val="center"/>
          </w:tcPr>
          <w:p w14:paraId="64360FBF" w14:textId="7C2BC9DF" w:rsidR="00AA36E4" w:rsidRPr="00F85F54" w:rsidRDefault="00241B6C" w:rsidP="002C13AB">
            <w:pPr>
              <w:spacing w:after="0"/>
              <w:jc w:val="center"/>
            </w:pPr>
            <w:r w:rsidRPr="00F85F54">
              <w:sym w:font="Wingdings" w:char="F0FC"/>
            </w:r>
          </w:p>
        </w:tc>
      </w:tr>
      <w:tr w:rsidR="00AA36E4" w14:paraId="2533D38F" w14:textId="77777777" w:rsidTr="000C223C">
        <w:trPr>
          <w:jc w:val="center"/>
        </w:trPr>
        <w:tc>
          <w:tcPr>
            <w:tcW w:w="1441" w:type="dxa"/>
            <w:gridSpan w:val="2"/>
            <w:vMerge/>
            <w:shd w:val="clear" w:color="auto" w:fill="D9D9D9"/>
          </w:tcPr>
          <w:p w14:paraId="6D13B709" w14:textId="77777777" w:rsidR="00AA36E4" w:rsidRDefault="00AA36E4" w:rsidP="002C13AB">
            <w:pPr>
              <w:spacing w:after="0"/>
            </w:pPr>
          </w:p>
        </w:tc>
        <w:tc>
          <w:tcPr>
            <w:tcW w:w="3379" w:type="dxa"/>
            <w:shd w:val="clear" w:color="auto" w:fill="D9D9D9"/>
            <w:vAlign w:val="center"/>
          </w:tcPr>
          <w:p w14:paraId="2861D4D9" w14:textId="77777777" w:rsidR="00AA36E4" w:rsidRDefault="00AA36E4" w:rsidP="002C13AB">
            <w:pPr>
              <w:spacing w:after="0"/>
              <w:jc w:val="center"/>
              <w:rPr>
                <w:color w:val="000000"/>
              </w:rPr>
            </w:pPr>
            <w:r>
              <w:rPr>
                <w:color w:val="000000"/>
              </w:rPr>
              <w:t>roll (kgm</w:t>
            </w:r>
            <w:r w:rsidRPr="00827C9B">
              <w:rPr>
                <w:color w:val="000000"/>
                <w:vertAlign w:val="superscript"/>
              </w:rPr>
              <w:t>2</w:t>
            </w:r>
            <w:r>
              <w:rPr>
                <w:color w:val="000000"/>
              </w:rPr>
              <w:t>)</w:t>
            </w:r>
          </w:p>
        </w:tc>
        <w:tc>
          <w:tcPr>
            <w:tcW w:w="1605" w:type="dxa"/>
          </w:tcPr>
          <w:p w14:paraId="4C2F56FB" w14:textId="65852879" w:rsidR="00AA36E4" w:rsidRPr="00F85F54" w:rsidRDefault="00284024" w:rsidP="00023DC7">
            <w:pPr>
              <w:spacing w:after="0"/>
              <w:jc w:val="center"/>
            </w:pPr>
            <w:r w:rsidRPr="00F85F54">
              <w:rPr>
                <w:rFonts w:ascii="Calibri" w:eastAsia="Times New Roman" w:hAnsi="Calibri" w:cs="Times New Roman"/>
              </w:rPr>
              <w:t>2.84</w:t>
            </w:r>
            <w:r w:rsidR="00023DC7" w:rsidRPr="00F85F54">
              <w:rPr>
                <w:rFonts w:ascii="Calibri" w:eastAsia="Times New Roman" w:hAnsi="Calibri" w:cs="Times New Roman"/>
              </w:rPr>
              <w:t>E+01</w:t>
            </w:r>
          </w:p>
        </w:tc>
        <w:tc>
          <w:tcPr>
            <w:tcW w:w="1890" w:type="dxa"/>
            <w:vAlign w:val="center"/>
          </w:tcPr>
          <w:p w14:paraId="4F28C655" w14:textId="3E696E42" w:rsidR="00AA36E4" w:rsidRPr="00F85F54" w:rsidRDefault="00023DC7" w:rsidP="005C42D1">
            <w:pPr>
              <w:spacing w:after="0"/>
              <w:jc w:val="center"/>
            </w:pPr>
            <w:r w:rsidRPr="00F85F54">
              <w:t>Calculated</w:t>
            </w:r>
          </w:p>
        </w:tc>
        <w:tc>
          <w:tcPr>
            <w:tcW w:w="1260" w:type="dxa"/>
          </w:tcPr>
          <w:p w14:paraId="6A4D7AFA" w14:textId="77777777" w:rsidR="00AA36E4" w:rsidRPr="00F85F54" w:rsidRDefault="00AA36E4" w:rsidP="002C13AB">
            <w:pPr>
              <w:spacing w:after="0"/>
            </w:pPr>
          </w:p>
        </w:tc>
        <w:tc>
          <w:tcPr>
            <w:tcW w:w="1530" w:type="dxa"/>
            <w:vAlign w:val="center"/>
          </w:tcPr>
          <w:p w14:paraId="3973A954" w14:textId="36EC79CE" w:rsidR="00AA36E4" w:rsidRPr="00F85F54" w:rsidRDefault="00241B6C" w:rsidP="002C13AB">
            <w:pPr>
              <w:spacing w:after="0"/>
              <w:jc w:val="center"/>
            </w:pPr>
            <w:r w:rsidRPr="00F85F54">
              <w:sym w:font="Wingdings" w:char="F0FC"/>
            </w:r>
          </w:p>
        </w:tc>
      </w:tr>
      <w:tr w:rsidR="00AA36E4" w14:paraId="1D0F8CB8" w14:textId="77777777" w:rsidTr="000C223C">
        <w:trPr>
          <w:jc w:val="center"/>
        </w:trPr>
        <w:tc>
          <w:tcPr>
            <w:tcW w:w="1441" w:type="dxa"/>
            <w:gridSpan w:val="2"/>
            <w:vMerge/>
            <w:shd w:val="clear" w:color="auto" w:fill="D9D9D9"/>
          </w:tcPr>
          <w:p w14:paraId="5047D8D5" w14:textId="77777777" w:rsidR="00AA36E4" w:rsidRDefault="00AA36E4" w:rsidP="002C13AB">
            <w:pPr>
              <w:spacing w:after="0"/>
            </w:pPr>
          </w:p>
        </w:tc>
        <w:tc>
          <w:tcPr>
            <w:tcW w:w="3379" w:type="dxa"/>
            <w:shd w:val="clear" w:color="auto" w:fill="D9D9D9"/>
            <w:vAlign w:val="center"/>
          </w:tcPr>
          <w:p w14:paraId="6F5652F2" w14:textId="77777777" w:rsidR="00AA36E4" w:rsidRDefault="00AA36E4" w:rsidP="002C13AB">
            <w:pPr>
              <w:spacing w:after="0"/>
              <w:jc w:val="center"/>
              <w:rPr>
                <w:color w:val="000000"/>
              </w:rPr>
            </w:pPr>
            <w:r>
              <w:rPr>
                <w:color w:val="000000"/>
              </w:rPr>
              <w:t>yaw (kgm</w:t>
            </w:r>
            <w:r w:rsidRPr="00827C9B">
              <w:rPr>
                <w:color w:val="000000"/>
                <w:vertAlign w:val="superscript"/>
              </w:rPr>
              <w:t>2</w:t>
            </w:r>
            <w:r>
              <w:rPr>
                <w:color w:val="000000"/>
              </w:rPr>
              <w:t>)</w:t>
            </w:r>
          </w:p>
        </w:tc>
        <w:tc>
          <w:tcPr>
            <w:tcW w:w="1605" w:type="dxa"/>
          </w:tcPr>
          <w:p w14:paraId="5DB8F982" w14:textId="5624A398" w:rsidR="00AA36E4" w:rsidRPr="00F85F54" w:rsidRDefault="00284024" w:rsidP="00023DC7">
            <w:pPr>
              <w:spacing w:after="0"/>
              <w:jc w:val="center"/>
            </w:pPr>
            <w:r w:rsidRPr="00F85F54">
              <w:rPr>
                <w:rFonts w:ascii="Calibri" w:eastAsia="Times New Roman" w:hAnsi="Calibri" w:cs="Times New Roman"/>
              </w:rPr>
              <w:t>3.58</w:t>
            </w:r>
            <w:r w:rsidR="00023DC7" w:rsidRPr="00F85F54">
              <w:rPr>
                <w:rFonts w:ascii="Calibri" w:eastAsia="Times New Roman" w:hAnsi="Calibri" w:cs="Times New Roman"/>
              </w:rPr>
              <w:t>E+01</w:t>
            </w:r>
          </w:p>
        </w:tc>
        <w:tc>
          <w:tcPr>
            <w:tcW w:w="1890" w:type="dxa"/>
            <w:vAlign w:val="center"/>
          </w:tcPr>
          <w:p w14:paraId="1C48EA23" w14:textId="6DB7BF47" w:rsidR="00AA36E4" w:rsidRPr="00F85F54" w:rsidRDefault="00023DC7" w:rsidP="005C42D1">
            <w:pPr>
              <w:spacing w:after="0"/>
              <w:jc w:val="center"/>
            </w:pPr>
            <w:r w:rsidRPr="00F85F54">
              <w:t>Calculated</w:t>
            </w:r>
          </w:p>
        </w:tc>
        <w:tc>
          <w:tcPr>
            <w:tcW w:w="1260" w:type="dxa"/>
          </w:tcPr>
          <w:p w14:paraId="344B087F" w14:textId="77777777" w:rsidR="00AA36E4" w:rsidRPr="00F85F54" w:rsidRDefault="00AA36E4" w:rsidP="002C13AB">
            <w:pPr>
              <w:spacing w:after="0"/>
            </w:pPr>
          </w:p>
        </w:tc>
        <w:tc>
          <w:tcPr>
            <w:tcW w:w="1530" w:type="dxa"/>
            <w:vAlign w:val="center"/>
          </w:tcPr>
          <w:p w14:paraId="3D91CA6D" w14:textId="2909AF2D" w:rsidR="00AA36E4" w:rsidRPr="00F85F54" w:rsidRDefault="00241B6C" w:rsidP="002C13AB">
            <w:pPr>
              <w:spacing w:after="0"/>
              <w:jc w:val="center"/>
            </w:pPr>
            <w:r w:rsidRPr="00F85F54">
              <w:sym w:font="Wingdings" w:char="F0FC"/>
            </w:r>
          </w:p>
        </w:tc>
      </w:tr>
      <w:tr w:rsidR="00AA36E4" w14:paraId="7D6A1E10" w14:textId="77777777" w:rsidTr="000C223C">
        <w:trPr>
          <w:jc w:val="center"/>
        </w:trPr>
        <w:tc>
          <w:tcPr>
            <w:tcW w:w="4820" w:type="dxa"/>
            <w:gridSpan w:val="3"/>
            <w:shd w:val="clear" w:color="auto" w:fill="D9D9D9"/>
            <w:vAlign w:val="center"/>
          </w:tcPr>
          <w:p w14:paraId="1292B72F" w14:textId="3F8A50F4" w:rsidR="00AA36E4" w:rsidRDefault="00AA36E4" w:rsidP="00881109">
            <w:pPr>
              <w:spacing w:after="0"/>
              <w:jc w:val="center"/>
              <w:rPr>
                <w:color w:val="000000"/>
              </w:rPr>
            </w:pPr>
            <w:r>
              <w:rPr>
                <w:color w:val="000000"/>
              </w:rPr>
              <w:t>Mass of heave plate (kg)</w:t>
            </w:r>
          </w:p>
        </w:tc>
        <w:tc>
          <w:tcPr>
            <w:tcW w:w="1605" w:type="dxa"/>
            <w:vAlign w:val="center"/>
          </w:tcPr>
          <w:p w14:paraId="218A35BB" w14:textId="4F07C399" w:rsidR="00AA36E4" w:rsidRPr="00F85F54" w:rsidRDefault="003D57FE" w:rsidP="005C42D1">
            <w:pPr>
              <w:spacing w:after="0"/>
              <w:jc w:val="center"/>
            </w:pPr>
            <w:r w:rsidRPr="00F85F54">
              <w:t>18</w:t>
            </w:r>
            <w:r w:rsidR="00370E28" w:rsidRPr="00F85F54">
              <w:t xml:space="preserve"> ± 2.27</w:t>
            </w:r>
          </w:p>
        </w:tc>
        <w:tc>
          <w:tcPr>
            <w:tcW w:w="1890" w:type="dxa"/>
            <w:vAlign w:val="center"/>
          </w:tcPr>
          <w:p w14:paraId="4E3C0E7D" w14:textId="6CA7421F" w:rsidR="00AA36E4" w:rsidRPr="00F85F54" w:rsidRDefault="00370E28" w:rsidP="005C42D1">
            <w:pPr>
              <w:spacing w:after="0"/>
              <w:jc w:val="center"/>
            </w:pPr>
            <w:r w:rsidRPr="00F85F54">
              <w:t>Measured</w:t>
            </w:r>
          </w:p>
        </w:tc>
        <w:tc>
          <w:tcPr>
            <w:tcW w:w="1260" w:type="dxa"/>
          </w:tcPr>
          <w:p w14:paraId="7104BD28" w14:textId="77777777" w:rsidR="00AA36E4" w:rsidRPr="00F85F54" w:rsidRDefault="00AA36E4" w:rsidP="00FF5AC5">
            <w:pPr>
              <w:spacing w:after="0"/>
            </w:pPr>
          </w:p>
        </w:tc>
        <w:tc>
          <w:tcPr>
            <w:tcW w:w="1530" w:type="dxa"/>
            <w:vAlign w:val="center"/>
          </w:tcPr>
          <w:p w14:paraId="5DD98903" w14:textId="739214EE" w:rsidR="00AA36E4" w:rsidRPr="00F85F54" w:rsidRDefault="00241B6C" w:rsidP="00FF5AC5">
            <w:pPr>
              <w:spacing w:after="0"/>
              <w:jc w:val="center"/>
            </w:pPr>
            <w:r w:rsidRPr="00F85F54">
              <w:sym w:font="Wingdings" w:char="F0FC"/>
            </w:r>
          </w:p>
        </w:tc>
      </w:tr>
      <w:tr w:rsidR="00AA36E4" w14:paraId="02A0D090" w14:textId="77777777" w:rsidTr="000C223C">
        <w:trPr>
          <w:jc w:val="center"/>
        </w:trPr>
        <w:tc>
          <w:tcPr>
            <w:tcW w:w="4820" w:type="dxa"/>
            <w:gridSpan w:val="3"/>
            <w:shd w:val="clear" w:color="auto" w:fill="D9D9D9"/>
            <w:vAlign w:val="center"/>
          </w:tcPr>
          <w:p w14:paraId="26AB77E2" w14:textId="055517EF" w:rsidR="00AA36E4" w:rsidRDefault="00AA36E4" w:rsidP="00881109">
            <w:pPr>
              <w:spacing w:after="0"/>
              <w:jc w:val="center"/>
              <w:rPr>
                <w:color w:val="000000"/>
              </w:rPr>
            </w:pPr>
            <w:r>
              <w:rPr>
                <w:color w:val="000000"/>
              </w:rPr>
              <w:t>Buoyancy of heave plate (kg)</w:t>
            </w:r>
          </w:p>
        </w:tc>
        <w:tc>
          <w:tcPr>
            <w:tcW w:w="1605" w:type="dxa"/>
          </w:tcPr>
          <w:p w14:paraId="1B22E528" w14:textId="77777777" w:rsidR="00AA36E4" w:rsidRPr="00F85F54" w:rsidRDefault="00AA36E4" w:rsidP="00FF5AC5">
            <w:pPr>
              <w:spacing w:after="0"/>
            </w:pPr>
          </w:p>
        </w:tc>
        <w:tc>
          <w:tcPr>
            <w:tcW w:w="1890" w:type="dxa"/>
            <w:vAlign w:val="center"/>
          </w:tcPr>
          <w:p w14:paraId="24BDF105" w14:textId="67853CF2" w:rsidR="00AA36E4" w:rsidRPr="00F85F54" w:rsidRDefault="00775E26" w:rsidP="005C42D1">
            <w:pPr>
              <w:spacing w:after="0"/>
              <w:jc w:val="center"/>
            </w:pPr>
            <w:r w:rsidRPr="00F85F54">
              <w:t>Variable by design</w:t>
            </w:r>
          </w:p>
        </w:tc>
        <w:tc>
          <w:tcPr>
            <w:tcW w:w="1260" w:type="dxa"/>
          </w:tcPr>
          <w:p w14:paraId="25D41D37" w14:textId="77777777" w:rsidR="00AA36E4" w:rsidRPr="00F85F54" w:rsidRDefault="00AA36E4" w:rsidP="00FF5AC5">
            <w:pPr>
              <w:spacing w:after="0"/>
            </w:pPr>
          </w:p>
        </w:tc>
        <w:tc>
          <w:tcPr>
            <w:tcW w:w="1530" w:type="dxa"/>
            <w:vAlign w:val="center"/>
          </w:tcPr>
          <w:p w14:paraId="55719CFF" w14:textId="4639E885" w:rsidR="00AA36E4" w:rsidRPr="00F85F54" w:rsidRDefault="00241B6C" w:rsidP="00FF5AC5">
            <w:pPr>
              <w:spacing w:after="0"/>
              <w:jc w:val="center"/>
            </w:pPr>
            <w:r w:rsidRPr="00F85F54">
              <w:sym w:font="Wingdings" w:char="F0FC"/>
            </w:r>
          </w:p>
        </w:tc>
      </w:tr>
      <w:tr w:rsidR="00AA36E4" w14:paraId="6D02CB19" w14:textId="77777777" w:rsidTr="000C223C">
        <w:trPr>
          <w:jc w:val="center"/>
        </w:trPr>
        <w:tc>
          <w:tcPr>
            <w:tcW w:w="4820" w:type="dxa"/>
            <w:gridSpan w:val="3"/>
            <w:shd w:val="clear" w:color="auto" w:fill="D9D9D9"/>
            <w:vAlign w:val="center"/>
          </w:tcPr>
          <w:p w14:paraId="04E94333" w14:textId="6C3CAB17" w:rsidR="00AA36E4" w:rsidRDefault="00AA36E4" w:rsidP="00881109">
            <w:pPr>
              <w:spacing w:after="0"/>
              <w:jc w:val="center"/>
              <w:rPr>
                <w:color w:val="000000"/>
              </w:rPr>
            </w:pPr>
            <w:r>
              <w:rPr>
                <w:color w:val="000000"/>
              </w:rPr>
              <w:t>Center of gravity  of heave plate (m)</w:t>
            </w:r>
          </w:p>
        </w:tc>
        <w:tc>
          <w:tcPr>
            <w:tcW w:w="1605" w:type="dxa"/>
          </w:tcPr>
          <w:p w14:paraId="03C3BD8B" w14:textId="314EC25F" w:rsidR="003D57FE" w:rsidRPr="00F85F54" w:rsidRDefault="003D57FE" w:rsidP="003D57FE">
            <w:pPr>
              <w:spacing w:after="0"/>
              <w:jc w:val="center"/>
              <w:rPr>
                <w:rFonts w:ascii="Calibri" w:eastAsia="Times New Roman" w:hAnsi="Calibri" w:cs="Times New Roman"/>
              </w:rPr>
            </w:pPr>
            <w:r w:rsidRPr="00F85F54">
              <w:rPr>
                <w:rFonts w:ascii="Calibri" w:eastAsia="Times New Roman" w:hAnsi="Calibri" w:cs="Times New Roman"/>
              </w:rPr>
              <w:t>-2.43</w:t>
            </w:r>
          </w:p>
        </w:tc>
        <w:tc>
          <w:tcPr>
            <w:tcW w:w="1890" w:type="dxa"/>
            <w:vAlign w:val="center"/>
          </w:tcPr>
          <w:p w14:paraId="074B31F3" w14:textId="761E74F3" w:rsidR="00AA36E4" w:rsidRPr="00F85F54" w:rsidRDefault="00023DC7" w:rsidP="005C42D1">
            <w:pPr>
              <w:spacing w:after="0"/>
              <w:jc w:val="center"/>
            </w:pPr>
            <w:r w:rsidRPr="00F85F54">
              <w:t>Measured</w:t>
            </w:r>
          </w:p>
        </w:tc>
        <w:tc>
          <w:tcPr>
            <w:tcW w:w="1260" w:type="dxa"/>
          </w:tcPr>
          <w:p w14:paraId="6AC7F072" w14:textId="77777777" w:rsidR="00AA36E4" w:rsidRPr="00F85F54" w:rsidRDefault="00AA36E4" w:rsidP="00FF5AC5">
            <w:pPr>
              <w:spacing w:after="0"/>
            </w:pPr>
          </w:p>
        </w:tc>
        <w:tc>
          <w:tcPr>
            <w:tcW w:w="1530" w:type="dxa"/>
            <w:vAlign w:val="center"/>
          </w:tcPr>
          <w:p w14:paraId="136035F6" w14:textId="369A0C1C" w:rsidR="00AA36E4" w:rsidRPr="00F85F54" w:rsidRDefault="00241B6C" w:rsidP="00FF5AC5">
            <w:pPr>
              <w:spacing w:after="0"/>
              <w:jc w:val="center"/>
            </w:pPr>
            <w:r w:rsidRPr="00F85F54">
              <w:sym w:font="Wingdings" w:char="F0FC"/>
            </w:r>
          </w:p>
        </w:tc>
      </w:tr>
      <w:tr w:rsidR="00AA36E4" w14:paraId="66E8F719" w14:textId="77777777" w:rsidTr="000C223C">
        <w:trPr>
          <w:jc w:val="center"/>
        </w:trPr>
        <w:tc>
          <w:tcPr>
            <w:tcW w:w="4820" w:type="dxa"/>
            <w:gridSpan w:val="3"/>
            <w:shd w:val="clear" w:color="auto" w:fill="D9D9D9"/>
            <w:vAlign w:val="center"/>
          </w:tcPr>
          <w:p w14:paraId="15E5F382" w14:textId="031E0266" w:rsidR="00AA36E4" w:rsidRDefault="00AA36E4" w:rsidP="00881109">
            <w:pPr>
              <w:spacing w:after="0"/>
              <w:jc w:val="center"/>
              <w:rPr>
                <w:color w:val="000000"/>
              </w:rPr>
            </w:pPr>
            <w:r>
              <w:rPr>
                <w:color w:val="000000"/>
              </w:rPr>
              <w:t>Center of buoyancy of heave plate (m)</w:t>
            </w:r>
          </w:p>
        </w:tc>
        <w:tc>
          <w:tcPr>
            <w:tcW w:w="1605" w:type="dxa"/>
          </w:tcPr>
          <w:p w14:paraId="31BB8DC1" w14:textId="77777777" w:rsidR="00AA36E4" w:rsidRPr="00F85F54" w:rsidRDefault="00AA36E4" w:rsidP="00FF5AC5">
            <w:pPr>
              <w:spacing w:after="0"/>
            </w:pPr>
          </w:p>
        </w:tc>
        <w:tc>
          <w:tcPr>
            <w:tcW w:w="1890" w:type="dxa"/>
            <w:vAlign w:val="center"/>
          </w:tcPr>
          <w:p w14:paraId="033A028E" w14:textId="7D801043" w:rsidR="00AA36E4" w:rsidRPr="00F85F54" w:rsidRDefault="00775E26" w:rsidP="005C42D1">
            <w:pPr>
              <w:spacing w:after="0"/>
              <w:jc w:val="center"/>
            </w:pPr>
            <w:r w:rsidRPr="00F85F54">
              <w:t>Variable by design</w:t>
            </w:r>
          </w:p>
        </w:tc>
        <w:tc>
          <w:tcPr>
            <w:tcW w:w="1260" w:type="dxa"/>
          </w:tcPr>
          <w:p w14:paraId="6380A21A" w14:textId="77777777" w:rsidR="00AA36E4" w:rsidRPr="00F85F54" w:rsidRDefault="00AA36E4" w:rsidP="00FF5AC5">
            <w:pPr>
              <w:spacing w:after="0"/>
            </w:pPr>
          </w:p>
        </w:tc>
        <w:tc>
          <w:tcPr>
            <w:tcW w:w="1530" w:type="dxa"/>
            <w:vAlign w:val="center"/>
          </w:tcPr>
          <w:p w14:paraId="58D7B934" w14:textId="4ECF6730" w:rsidR="00AA36E4" w:rsidRPr="00F85F54" w:rsidRDefault="00241B6C" w:rsidP="00FF5AC5">
            <w:pPr>
              <w:spacing w:after="0"/>
              <w:jc w:val="center"/>
            </w:pPr>
            <w:r w:rsidRPr="00F85F54">
              <w:sym w:font="Wingdings" w:char="F0FC"/>
            </w:r>
          </w:p>
        </w:tc>
      </w:tr>
      <w:tr w:rsidR="00AA36E4" w14:paraId="05F406C9" w14:textId="77777777" w:rsidTr="000C223C">
        <w:trPr>
          <w:jc w:val="center"/>
        </w:trPr>
        <w:tc>
          <w:tcPr>
            <w:tcW w:w="1441" w:type="dxa"/>
            <w:gridSpan w:val="2"/>
            <w:vMerge w:val="restart"/>
            <w:shd w:val="clear" w:color="auto" w:fill="D9D9D9"/>
            <w:vAlign w:val="center"/>
          </w:tcPr>
          <w:p w14:paraId="125C79EA" w14:textId="0F4D8EEA" w:rsidR="00AA36E4" w:rsidRDefault="00AA36E4" w:rsidP="00400DBA">
            <w:pPr>
              <w:spacing w:after="0"/>
              <w:jc w:val="center"/>
            </w:pPr>
            <w:r w:rsidRPr="005D7A76">
              <w:t>Moment of inertia</w:t>
            </w:r>
            <w:r>
              <w:t xml:space="preserve"> </w:t>
            </w:r>
            <w:r>
              <w:rPr>
                <w:color w:val="000000"/>
              </w:rPr>
              <w:t>heave plate</w:t>
            </w:r>
          </w:p>
        </w:tc>
        <w:tc>
          <w:tcPr>
            <w:tcW w:w="3379" w:type="dxa"/>
            <w:shd w:val="clear" w:color="auto" w:fill="D9D9D9"/>
            <w:vAlign w:val="center"/>
          </w:tcPr>
          <w:p w14:paraId="00BDB4D8" w14:textId="668133FA" w:rsidR="00AA36E4" w:rsidRDefault="00AA36E4" w:rsidP="00FF5AC5">
            <w:pPr>
              <w:spacing w:after="0"/>
              <w:jc w:val="center"/>
              <w:rPr>
                <w:color w:val="000000"/>
              </w:rPr>
            </w:pPr>
            <w:r>
              <w:rPr>
                <w:color w:val="000000"/>
              </w:rPr>
              <w:t>Pitch (kgm</w:t>
            </w:r>
            <w:r w:rsidRPr="00827C9B">
              <w:rPr>
                <w:color w:val="000000"/>
                <w:vertAlign w:val="superscript"/>
              </w:rPr>
              <w:t>2</w:t>
            </w:r>
            <w:r>
              <w:rPr>
                <w:color w:val="000000"/>
              </w:rPr>
              <w:t>)</w:t>
            </w:r>
          </w:p>
        </w:tc>
        <w:tc>
          <w:tcPr>
            <w:tcW w:w="1605" w:type="dxa"/>
          </w:tcPr>
          <w:p w14:paraId="08CF63BE" w14:textId="50CFCB4E" w:rsidR="00AA36E4" w:rsidRPr="00F85F54" w:rsidRDefault="003D57FE" w:rsidP="00023DC7">
            <w:pPr>
              <w:spacing w:after="0"/>
              <w:jc w:val="center"/>
            </w:pPr>
            <w:r w:rsidRPr="00F85F54">
              <w:rPr>
                <w:rFonts w:ascii="Calibri" w:eastAsia="Times New Roman" w:hAnsi="Calibri" w:cs="Times New Roman"/>
              </w:rPr>
              <w:t>6.22</w:t>
            </w:r>
            <w:r w:rsidR="00023DC7" w:rsidRPr="00F85F54">
              <w:rPr>
                <w:rFonts w:ascii="Calibri" w:eastAsia="Times New Roman" w:hAnsi="Calibri" w:cs="Times New Roman"/>
              </w:rPr>
              <w:t>E+00</w:t>
            </w:r>
          </w:p>
        </w:tc>
        <w:tc>
          <w:tcPr>
            <w:tcW w:w="1890" w:type="dxa"/>
            <w:vAlign w:val="center"/>
          </w:tcPr>
          <w:p w14:paraId="17321604" w14:textId="5AB1E955" w:rsidR="00AA36E4" w:rsidRPr="00F85F54" w:rsidRDefault="00AC0233" w:rsidP="005C42D1">
            <w:pPr>
              <w:spacing w:after="0"/>
              <w:jc w:val="center"/>
            </w:pPr>
            <w:r w:rsidRPr="00F85F54">
              <w:t>Calculated</w:t>
            </w:r>
          </w:p>
        </w:tc>
        <w:tc>
          <w:tcPr>
            <w:tcW w:w="1260" w:type="dxa"/>
          </w:tcPr>
          <w:p w14:paraId="778359F3" w14:textId="77777777" w:rsidR="00AA36E4" w:rsidRPr="00F85F54" w:rsidRDefault="00AA36E4" w:rsidP="00FF5AC5">
            <w:pPr>
              <w:spacing w:after="0"/>
            </w:pPr>
          </w:p>
        </w:tc>
        <w:tc>
          <w:tcPr>
            <w:tcW w:w="1530" w:type="dxa"/>
            <w:vAlign w:val="center"/>
          </w:tcPr>
          <w:p w14:paraId="051EB435" w14:textId="05B66E30" w:rsidR="00AA36E4" w:rsidRPr="00F85F54" w:rsidRDefault="00241B6C" w:rsidP="00FF5AC5">
            <w:pPr>
              <w:spacing w:after="0"/>
              <w:jc w:val="center"/>
            </w:pPr>
            <w:r w:rsidRPr="00F85F54">
              <w:sym w:font="Wingdings" w:char="F0FC"/>
            </w:r>
          </w:p>
        </w:tc>
      </w:tr>
      <w:tr w:rsidR="00AA36E4" w14:paraId="176C864B" w14:textId="77777777" w:rsidTr="000C223C">
        <w:trPr>
          <w:jc w:val="center"/>
        </w:trPr>
        <w:tc>
          <w:tcPr>
            <w:tcW w:w="1441" w:type="dxa"/>
            <w:gridSpan w:val="2"/>
            <w:vMerge/>
            <w:shd w:val="clear" w:color="auto" w:fill="D9D9D9"/>
          </w:tcPr>
          <w:p w14:paraId="5D32C0FC" w14:textId="77777777" w:rsidR="00AA36E4" w:rsidRDefault="00AA36E4" w:rsidP="00FF5AC5">
            <w:pPr>
              <w:spacing w:after="0"/>
            </w:pPr>
          </w:p>
        </w:tc>
        <w:tc>
          <w:tcPr>
            <w:tcW w:w="3379" w:type="dxa"/>
            <w:shd w:val="clear" w:color="auto" w:fill="D9D9D9"/>
            <w:vAlign w:val="center"/>
          </w:tcPr>
          <w:p w14:paraId="7F226014" w14:textId="05B3FDE0" w:rsidR="00AA36E4" w:rsidRDefault="00AA36E4" w:rsidP="00FF5AC5">
            <w:pPr>
              <w:spacing w:after="0"/>
              <w:jc w:val="center"/>
              <w:rPr>
                <w:color w:val="000000"/>
              </w:rPr>
            </w:pPr>
            <w:r>
              <w:rPr>
                <w:color w:val="000000"/>
              </w:rPr>
              <w:t>roll (kgm</w:t>
            </w:r>
            <w:r w:rsidRPr="00827C9B">
              <w:rPr>
                <w:color w:val="000000"/>
                <w:vertAlign w:val="superscript"/>
              </w:rPr>
              <w:t>2</w:t>
            </w:r>
            <w:r>
              <w:rPr>
                <w:color w:val="000000"/>
              </w:rPr>
              <w:t>)</w:t>
            </w:r>
          </w:p>
        </w:tc>
        <w:tc>
          <w:tcPr>
            <w:tcW w:w="1605" w:type="dxa"/>
          </w:tcPr>
          <w:p w14:paraId="64CCEBFB" w14:textId="119AF2F2" w:rsidR="00AA36E4" w:rsidRPr="00F85F54" w:rsidRDefault="003D57FE" w:rsidP="00023DC7">
            <w:pPr>
              <w:spacing w:after="0"/>
              <w:jc w:val="center"/>
            </w:pPr>
            <w:r w:rsidRPr="00F85F54">
              <w:rPr>
                <w:rFonts w:ascii="Calibri" w:eastAsia="Times New Roman" w:hAnsi="Calibri" w:cs="Times New Roman"/>
              </w:rPr>
              <w:t>9.43</w:t>
            </w:r>
            <w:r w:rsidR="00023DC7" w:rsidRPr="00F85F54">
              <w:rPr>
                <w:rFonts w:ascii="Calibri" w:eastAsia="Times New Roman" w:hAnsi="Calibri" w:cs="Times New Roman"/>
              </w:rPr>
              <w:t>E-01</w:t>
            </w:r>
          </w:p>
        </w:tc>
        <w:tc>
          <w:tcPr>
            <w:tcW w:w="1890" w:type="dxa"/>
            <w:vAlign w:val="center"/>
          </w:tcPr>
          <w:p w14:paraId="2485DAAC" w14:textId="76513F16" w:rsidR="00AA36E4" w:rsidRPr="00F85F54" w:rsidRDefault="00AC0233" w:rsidP="005C42D1">
            <w:pPr>
              <w:spacing w:after="0"/>
              <w:jc w:val="center"/>
            </w:pPr>
            <w:r w:rsidRPr="00F85F54">
              <w:t>Calculated</w:t>
            </w:r>
          </w:p>
        </w:tc>
        <w:tc>
          <w:tcPr>
            <w:tcW w:w="1260" w:type="dxa"/>
          </w:tcPr>
          <w:p w14:paraId="3E22ADD5" w14:textId="77777777" w:rsidR="00AA36E4" w:rsidRPr="00F85F54" w:rsidRDefault="00AA36E4" w:rsidP="00FF5AC5">
            <w:pPr>
              <w:spacing w:after="0"/>
            </w:pPr>
          </w:p>
        </w:tc>
        <w:tc>
          <w:tcPr>
            <w:tcW w:w="1530" w:type="dxa"/>
            <w:vAlign w:val="center"/>
          </w:tcPr>
          <w:p w14:paraId="5373AACE" w14:textId="42ADE16F" w:rsidR="00AA36E4" w:rsidRPr="00F85F54" w:rsidRDefault="00241B6C" w:rsidP="00FF5AC5">
            <w:pPr>
              <w:spacing w:after="0"/>
              <w:jc w:val="center"/>
            </w:pPr>
            <w:r w:rsidRPr="00F85F54">
              <w:sym w:font="Wingdings" w:char="F0FC"/>
            </w:r>
          </w:p>
        </w:tc>
      </w:tr>
      <w:tr w:rsidR="00AA36E4" w14:paraId="40FBA3E2" w14:textId="77777777" w:rsidTr="000C223C">
        <w:trPr>
          <w:jc w:val="center"/>
        </w:trPr>
        <w:tc>
          <w:tcPr>
            <w:tcW w:w="1441" w:type="dxa"/>
            <w:gridSpan w:val="2"/>
            <w:vMerge/>
            <w:shd w:val="clear" w:color="auto" w:fill="D9D9D9"/>
          </w:tcPr>
          <w:p w14:paraId="39689C7A" w14:textId="77777777" w:rsidR="00AA36E4" w:rsidRDefault="00AA36E4" w:rsidP="00FF5AC5">
            <w:pPr>
              <w:spacing w:after="0"/>
            </w:pPr>
          </w:p>
        </w:tc>
        <w:tc>
          <w:tcPr>
            <w:tcW w:w="3379" w:type="dxa"/>
            <w:shd w:val="clear" w:color="auto" w:fill="D9D9D9"/>
            <w:vAlign w:val="center"/>
          </w:tcPr>
          <w:p w14:paraId="7D47B4C1" w14:textId="651F3E1C" w:rsidR="00AA36E4" w:rsidRDefault="00AA36E4" w:rsidP="00FF5AC5">
            <w:pPr>
              <w:spacing w:after="0"/>
              <w:jc w:val="center"/>
              <w:rPr>
                <w:color w:val="000000"/>
              </w:rPr>
            </w:pPr>
            <w:r>
              <w:rPr>
                <w:color w:val="000000"/>
              </w:rPr>
              <w:t>yaw (kgm</w:t>
            </w:r>
            <w:r w:rsidRPr="00827C9B">
              <w:rPr>
                <w:color w:val="000000"/>
                <w:vertAlign w:val="superscript"/>
              </w:rPr>
              <w:t>2</w:t>
            </w:r>
            <w:r>
              <w:rPr>
                <w:color w:val="000000"/>
              </w:rPr>
              <w:t>)</w:t>
            </w:r>
          </w:p>
        </w:tc>
        <w:tc>
          <w:tcPr>
            <w:tcW w:w="1605" w:type="dxa"/>
          </w:tcPr>
          <w:p w14:paraId="42EE5868" w14:textId="706CE526" w:rsidR="00AA36E4" w:rsidRPr="00F85F54" w:rsidRDefault="00023DC7" w:rsidP="00023DC7">
            <w:pPr>
              <w:spacing w:after="0"/>
              <w:jc w:val="center"/>
            </w:pPr>
            <w:r w:rsidRPr="00F85F54">
              <w:rPr>
                <w:rFonts w:ascii="Calibri" w:eastAsia="Times New Roman" w:hAnsi="Calibri" w:cs="Times New Roman"/>
              </w:rPr>
              <w:t>6.31E+00</w:t>
            </w:r>
          </w:p>
        </w:tc>
        <w:tc>
          <w:tcPr>
            <w:tcW w:w="1890" w:type="dxa"/>
            <w:vAlign w:val="center"/>
          </w:tcPr>
          <w:p w14:paraId="4CC27734" w14:textId="25EE2DB3" w:rsidR="00AA36E4" w:rsidRPr="00F85F54" w:rsidRDefault="00AC0233" w:rsidP="005C42D1">
            <w:pPr>
              <w:spacing w:after="0"/>
              <w:jc w:val="center"/>
            </w:pPr>
            <w:r w:rsidRPr="00F85F54">
              <w:t>Calculated</w:t>
            </w:r>
          </w:p>
        </w:tc>
        <w:tc>
          <w:tcPr>
            <w:tcW w:w="1260" w:type="dxa"/>
          </w:tcPr>
          <w:p w14:paraId="5B63F588" w14:textId="77777777" w:rsidR="00AA36E4" w:rsidRPr="00F85F54" w:rsidRDefault="00AA36E4" w:rsidP="00FF5AC5">
            <w:pPr>
              <w:spacing w:after="0"/>
            </w:pPr>
          </w:p>
        </w:tc>
        <w:tc>
          <w:tcPr>
            <w:tcW w:w="1530" w:type="dxa"/>
            <w:vAlign w:val="center"/>
          </w:tcPr>
          <w:p w14:paraId="24CF54F9" w14:textId="23AE296E" w:rsidR="00AA36E4" w:rsidRPr="00F85F54" w:rsidRDefault="00241B6C" w:rsidP="00FF5AC5">
            <w:pPr>
              <w:spacing w:after="0"/>
              <w:jc w:val="center"/>
            </w:pPr>
            <w:r w:rsidRPr="00F85F54">
              <w:sym w:font="Wingdings" w:char="F0FC"/>
            </w:r>
          </w:p>
        </w:tc>
      </w:tr>
      <w:tr w:rsidR="00AA36E4" w14:paraId="0C7E7B53" w14:textId="77777777" w:rsidTr="00AC0233">
        <w:trPr>
          <w:jc w:val="center"/>
        </w:trPr>
        <w:tc>
          <w:tcPr>
            <w:tcW w:w="4820" w:type="dxa"/>
            <w:gridSpan w:val="3"/>
            <w:shd w:val="clear" w:color="auto" w:fill="D9D9D9"/>
            <w:vAlign w:val="center"/>
          </w:tcPr>
          <w:p w14:paraId="7500728D" w14:textId="77777777" w:rsidR="00AA36E4" w:rsidRDefault="00AA36E4" w:rsidP="005C42D1">
            <w:pPr>
              <w:jc w:val="center"/>
              <w:rPr>
                <w:color w:val="000000"/>
              </w:rPr>
            </w:pPr>
            <w:r>
              <w:rPr>
                <w:color w:val="000000"/>
              </w:rPr>
              <w:t>Operating Draft (based on SWL to lowest point of device) (m)</w:t>
            </w:r>
          </w:p>
        </w:tc>
        <w:tc>
          <w:tcPr>
            <w:tcW w:w="1605" w:type="dxa"/>
            <w:vAlign w:val="center"/>
          </w:tcPr>
          <w:p w14:paraId="2D37850F" w14:textId="1D2413C0" w:rsidR="00AA36E4" w:rsidRPr="00F85F54" w:rsidRDefault="003D57FE" w:rsidP="00AC0233">
            <w:pPr>
              <w:jc w:val="center"/>
            </w:pPr>
            <w:r w:rsidRPr="00F85F54">
              <w:t>2.59</w:t>
            </w:r>
            <w:r w:rsidR="00AC0233" w:rsidRPr="00F85F54">
              <w:t xml:space="preserve"> ± .5</w:t>
            </w:r>
          </w:p>
        </w:tc>
        <w:tc>
          <w:tcPr>
            <w:tcW w:w="1890" w:type="dxa"/>
            <w:vAlign w:val="center"/>
          </w:tcPr>
          <w:p w14:paraId="45F85143" w14:textId="5B049AC2" w:rsidR="00AA36E4" w:rsidRPr="00F85F54" w:rsidRDefault="00AC0233" w:rsidP="005C42D1">
            <w:pPr>
              <w:jc w:val="center"/>
            </w:pPr>
            <w:r w:rsidRPr="00F85F54">
              <w:t>Measured</w:t>
            </w:r>
          </w:p>
        </w:tc>
        <w:tc>
          <w:tcPr>
            <w:tcW w:w="1260" w:type="dxa"/>
          </w:tcPr>
          <w:p w14:paraId="625255BF" w14:textId="77777777" w:rsidR="00AA36E4" w:rsidRPr="00F85F54" w:rsidRDefault="00AA36E4" w:rsidP="00FF5AC5"/>
        </w:tc>
        <w:tc>
          <w:tcPr>
            <w:tcW w:w="1530" w:type="dxa"/>
            <w:vAlign w:val="center"/>
          </w:tcPr>
          <w:p w14:paraId="0BB07B7F" w14:textId="6B782D16" w:rsidR="00AA36E4" w:rsidRPr="00F85F54" w:rsidRDefault="00241B6C" w:rsidP="00FF5AC5">
            <w:pPr>
              <w:jc w:val="center"/>
            </w:pPr>
            <w:r w:rsidRPr="00F85F54">
              <w:sym w:font="Wingdings" w:char="F0FC"/>
            </w:r>
          </w:p>
        </w:tc>
      </w:tr>
      <w:tr w:rsidR="00AA36E4" w14:paraId="516F6405" w14:textId="77777777" w:rsidTr="00AC0233">
        <w:trPr>
          <w:jc w:val="center"/>
        </w:trPr>
        <w:tc>
          <w:tcPr>
            <w:tcW w:w="4820" w:type="dxa"/>
            <w:gridSpan w:val="3"/>
            <w:shd w:val="clear" w:color="auto" w:fill="D9D9D9"/>
            <w:vAlign w:val="center"/>
          </w:tcPr>
          <w:p w14:paraId="6B4DDDDD" w14:textId="77777777" w:rsidR="00AA36E4" w:rsidRDefault="00AA36E4" w:rsidP="005C42D1">
            <w:pPr>
              <w:jc w:val="center"/>
            </w:pPr>
            <w:r>
              <w:rPr>
                <w:color w:val="000000"/>
              </w:rPr>
              <w:t>Wetted surface area  (m</w:t>
            </w:r>
            <w:r w:rsidRPr="00827C9B">
              <w:rPr>
                <w:color w:val="000000"/>
                <w:vertAlign w:val="superscript"/>
              </w:rPr>
              <w:t>2</w:t>
            </w:r>
            <w:r>
              <w:rPr>
                <w:color w:val="000000"/>
              </w:rPr>
              <w:t>)</w:t>
            </w:r>
          </w:p>
        </w:tc>
        <w:tc>
          <w:tcPr>
            <w:tcW w:w="1605" w:type="dxa"/>
            <w:vAlign w:val="center"/>
          </w:tcPr>
          <w:p w14:paraId="254568C3" w14:textId="38B35045" w:rsidR="00AA36E4" w:rsidRPr="00F85F54" w:rsidRDefault="00025DB8" w:rsidP="00AC0233">
            <w:pPr>
              <w:jc w:val="center"/>
            </w:pPr>
            <w:r>
              <w:t>12.88</w:t>
            </w:r>
          </w:p>
        </w:tc>
        <w:tc>
          <w:tcPr>
            <w:tcW w:w="1890" w:type="dxa"/>
            <w:vAlign w:val="center"/>
          </w:tcPr>
          <w:p w14:paraId="72D0D5E1" w14:textId="21863033" w:rsidR="00AA36E4" w:rsidRPr="00F85F54" w:rsidRDefault="001254E6" w:rsidP="005C42D1">
            <w:pPr>
              <w:jc w:val="center"/>
            </w:pPr>
            <w:r w:rsidRPr="00F85F54">
              <w:t>Calculated</w:t>
            </w:r>
          </w:p>
        </w:tc>
        <w:tc>
          <w:tcPr>
            <w:tcW w:w="1260" w:type="dxa"/>
          </w:tcPr>
          <w:p w14:paraId="50AA1F29" w14:textId="77777777" w:rsidR="00AA36E4" w:rsidRPr="00F85F54" w:rsidRDefault="00AA36E4" w:rsidP="00FF5AC5"/>
        </w:tc>
        <w:tc>
          <w:tcPr>
            <w:tcW w:w="1530" w:type="dxa"/>
            <w:vAlign w:val="center"/>
          </w:tcPr>
          <w:p w14:paraId="297A3C7E" w14:textId="77777777" w:rsidR="00AA36E4" w:rsidRPr="00F85F54" w:rsidRDefault="00AA36E4" w:rsidP="00FF5AC5">
            <w:pPr>
              <w:jc w:val="center"/>
            </w:pPr>
            <w:r w:rsidRPr="00F85F54">
              <w:sym w:font="Wingdings" w:char="F0FC"/>
            </w:r>
          </w:p>
        </w:tc>
      </w:tr>
    </w:tbl>
    <w:p w14:paraId="6297B416" w14:textId="58AFCBA3" w:rsidR="00A47553" w:rsidRDefault="008C7D6C" w:rsidP="00FF5AC5">
      <w:pPr>
        <w:pStyle w:val="Heading2"/>
      </w:pPr>
      <w:bookmarkStart w:id="102" w:name="_Toc445995622"/>
      <w:bookmarkStart w:id="103" w:name="_Toc445995751"/>
      <w:bookmarkStart w:id="104" w:name="_Toc445995881"/>
      <w:bookmarkStart w:id="105" w:name="_Toc445996011"/>
      <w:bookmarkStart w:id="106" w:name="_Toc445996143"/>
      <w:bookmarkStart w:id="107" w:name="_Toc445999057"/>
      <w:bookmarkStart w:id="108" w:name="_Toc446000879"/>
      <w:bookmarkStart w:id="109" w:name="_Toc446001024"/>
      <w:bookmarkStart w:id="110" w:name="_Toc446002667"/>
      <w:bookmarkStart w:id="111" w:name="_Toc446002820"/>
      <w:bookmarkStart w:id="112" w:name="_Toc446002966"/>
      <w:bookmarkStart w:id="113" w:name="_Toc457738064"/>
      <w:bookmarkEnd w:id="102"/>
      <w:bookmarkEnd w:id="103"/>
      <w:bookmarkEnd w:id="104"/>
      <w:bookmarkEnd w:id="105"/>
      <w:bookmarkEnd w:id="106"/>
      <w:bookmarkEnd w:id="107"/>
      <w:bookmarkEnd w:id="108"/>
      <w:bookmarkEnd w:id="109"/>
      <w:bookmarkEnd w:id="110"/>
      <w:bookmarkEnd w:id="111"/>
      <w:bookmarkEnd w:id="112"/>
      <w:r w:rsidRPr="00FD5791">
        <w:t>Froude scaling</w:t>
      </w:r>
      <w:bookmarkEnd w:id="113"/>
    </w:p>
    <w:p w14:paraId="26DF83DA" w14:textId="77777777" w:rsidR="00364576" w:rsidRDefault="00364576" w:rsidP="00E44C72">
      <w:pPr>
        <w:rPr>
          <w:rFonts w:ascii="Calibri" w:eastAsia="Calibri" w:hAnsi="Calibri" w:cs="Times New Roman"/>
          <w:iCs/>
        </w:rPr>
      </w:pPr>
      <w:r w:rsidRPr="00364576">
        <w:rPr>
          <w:rFonts w:ascii="Calibri" w:eastAsia="Calibri" w:hAnsi="Calibri" w:cs="Times New Roman"/>
        </w:rPr>
        <w:t xml:space="preserve">The geometry of the device was scaled linearly with the scale factor, </w:t>
      </w:r>
      <w:r w:rsidRPr="00364576">
        <w:rPr>
          <w:rFonts w:ascii="Calibri" w:eastAsia="Calibri" w:hAnsi="Calibri" w:cs="Times New Roman"/>
          <w:i/>
        </w:rPr>
        <w:t>s</w:t>
      </w:r>
      <w:r w:rsidRPr="00364576">
        <w:rPr>
          <w:rFonts w:ascii="Calibri" w:eastAsia="Calibri" w:hAnsi="Calibri" w:cs="Times New Roman"/>
        </w:rPr>
        <w:t xml:space="preserve">=20. Mass values were scaled with </w:t>
      </w:r>
      <w:r w:rsidRPr="00364576">
        <w:rPr>
          <w:rFonts w:ascii="Calibri" w:eastAsia="Calibri" w:hAnsi="Calibri" w:cs="Times New Roman"/>
          <w:i/>
        </w:rPr>
        <w:t>s</w:t>
      </w:r>
      <w:r w:rsidRPr="00364576">
        <w:rPr>
          <w:rFonts w:ascii="Calibri" w:eastAsia="Calibri" w:hAnsi="Calibri" w:cs="Times New Roman"/>
          <w:i/>
          <w:vertAlign w:val="superscript"/>
        </w:rPr>
        <w:t>3</w:t>
      </w:r>
      <w:r w:rsidRPr="00364576">
        <w:rPr>
          <w:rFonts w:ascii="Calibri" w:eastAsia="Calibri" w:hAnsi="Calibri" w:cs="Times New Roman"/>
        </w:rPr>
        <w:t xml:space="preserve">, and mass moments of inertia with </w:t>
      </w:r>
      <w:r w:rsidRPr="00364576">
        <w:rPr>
          <w:rFonts w:ascii="Calibri" w:eastAsia="Calibri" w:hAnsi="Calibri" w:cs="Times New Roman"/>
          <w:i/>
        </w:rPr>
        <w:t>s</w:t>
      </w:r>
      <w:r w:rsidRPr="00364576">
        <w:rPr>
          <w:rFonts w:ascii="Calibri" w:eastAsia="Calibri" w:hAnsi="Calibri" w:cs="Times New Roman"/>
          <w:i/>
          <w:vertAlign w:val="superscript"/>
        </w:rPr>
        <w:t>5</w:t>
      </w:r>
      <w:r w:rsidRPr="00364576">
        <w:rPr>
          <w:rFonts w:ascii="Calibri" w:eastAsia="Calibri" w:hAnsi="Calibri" w:cs="Times New Roman"/>
          <w:i/>
        </w:rPr>
        <w:t xml:space="preserve">. </w:t>
      </w:r>
      <w:r w:rsidRPr="00364576">
        <w:rPr>
          <w:rFonts w:ascii="Calibri" w:eastAsia="Calibri" w:hAnsi="Calibri" w:cs="Times New Roman"/>
        </w:rPr>
        <w:t xml:space="preserve">Since the power take-off is rotational, the kinematic component (the relative angular velocity between the float and the frame) scales with </w:t>
      </w:r>
      <w:r w:rsidRPr="00364576">
        <w:rPr>
          <w:rFonts w:ascii="Calibri" w:eastAsia="Calibri" w:hAnsi="Calibri" w:cs="Times New Roman"/>
          <w:i/>
          <w:iCs/>
        </w:rPr>
        <w:t>s</w:t>
      </w:r>
      <w:r w:rsidRPr="00364576">
        <w:rPr>
          <w:rFonts w:ascii="Calibri" w:eastAsia="Calibri" w:hAnsi="Calibri" w:cs="Times New Roman"/>
          <w:i/>
          <w:iCs/>
          <w:vertAlign w:val="superscript"/>
        </w:rPr>
        <w:t>-0.5</w:t>
      </w:r>
      <w:r w:rsidRPr="00364576">
        <w:rPr>
          <w:rFonts w:ascii="Calibri" w:eastAsia="Calibri" w:hAnsi="Calibri" w:cs="Times New Roman"/>
          <w:i/>
          <w:iCs/>
        </w:rPr>
        <w:t xml:space="preserve"> </w:t>
      </w:r>
      <w:r w:rsidRPr="00364576">
        <w:rPr>
          <w:rFonts w:ascii="Calibri" w:eastAsia="Calibri" w:hAnsi="Calibri" w:cs="Times New Roman"/>
          <w:iCs/>
        </w:rPr>
        <w:t xml:space="preserve">and the dynamic component (the torque on the drive shaft) scales with </w:t>
      </w:r>
      <w:r w:rsidRPr="00364576">
        <w:rPr>
          <w:rFonts w:ascii="Calibri" w:eastAsia="Calibri" w:hAnsi="Calibri" w:cs="Times New Roman"/>
          <w:i/>
          <w:iCs/>
        </w:rPr>
        <w:t>s</w:t>
      </w:r>
      <w:r w:rsidRPr="00364576">
        <w:rPr>
          <w:rFonts w:ascii="Calibri" w:eastAsia="Calibri" w:hAnsi="Calibri" w:cs="Times New Roman"/>
          <w:i/>
          <w:iCs/>
          <w:vertAlign w:val="superscript"/>
        </w:rPr>
        <w:t>4</w:t>
      </w:r>
      <w:r w:rsidRPr="00364576">
        <w:rPr>
          <w:rFonts w:ascii="Calibri" w:eastAsia="Calibri" w:hAnsi="Calibri" w:cs="Times New Roman"/>
          <w:iCs/>
        </w:rPr>
        <w:t>.</w:t>
      </w:r>
    </w:p>
    <w:p w14:paraId="63724D3E" w14:textId="55350982" w:rsidR="00F025DC" w:rsidRPr="00F025DC" w:rsidRDefault="00F025DC" w:rsidP="00E44C72">
      <w:pPr>
        <w:rPr>
          <w:rFonts w:ascii="Calibri" w:eastAsia="Calibri" w:hAnsi="Calibri" w:cs="Times New Roman"/>
          <w:iCs/>
        </w:rPr>
      </w:pPr>
      <w:r>
        <w:t>For certain parameters (e.g. the thickness of the steel heave-surge Drag Plate and the aluminum Float’s skin), Froude scaling from Full Scale to our 1/20 model would result in dimensions somewhat thinner than those practical at model scale. In these cases, the mass and location of high-density ballast will be adjusted to account for the discrepancy in mass values.</w:t>
      </w:r>
    </w:p>
    <w:p w14:paraId="02E59B2D" w14:textId="77777777" w:rsidR="007E1EC8" w:rsidRDefault="007E1EC8" w:rsidP="00097E8C">
      <w:pPr>
        <w:pStyle w:val="Caption"/>
        <w:rPr>
          <w:color w:val="auto"/>
        </w:rPr>
      </w:pPr>
      <w:bookmarkStart w:id="114" w:name="_Toc457738096"/>
    </w:p>
    <w:p w14:paraId="3D7EC4CC" w14:textId="77777777" w:rsidR="007E1EC8" w:rsidRDefault="007E1EC8" w:rsidP="00097E8C">
      <w:pPr>
        <w:pStyle w:val="Caption"/>
        <w:rPr>
          <w:color w:val="auto"/>
        </w:rPr>
      </w:pPr>
    </w:p>
    <w:p w14:paraId="43508979" w14:textId="77777777" w:rsidR="007E1EC8" w:rsidRDefault="007E1EC8" w:rsidP="00097E8C">
      <w:pPr>
        <w:pStyle w:val="Caption"/>
        <w:rPr>
          <w:color w:val="auto"/>
        </w:rPr>
      </w:pPr>
    </w:p>
    <w:p w14:paraId="03B6BCC1" w14:textId="77777777" w:rsidR="007E1EC8" w:rsidRDefault="007E1EC8" w:rsidP="00097E8C">
      <w:pPr>
        <w:pStyle w:val="Caption"/>
        <w:rPr>
          <w:color w:val="auto"/>
        </w:rPr>
      </w:pPr>
    </w:p>
    <w:p w14:paraId="1473EAC5" w14:textId="77777777" w:rsidR="007E1EC8" w:rsidRDefault="007E1EC8" w:rsidP="00097E8C">
      <w:pPr>
        <w:pStyle w:val="Caption"/>
        <w:rPr>
          <w:color w:val="auto"/>
        </w:rPr>
      </w:pPr>
    </w:p>
    <w:p w14:paraId="3E0232F3" w14:textId="77777777" w:rsidR="007E1EC8" w:rsidRDefault="007E1EC8" w:rsidP="00097E8C">
      <w:pPr>
        <w:pStyle w:val="Caption"/>
        <w:rPr>
          <w:color w:val="auto"/>
        </w:rPr>
      </w:pPr>
    </w:p>
    <w:p w14:paraId="756974A2" w14:textId="77777777" w:rsidR="007E1EC8" w:rsidRDefault="007E1EC8" w:rsidP="00097E8C">
      <w:pPr>
        <w:pStyle w:val="Caption"/>
        <w:rPr>
          <w:color w:val="auto"/>
        </w:rPr>
      </w:pPr>
    </w:p>
    <w:p w14:paraId="69AC5B51" w14:textId="77777777" w:rsidR="007E1EC8" w:rsidRDefault="007E1EC8" w:rsidP="00097E8C">
      <w:pPr>
        <w:pStyle w:val="Caption"/>
        <w:rPr>
          <w:color w:val="auto"/>
        </w:rPr>
      </w:pPr>
    </w:p>
    <w:p w14:paraId="7990B0B1" w14:textId="7BF4D2DB" w:rsidR="008845CE" w:rsidRDefault="000C223C" w:rsidP="007E1EC8">
      <w:pPr>
        <w:pStyle w:val="Caption"/>
        <w:jc w:val="center"/>
        <w:rPr>
          <w:color w:val="auto"/>
        </w:rPr>
      </w:pPr>
      <w:r w:rsidRPr="00097E8C">
        <w:rPr>
          <w:color w:val="auto"/>
        </w:rPr>
        <w:lastRenderedPageBreak/>
        <w:t xml:space="preserve">Table </w:t>
      </w:r>
      <w:r w:rsidRPr="00097E8C">
        <w:rPr>
          <w:color w:val="auto"/>
        </w:rPr>
        <w:fldChar w:fldCharType="begin"/>
      </w:r>
      <w:r w:rsidRPr="00097E8C">
        <w:rPr>
          <w:color w:val="auto"/>
        </w:rPr>
        <w:instrText xml:space="preserve"> SEQ Table \* ARABIC </w:instrText>
      </w:r>
      <w:r w:rsidRPr="00097E8C">
        <w:rPr>
          <w:color w:val="auto"/>
        </w:rPr>
        <w:fldChar w:fldCharType="separate"/>
      </w:r>
      <w:r w:rsidR="007E4F5A">
        <w:rPr>
          <w:noProof/>
          <w:color w:val="auto"/>
        </w:rPr>
        <w:t>2</w:t>
      </w:r>
      <w:r w:rsidRPr="00097E8C">
        <w:rPr>
          <w:color w:val="auto"/>
        </w:rPr>
        <w:fldChar w:fldCharType="end"/>
      </w:r>
      <w:r w:rsidRPr="00097E8C">
        <w:rPr>
          <w:color w:val="auto"/>
        </w:rPr>
        <w:t>. K</w:t>
      </w:r>
      <w:r w:rsidR="00097E8C" w:rsidRPr="00097E8C">
        <w:rPr>
          <w:color w:val="auto"/>
        </w:rPr>
        <w:t>ey Parameters at Full and 1/20</w:t>
      </w:r>
      <w:r w:rsidR="00097E8C" w:rsidRPr="00097E8C">
        <w:rPr>
          <w:color w:val="auto"/>
          <w:vertAlign w:val="superscript"/>
        </w:rPr>
        <w:t>th</w:t>
      </w:r>
      <w:r w:rsidRPr="00097E8C">
        <w:rPr>
          <w:color w:val="auto"/>
        </w:rPr>
        <w:t xml:space="preserve"> Scale</w:t>
      </w:r>
      <w:bookmarkEnd w:id="114"/>
    </w:p>
    <w:p w14:paraId="6CA6840A" w14:textId="3E6BA8E7" w:rsidR="007E1EC8" w:rsidRDefault="007E1EC8" w:rsidP="007E1EC8">
      <w:pPr>
        <w:jc w:val="center"/>
      </w:pPr>
      <w:r w:rsidRPr="007E1EC8">
        <w:rPr>
          <w:noProof/>
        </w:rPr>
        <w:drawing>
          <wp:inline distT="0" distB="0" distL="0" distR="0" wp14:anchorId="6C0646C3" wp14:editId="6F19735D">
            <wp:extent cx="4822190" cy="74358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4822190" cy="7435850"/>
                    </a:xfrm>
                    <a:prstGeom prst="rect">
                      <a:avLst/>
                    </a:prstGeom>
                    <a:noFill/>
                    <a:ln>
                      <a:noFill/>
                    </a:ln>
                  </pic:spPr>
                </pic:pic>
              </a:graphicData>
            </a:graphic>
          </wp:inline>
        </w:drawing>
      </w:r>
    </w:p>
    <w:p w14:paraId="433B71F8" w14:textId="3BCF7B48" w:rsidR="007E1EC8" w:rsidRPr="007E1EC8" w:rsidRDefault="007E1EC8" w:rsidP="007E1EC8">
      <w:pPr>
        <w:jc w:val="center"/>
      </w:pPr>
      <w:r w:rsidRPr="007E1EC8">
        <w:rPr>
          <w:noProof/>
        </w:rPr>
        <w:lastRenderedPageBreak/>
        <w:drawing>
          <wp:inline distT="0" distB="0" distL="0" distR="0" wp14:anchorId="10E1EEEE" wp14:editId="6141FE8E">
            <wp:extent cx="4822190" cy="705612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822190" cy="7056120"/>
                    </a:xfrm>
                    <a:prstGeom prst="rect">
                      <a:avLst/>
                    </a:prstGeom>
                    <a:noFill/>
                    <a:ln>
                      <a:noFill/>
                    </a:ln>
                  </pic:spPr>
                </pic:pic>
              </a:graphicData>
            </a:graphic>
          </wp:inline>
        </w:drawing>
      </w:r>
    </w:p>
    <w:p w14:paraId="7571CAA0" w14:textId="52E314EC" w:rsidR="00E87640" w:rsidRDefault="00E87640" w:rsidP="007E1EC8">
      <w:pPr>
        <w:jc w:val="center"/>
      </w:pPr>
    </w:p>
    <w:p w14:paraId="440B2B55" w14:textId="1BDB9B57" w:rsidR="007E1EC8" w:rsidRPr="00A50CA9" w:rsidRDefault="007E1EC8" w:rsidP="007E1EC8">
      <w:pPr>
        <w:jc w:val="center"/>
      </w:pPr>
    </w:p>
    <w:p w14:paraId="29E4D209" w14:textId="0FF35077" w:rsidR="007374D9" w:rsidRDefault="007374D9">
      <w:pPr>
        <w:pStyle w:val="Heading2"/>
      </w:pPr>
      <w:bookmarkStart w:id="115" w:name="_Toc445995624"/>
      <w:bookmarkStart w:id="116" w:name="_Toc445995753"/>
      <w:bookmarkStart w:id="117" w:name="_Toc445995883"/>
      <w:bookmarkStart w:id="118" w:name="_Toc445996013"/>
      <w:bookmarkStart w:id="119" w:name="_Toc445996145"/>
      <w:bookmarkStart w:id="120" w:name="_Toc445999059"/>
      <w:bookmarkStart w:id="121" w:name="_Toc446000881"/>
      <w:bookmarkStart w:id="122" w:name="_Toc446001026"/>
      <w:bookmarkStart w:id="123" w:name="_Toc446002669"/>
      <w:bookmarkStart w:id="124" w:name="_Toc446002822"/>
      <w:bookmarkStart w:id="125" w:name="_Toc446002968"/>
      <w:bookmarkStart w:id="126" w:name="_Toc445995693"/>
      <w:bookmarkStart w:id="127" w:name="_Toc445995822"/>
      <w:bookmarkStart w:id="128" w:name="_Toc445995952"/>
      <w:bookmarkStart w:id="129" w:name="_Toc445996082"/>
      <w:bookmarkStart w:id="130" w:name="_Toc445996214"/>
      <w:bookmarkStart w:id="131" w:name="_Toc445999128"/>
      <w:bookmarkStart w:id="132" w:name="_Toc446000950"/>
      <w:bookmarkStart w:id="133" w:name="_Toc446001095"/>
      <w:bookmarkStart w:id="134" w:name="_Toc446002738"/>
      <w:bookmarkStart w:id="135" w:name="_Toc446002891"/>
      <w:bookmarkStart w:id="136" w:name="_Toc446003037"/>
      <w:bookmarkStart w:id="137" w:name="_Toc445995694"/>
      <w:bookmarkStart w:id="138" w:name="_Toc445995823"/>
      <w:bookmarkStart w:id="139" w:name="_Toc445995953"/>
      <w:bookmarkStart w:id="140" w:name="_Toc445996083"/>
      <w:bookmarkStart w:id="141" w:name="_Toc445996215"/>
      <w:bookmarkStart w:id="142" w:name="_Toc445999129"/>
      <w:bookmarkStart w:id="143" w:name="_Toc446000951"/>
      <w:bookmarkStart w:id="144" w:name="_Toc446001096"/>
      <w:bookmarkStart w:id="145" w:name="_Toc446002739"/>
      <w:bookmarkStart w:id="146" w:name="_Toc446002892"/>
      <w:bookmarkStart w:id="147" w:name="_Toc446003038"/>
      <w:bookmarkStart w:id="148" w:name="_Toc445995695"/>
      <w:bookmarkStart w:id="149" w:name="_Toc445995824"/>
      <w:bookmarkStart w:id="150" w:name="_Toc445995954"/>
      <w:bookmarkStart w:id="151" w:name="_Toc445996084"/>
      <w:bookmarkStart w:id="152" w:name="_Toc445996216"/>
      <w:bookmarkStart w:id="153" w:name="_Toc445999130"/>
      <w:bookmarkStart w:id="154" w:name="_Toc446000952"/>
      <w:bookmarkStart w:id="155" w:name="_Toc446001097"/>
      <w:bookmarkStart w:id="156" w:name="_Toc446002740"/>
      <w:bookmarkStart w:id="157" w:name="_Toc446002893"/>
      <w:bookmarkStart w:id="158" w:name="_Toc446003039"/>
      <w:bookmarkStart w:id="159" w:name="_Toc445995696"/>
      <w:bookmarkStart w:id="160" w:name="_Toc445995825"/>
      <w:bookmarkStart w:id="161" w:name="_Toc445995955"/>
      <w:bookmarkStart w:id="162" w:name="_Toc445996085"/>
      <w:bookmarkStart w:id="163" w:name="_Toc445996217"/>
      <w:bookmarkStart w:id="164" w:name="_Toc445999131"/>
      <w:bookmarkStart w:id="165" w:name="_Toc446000953"/>
      <w:bookmarkStart w:id="166" w:name="_Toc446001098"/>
      <w:bookmarkStart w:id="167" w:name="_Toc446002741"/>
      <w:bookmarkStart w:id="168" w:name="_Toc446002894"/>
      <w:bookmarkStart w:id="169" w:name="_Toc446003040"/>
      <w:bookmarkStart w:id="170" w:name="_Toc445995697"/>
      <w:bookmarkStart w:id="171" w:name="_Toc445995826"/>
      <w:bookmarkStart w:id="172" w:name="_Toc445995956"/>
      <w:bookmarkStart w:id="173" w:name="_Toc445996086"/>
      <w:bookmarkStart w:id="174" w:name="_Toc445996218"/>
      <w:bookmarkStart w:id="175" w:name="_Toc445999132"/>
      <w:bookmarkStart w:id="176" w:name="_Toc446000954"/>
      <w:bookmarkStart w:id="177" w:name="_Toc446001099"/>
      <w:bookmarkStart w:id="178" w:name="_Toc446002742"/>
      <w:bookmarkStart w:id="179" w:name="_Toc446002895"/>
      <w:bookmarkStart w:id="180" w:name="_Toc446003041"/>
      <w:bookmarkStart w:id="181" w:name="_Toc445995698"/>
      <w:bookmarkStart w:id="182" w:name="_Toc445995827"/>
      <w:bookmarkStart w:id="183" w:name="_Toc445995957"/>
      <w:bookmarkStart w:id="184" w:name="_Toc445996087"/>
      <w:bookmarkStart w:id="185" w:name="_Toc445996219"/>
      <w:bookmarkStart w:id="186" w:name="_Toc445999133"/>
      <w:bookmarkStart w:id="187" w:name="_Toc446000955"/>
      <w:bookmarkStart w:id="188" w:name="_Toc446001100"/>
      <w:bookmarkStart w:id="189" w:name="_Toc446002743"/>
      <w:bookmarkStart w:id="190" w:name="_Toc446002896"/>
      <w:bookmarkStart w:id="191" w:name="_Toc446003042"/>
      <w:bookmarkStart w:id="192" w:name="_Toc445995699"/>
      <w:bookmarkStart w:id="193" w:name="_Toc445995828"/>
      <w:bookmarkStart w:id="194" w:name="_Toc445995958"/>
      <w:bookmarkStart w:id="195" w:name="_Toc445996088"/>
      <w:bookmarkStart w:id="196" w:name="_Toc445996220"/>
      <w:bookmarkStart w:id="197" w:name="_Toc445999134"/>
      <w:bookmarkStart w:id="198" w:name="_Toc446000956"/>
      <w:bookmarkStart w:id="199" w:name="_Toc446001101"/>
      <w:bookmarkStart w:id="200" w:name="_Toc446002744"/>
      <w:bookmarkStart w:id="201" w:name="_Toc446002897"/>
      <w:bookmarkStart w:id="202" w:name="_Toc446003043"/>
      <w:bookmarkStart w:id="203" w:name="_Toc445995700"/>
      <w:bookmarkStart w:id="204" w:name="_Toc445995829"/>
      <w:bookmarkStart w:id="205" w:name="_Toc445995959"/>
      <w:bookmarkStart w:id="206" w:name="_Toc445996089"/>
      <w:bookmarkStart w:id="207" w:name="_Toc445996221"/>
      <w:bookmarkStart w:id="208" w:name="_Toc445999135"/>
      <w:bookmarkStart w:id="209" w:name="_Toc446000957"/>
      <w:bookmarkStart w:id="210" w:name="_Toc446001102"/>
      <w:bookmarkStart w:id="211" w:name="_Toc446002745"/>
      <w:bookmarkStart w:id="212" w:name="_Toc446002898"/>
      <w:bookmarkStart w:id="213" w:name="_Toc446003044"/>
      <w:bookmarkStart w:id="214" w:name="_Toc445995701"/>
      <w:bookmarkStart w:id="215" w:name="_Toc445995830"/>
      <w:bookmarkStart w:id="216" w:name="_Toc445995960"/>
      <w:bookmarkStart w:id="217" w:name="_Toc445996090"/>
      <w:bookmarkStart w:id="218" w:name="_Toc445996222"/>
      <w:bookmarkStart w:id="219" w:name="_Toc445999136"/>
      <w:bookmarkStart w:id="220" w:name="_Toc446000958"/>
      <w:bookmarkStart w:id="221" w:name="_Toc446001103"/>
      <w:bookmarkStart w:id="222" w:name="_Toc446002746"/>
      <w:bookmarkStart w:id="223" w:name="_Toc446002899"/>
      <w:bookmarkStart w:id="224" w:name="_Toc446003045"/>
      <w:bookmarkStart w:id="225" w:name="_Toc457738065"/>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r>
        <w:lastRenderedPageBreak/>
        <w:t>Other</w:t>
      </w:r>
      <w:r w:rsidRPr="00FD5791">
        <w:t xml:space="preserve"> </w:t>
      </w:r>
      <w:r w:rsidR="00530B47" w:rsidRPr="00FD5791">
        <w:t>scaling</w:t>
      </w:r>
      <w:r w:rsidR="00530B47">
        <w:t xml:space="preserve"> or measures</w:t>
      </w:r>
      <w:bookmarkEnd w:id="225"/>
    </w:p>
    <w:p w14:paraId="5E049FD3" w14:textId="77777777" w:rsidR="00400DBA" w:rsidRDefault="00400DBA" w:rsidP="00E44C72">
      <w:r>
        <w:t xml:space="preserve">The submerged heave and surge plates will be subject to Froude number, Keulegan–Carpenter number, and Reynolds number dependent flow dynamics. Keulegan–Carpenter number scales directly with Froude number, so the ratio of form drag to inertial forces is conserved. </w:t>
      </w:r>
    </w:p>
    <w:p w14:paraId="72744681" w14:textId="77777777" w:rsidR="00400DBA" w:rsidRDefault="00400DBA" w:rsidP="00E44C72">
      <w:r>
        <w:t>Unlike Keulegan–Carpenter dependent effects, Reynolds number effects will not scale properly on a Froude scaled model. However, the error associated with this discrepancy will be mitigated by the radiused edges of the heave and surge plates. This rounding will reduce eddy losses that contribute to Reynolds number sensitivity of the dynamics. Furthermore, the exaggerated effect of viscosity at model scale will have the effect of reducing the power absorbed by the device.</w:t>
      </w:r>
    </w:p>
    <w:p w14:paraId="71C1AF6F" w14:textId="77777777" w:rsidR="00400DBA" w:rsidRDefault="00400DBA" w:rsidP="00E44C72">
      <w:r>
        <w:t>Numerical modeling—validated by test data gathered at the Small Scale Testing Facility during Technology Gate 2—shows that the float displacement amplitudes are generally larger than the corresponding wave-induced fluid motions. Thus, viscosity has a net retarding effect on the float motion. So the artificially low Reynolds number at model scale will result in unrealistically high amounts of energy being dissipated from the float by viscous effects.</w:t>
      </w:r>
    </w:p>
    <w:p w14:paraId="60172925" w14:textId="64780BF6" w:rsidR="00364576" w:rsidRDefault="00400DBA" w:rsidP="00E44C72">
      <w:r>
        <w:t>The frame is designed to lag the float motion by 90</w:t>
      </w:r>
      <w:r>
        <w:rPr>
          <w:vertAlign w:val="superscript"/>
        </w:rPr>
        <w:t xml:space="preserve"> o</w:t>
      </w:r>
      <w:r>
        <w:t>–180</w:t>
      </w:r>
      <w:r>
        <w:rPr>
          <w:vertAlign w:val="superscript"/>
        </w:rPr>
        <w:t>o</w:t>
      </w:r>
      <w:r>
        <w:t>. So the reaction force that it provides to the float and PTO is proportional to its inertia. Excessive viscous effects will dissipate energy from the frame motion, decreasing its inertia. This will reduce the dynamic component of th</w:t>
      </w:r>
      <w:r w:rsidR="008845CE">
        <w:t>e PTO, reducing absorbed power.</w:t>
      </w:r>
    </w:p>
    <w:p w14:paraId="76638277" w14:textId="25A24E88" w:rsidR="0067301A" w:rsidRPr="0067301A" w:rsidRDefault="0067301A" w:rsidP="00E44C72">
      <w:pPr>
        <w:rPr>
          <w:iCs/>
        </w:rPr>
      </w:pPr>
      <w:r>
        <w:rPr>
          <w:iCs/>
        </w:rPr>
        <w:t>As stated in Section 4.3 (Device Properties) above, the RTI F2 QD 1/20</w:t>
      </w:r>
      <w:r w:rsidR="00BB223D" w:rsidRPr="00BB223D">
        <w:rPr>
          <w:iCs/>
          <w:vertAlign w:val="superscript"/>
        </w:rPr>
        <w:t>th</w:t>
      </w:r>
      <w:r>
        <w:rPr>
          <w:iCs/>
        </w:rPr>
        <w:t xml:space="preserve"> scale model Float and Frame are deliberately being built light with the ability to increase Float mass by up to 100% and Frame mass by up to 50% to conform 1/20</w:t>
      </w:r>
      <w:r w:rsidR="00BB223D" w:rsidRPr="00BB223D">
        <w:rPr>
          <w:iCs/>
          <w:vertAlign w:val="superscript"/>
        </w:rPr>
        <w:t>th</w:t>
      </w:r>
      <w:r w:rsidR="00BB223D">
        <w:rPr>
          <w:iCs/>
        </w:rPr>
        <w:t xml:space="preserve"> </w:t>
      </w:r>
      <w:r>
        <w:rPr>
          <w:iCs/>
        </w:rPr>
        <w:t xml:space="preserve"> scale and Full Scale Froude scaling of Mass, CG, CB, and Moment of Inertia. Because the F2 QD Full scale model also has the on-board adaptive control ability to make major changes in Float Mass (up to 400%) and Frame Mass (25%-50%) with its seawater ballast tanks, the 1/20</w:t>
      </w:r>
      <w:r w:rsidR="00BB223D" w:rsidRPr="00BB223D">
        <w:rPr>
          <w:iCs/>
          <w:vertAlign w:val="superscript"/>
        </w:rPr>
        <w:t>th</w:t>
      </w:r>
      <w:r w:rsidR="00BB223D">
        <w:rPr>
          <w:iCs/>
        </w:rPr>
        <w:t xml:space="preserve"> </w:t>
      </w:r>
      <w:r>
        <w:rPr>
          <w:iCs/>
        </w:rPr>
        <w:t xml:space="preserve"> Model and Full Scale design mass can readily be brought into Froude conformity. Float and Frame dimensional changes made in the 1/20</w:t>
      </w:r>
      <w:r w:rsidRPr="003325DA">
        <w:rPr>
          <w:iCs/>
          <w:vertAlign w:val="superscript"/>
        </w:rPr>
        <w:t>th</w:t>
      </w:r>
      <w:r>
        <w:rPr>
          <w:iCs/>
        </w:rPr>
        <w:t xml:space="preserve"> scale model will result in comparable Froude scaled changes in the Full Scale design.</w:t>
      </w:r>
    </w:p>
    <w:p w14:paraId="7615EBE9" w14:textId="31E46A7E" w:rsidR="00A47553" w:rsidRDefault="00CD1EEB" w:rsidP="005C4000">
      <w:pPr>
        <w:pStyle w:val="Heading2"/>
      </w:pPr>
      <w:bookmarkStart w:id="226" w:name="_Toc445999138"/>
      <w:bookmarkStart w:id="227" w:name="_Toc446000960"/>
      <w:bookmarkStart w:id="228" w:name="_Toc446001105"/>
      <w:bookmarkStart w:id="229" w:name="_Toc446002748"/>
      <w:bookmarkStart w:id="230" w:name="_Toc446002901"/>
      <w:bookmarkStart w:id="231" w:name="_Toc446003047"/>
      <w:bookmarkStart w:id="232" w:name="_Toc445999139"/>
      <w:bookmarkStart w:id="233" w:name="_Toc446000961"/>
      <w:bookmarkStart w:id="234" w:name="_Toc446001106"/>
      <w:bookmarkStart w:id="235" w:name="_Toc446002749"/>
      <w:bookmarkStart w:id="236" w:name="_Toc446002902"/>
      <w:bookmarkStart w:id="237" w:name="_Toc446003048"/>
      <w:bookmarkStart w:id="238" w:name="_Toc445999140"/>
      <w:bookmarkStart w:id="239" w:name="_Toc446000962"/>
      <w:bookmarkStart w:id="240" w:name="_Toc446001107"/>
      <w:bookmarkStart w:id="241" w:name="_Toc446002750"/>
      <w:bookmarkStart w:id="242" w:name="_Toc446002903"/>
      <w:bookmarkStart w:id="243" w:name="_Toc446003049"/>
      <w:bookmarkStart w:id="244" w:name="_Toc445999141"/>
      <w:bookmarkStart w:id="245" w:name="_Toc446000963"/>
      <w:bookmarkStart w:id="246" w:name="_Toc446001108"/>
      <w:bookmarkStart w:id="247" w:name="_Toc446002751"/>
      <w:bookmarkStart w:id="248" w:name="_Toc446002904"/>
      <w:bookmarkStart w:id="249" w:name="_Toc446003050"/>
      <w:bookmarkStart w:id="250" w:name="_Toc445999142"/>
      <w:bookmarkStart w:id="251" w:name="_Toc446000964"/>
      <w:bookmarkStart w:id="252" w:name="_Toc446001109"/>
      <w:bookmarkStart w:id="253" w:name="_Toc446002752"/>
      <w:bookmarkStart w:id="254" w:name="_Toc446002905"/>
      <w:bookmarkStart w:id="255" w:name="_Toc446003051"/>
      <w:bookmarkStart w:id="256" w:name="_Toc445999143"/>
      <w:bookmarkStart w:id="257" w:name="_Toc446000965"/>
      <w:bookmarkStart w:id="258" w:name="_Toc446001110"/>
      <w:bookmarkStart w:id="259" w:name="_Toc446002753"/>
      <w:bookmarkStart w:id="260" w:name="_Toc446002906"/>
      <w:bookmarkStart w:id="261" w:name="_Toc446003052"/>
      <w:bookmarkStart w:id="262" w:name="_Toc457738066"/>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r>
        <w:t>Control strategy</w:t>
      </w:r>
      <w:bookmarkEnd w:id="262"/>
    </w:p>
    <w:p w14:paraId="23319EB8" w14:textId="77777777" w:rsidR="00F9476C" w:rsidRDefault="00F9476C" w:rsidP="00F9476C">
      <w:r>
        <w:t xml:space="preserve">RTI is utilizing vector control, also called field-oriented control (FOC) during the 1/20th scale testing.  It is a variable-frequency drive (VFD) control method in which the stator currents of a three-phase AC electric motor (a permanent magnet brushless motor in our case) are identified as two orthogonal components that can be visualized with a vector. One component defines the magnetic flux of the motor, the other defines the torque. The control system of the drive calculates the corresponding current component references from the flux and torque references given by the drive's control. Typically proportional-integral (PI) controllers are used to keep the measured current components at their reference values. The pulse-width modulation of the variable-frequency drive defines the power transistor switching according to the stator voltage references that are the output of the PI current controllers. </w:t>
      </w:r>
    </w:p>
    <w:p w14:paraId="41A2AFFE" w14:textId="4AA3A4AB" w:rsidR="00F9476C" w:rsidRDefault="00F9476C" w:rsidP="00F9476C">
      <w:r>
        <w:lastRenderedPageBreak/>
        <w:t xml:space="preserve">The control loop shown </w:t>
      </w:r>
      <w:r w:rsidR="00D75353">
        <w:t xml:space="preserve">in </w:t>
      </w:r>
      <w:r w:rsidR="00D75353">
        <w:fldChar w:fldCharType="begin"/>
      </w:r>
      <w:r w:rsidR="00D75353">
        <w:instrText xml:space="preserve"> REF _Ref455122101 \h </w:instrText>
      </w:r>
      <w:r w:rsidR="00D75353">
        <w:fldChar w:fldCharType="separate"/>
      </w:r>
      <w:r w:rsidR="007E4F5A" w:rsidRPr="00D75353">
        <w:t xml:space="preserve">Figure </w:t>
      </w:r>
      <w:r w:rsidR="007E4F5A">
        <w:rPr>
          <w:noProof/>
        </w:rPr>
        <w:t>15</w:t>
      </w:r>
      <w:r w:rsidR="00D75353">
        <w:fldChar w:fldCharType="end"/>
      </w:r>
      <w:r w:rsidR="00D75353">
        <w:t xml:space="preserve"> </w:t>
      </w:r>
      <w:r>
        <w:t xml:space="preserve">is implemented in software to read the necessary data from the current and voltage sensors on the drive board and estimate flux, motor angle, motor speed and torque. The estimated data is compared to the reference values of these variables in the control loop and the necessary correction in the PWM switching pattern is executed in terms of microseconds. </w:t>
      </w:r>
    </w:p>
    <w:p w14:paraId="2C675C52" w14:textId="68EF0D78" w:rsidR="00F9476C" w:rsidRDefault="00F9476C" w:rsidP="00F9476C">
      <w:r>
        <w:t>The speed of the system is multiplied by a control gain and the result becomes the torque reference for the FOC torque control loop.</w:t>
      </w:r>
      <w:r w:rsidR="00444BD9">
        <w:t xml:space="preserve">  See </w:t>
      </w:r>
      <w:r w:rsidR="00D75353">
        <w:fldChar w:fldCharType="begin"/>
      </w:r>
      <w:r w:rsidR="00D75353">
        <w:instrText xml:space="preserve"> REF _Ref455122101 \h </w:instrText>
      </w:r>
      <w:r w:rsidR="00D75353">
        <w:fldChar w:fldCharType="separate"/>
      </w:r>
      <w:r w:rsidR="007E4F5A" w:rsidRPr="00D75353">
        <w:t xml:space="preserve">Figure </w:t>
      </w:r>
      <w:r w:rsidR="007E4F5A">
        <w:rPr>
          <w:noProof/>
        </w:rPr>
        <w:t>15</w:t>
      </w:r>
      <w:r w:rsidR="00D75353">
        <w:fldChar w:fldCharType="end"/>
      </w:r>
      <w:r w:rsidR="00D75353">
        <w:t>.</w:t>
      </w:r>
    </w:p>
    <w:p w14:paraId="3E6EA7E6" w14:textId="2171D7D9" w:rsidR="00F9476C" w:rsidRDefault="00F9476C" w:rsidP="00F9476C">
      <w:pPr>
        <w:jc w:val="center"/>
      </w:pPr>
      <w:r>
        <w:rPr>
          <w:noProof/>
          <w:color w:val="ED7D31" w:themeColor="accent2"/>
        </w:rPr>
        <w:drawing>
          <wp:inline distT="0" distB="0" distL="0" distR="0" wp14:anchorId="2772619F" wp14:editId="4C486876">
            <wp:extent cx="5854414" cy="3352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b="3562"/>
                    <a:stretch/>
                  </pic:blipFill>
                  <pic:spPr bwMode="auto">
                    <a:xfrm>
                      <a:off x="0" y="0"/>
                      <a:ext cx="5855039" cy="3353158"/>
                    </a:xfrm>
                    <a:prstGeom prst="rect">
                      <a:avLst/>
                    </a:prstGeom>
                    <a:noFill/>
                    <a:ln>
                      <a:noFill/>
                    </a:ln>
                    <a:extLst>
                      <a:ext uri="{53640926-AAD7-44d8-BBD7-CCE9431645EC}">
                        <a14:shadowObscured xmlns:a14="http://schemas.microsoft.com/office/drawing/2010/main"/>
                      </a:ext>
                    </a:extLst>
                  </pic:spPr>
                </pic:pic>
              </a:graphicData>
            </a:graphic>
          </wp:inline>
        </w:drawing>
      </w:r>
    </w:p>
    <w:p w14:paraId="3AD3849F" w14:textId="16BB7CF9" w:rsidR="00D75353" w:rsidRPr="00D75353" w:rsidRDefault="00D75353" w:rsidP="00AA6F2F">
      <w:pPr>
        <w:pStyle w:val="Caption"/>
        <w:jc w:val="center"/>
        <w:rPr>
          <w:color w:val="auto"/>
        </w:rPr>
      </w:pPr>
      <w:bookmarkStart w:id="263" w:name="_Ref455122101"/>
      <w:bookmarkStart w:id="264" w:name="_Toc457738155"/>
      <w:r w:rsidRPr="00D75353">
        <w:rPr>
          <w:color w:val="auto"/>
        </w:rPr>
        <w:t xml:space="preserve">Figure </w:t>
      </w:r>
      <w:r w:rsidRPr="00D75353">
        <w:rPr>
          <w:color w:val="auto"/>
        </w:rPr>
        <w:fldChar w:fldCharType="begin"/>
      </w:r>
      <w:r w:rsidRPr="00D75353">
        <w:rPr>
          <w:color w:val="auto"/>
        </w:rPr>
        <w:instrText xml:space="preserve"> SEQ Figure \* ARABIC </w:instrText>
      </w:r>
      <w:r w:rsidRPr="00D75353">
        <w:rPr>
          <w:color w:val="auto"/>
        </w:rPr>
        <w:fldChar w:fldCharType="separate"/>
      </w:r>
      <w:r w:rsidR="007E4F5A">
        <w:rPr>
          <w:noProof/>
          <w:color w:val="auto"/>
        </w:rPr>
        <w:t>15</w:t>
      </w:r>
      <w:r w:rsidRPr="00D75353">
        <w:rPr>
          <w:color w:val="auto"/>
        </w:rPr>
        <w:fldChar w:fldCharType="end"/>
      </w:r>
      <w:bookmarkEnd w:id="263"/>
      <w:r w:rsidRPr="00D75353">
        <w:rPr>
          <w:color w:val="auto"/>
        </w:rPr>
        <w:t>. RTI’s Motor Control Loop</w:t>
      </w:r>
      <w:bookmarkEnd w:id="264"/>
    </w:p>
    <w:p w14:paraId="1D9F50CA" w14:textId="32EA0987" w:rsidR="00A35B39" w:rsidRDefault="00A35B39" w:rsidP="00A47553">
      <w:r>
        <w:t>Our primary motor-generator torque control system which electronically back drives our motor-generator as a motor using control software can apply higher torques when the float is rising on wave crests (due to wave forces) and a different (generally lower) torque when the float is returning (via) gravity into ensuing wave troughs.  Again, in the event of electronics or software malfunction our backup torque control system is to use our motor-generator as a 3-phase AC Generator connected to three manually adjust</w:t>
      </w:r>
      <w:r w:rsidR="008A0EB2">
        <w:t>able load (0-100 Ohm) 100</w:t>
      </w:r>
      <w:r>
        <w:t xml:space="preserve"> watt resistors.  </w:t>
      </w:r>
    </w:p>
    <w:p w14:paraId="254D4439" w14:textId="03EB112E" w:rsidR="003C73A3" w:rsidRDefault="00536C20" w:rsidP="00A47553">
      <w:r>
        <w:t>The RTI F2 QD 1/</w:t>
      </w:r>
      <w:r w:rsidR="00A47553">
        <w:t>20</w:t>
      </w:r>
      <w:r w:rsidRPr="00536C20">
        <w:rPr>
          <w:vertAlign w:val="superscript"/>
        </w:rPr>
        <w:t>th</w:t>
      </w:r>
      <w:r w:rsidR="00A47553">
        <w:t xml:space="preserve"> scale Control Strategy is Summarize</w:t>
      </w:r>
      <w:r w:rsidR="00364576">
        <w:t>d</w:t>
      </w:r>
      <w:r w:rsidR="00A47553">
        <w:t xml:space="preserve"> in Section 4.2 (</w:t>
      </w:r>
      <w:r w:rsidR="002A0CAD">
        <w:t>Powe</w:t>
      </w:r>
      <w:r w:rsidR="00554102">
        <w:t xml:space="preserve">r Take-Off Description).  Section 4.3 Device Properties,  </w:t>
      </w:r>
      <w:r w:rsidR="002A0CAD">
        <w:t>describes how Adaptive Controls (changing Float mass and Frame Mas</w:t>
      </w:r>
      <w:r>
        <w:t>s) will be implemented during 1/</w:t>
      </w:r>
      <w:r w:rsidR="002A0CAD">
        <w:t>20</w:t>
      </w:r>
      <w:r w:rsidRPr="00536C20">
        <w:rPr>
          <w:vertAlign w:val="superscript"/>
        </w:rPr>
        <w:t>th</w:t>
      </w:r>
      <w:r>
        <w:t xml:space="preserve"> scale RTI F2</w:t>
      </w:r>
      <w:r w:rsidR="00554102">
        <w:t xml:space="preserve"> </w:t>
      </w:r>
      <w:r w:rsidR="002A0CAD">
        <w:t xml:space="preserve">QD testing (by changing Float and/or Frame weight discs between tests)  and at Full Scale (adding or removing seawater ballast from the Float and/or Frame ballast tanks). </w:t>
      </w:r>
    </w:p>
    <w:p w14:paraId="07575492" w14:textId="6D0641FF" w:rsidR="00BB223D" w:rsidRDefault="00BB223D" w:rsidP="00BB223D">
      <w:r>
        <w:t>The energy efforts utilized for adaptive control during Cardero</w:t>
      </w:r>
      <w:r w:rsidR="0097051E">
        <w:t xml:space="preserve">ck testing are different from the </w:t>
      </w:r>
      <w:r>
        <w:t>adaptive control energy efforts for the full scale F2 QD.  During 1/20</w:t>
      </w:r>
      <w:r w:rsidRPr="008213C9">
        <w:rPr>
          <w:vertAlign w:val="superscript"/>
        </w:rPr>
        <w:t>th</w:t>
      </w:r>
      <w:r>
        <w:rPr>
          <w:vertAlign w:val="superscript"/>
        </w:rPr>
        <w:t xml:space="preserve"> </w:t>
      </w:r>
      <w:r>
        <w:t>testing, float and/or Fr</w:t>
      </w:r>
      <w:r w:rsidR="0097051E">
        <w:t xml:space="preserve">ame weights will be changed and mid and lower vertical spars may be manually drained.  </w:t>
      </w:r>
      <w:r>
        <w:t xml:space="preserve">At full scale, the </w:t>
      </w:r>
      <w:r>
        <w:lastRenderedPageBreak/>
        <w:t xml:space="preserve">Frame uses tank </w:t>
      </w:r>
      <w:r w:rsidRPr="00EA6382">
        <w:t xml:space="preserve">stored compressed air </w:t>
      </w:r>
      <w:r w:rsidR="00BA02FA" w:rsidRPr="00EA6382">
        <w:t xml:space="preserve">(produced with on-board compressors) </w:t>
      </w:r>
      <w:r w:rsidRPr="00EA6382">
        <w:t>to displace water out of the ballast tanks</w:t>
      </w:r>
      <w:r w:rsidR="00BA02FA" w:rsidRPr="00EA6382">
        <w:t xml:space="preserve"> and the Float is drained via lifting above the SWL</w:t>
      </w:r>
      <w:r w:rsidRPr="00EA6382">
        <w:t xml:space="preserve">.  </w:t>
      </w:r>
      <w:r>
        <w:t xml:space="preserve">Even if the Full Scale adaptive controls (Lifting and partially draining Float or displacing a small </w:t>
      </w:r>
      <w:r w:rsidRPr="00EA6382">
        <w:t xml:space="preserve">amount of </w:t>
      </w:r>
      <w:r w:rsidR="00BA02FA" w:rsidRPr="00EA6382">
        <w:t xml:space="preserve">Frame </w:t>
      </w:r>
      <w:r w:rsidRPr="00EA6382">
        <w:t xml:space="preserve">seawater </w:t>
      </w:r>
      <w:r>
        <w:t>ballast with compressed air) are utilized 2-3 times/week, the energy consumption of these controls are insignificant relative to energy production (but calculable). Waves lift the Float above the SWL (where it can drain some ballast water) every 6-16 seconds. Float lifting energy can be eliminated or minimized by simply locking the Float when in a position above the SWL (via using either resisting generator torque or a mechanical ratcheting or electromechanical brake</w:t>
      </w:r>
      <w:r w:rsidR="0097051E">
        <w:t>/clutch</w:t>
      </w:r>
      <w:r>
        <w:t xml:space="preserve"> means) and draining Float water ballast (out of valve controlled drains) until the desired new Float water ballast level is obtained and energy production is resumed. Frame ballast increases (to lower the Frame and Drive Arm pivot point) require no energy (except opening an air exhaust valve in the top of a ballast tank which allows water to enter through an always open bottom aperture). Re-elevating the Frame (to elevate the Drive arm pivot point) is accomplished by discharging a sufficient volume of compressed air (from the onboard compressed air tanks or compressors) through a control valve into the top of the ballast tanks, until the desired new Frame SWL has been reached. The energy consumed is the air compression work utilized to replace the quantity of compressed air utilized. </w:t>
      </w:r>
    </w:p>
    <w:p w14:paraId="3A6672FA" w14:textId="7CEC9532" w:rsidR="003C73A3" w:rsidRPr="00F9476C" w:rsidRDefault="003C73A3" w:rsidP="00F9476C"/>
    <w:p w14:paraId="636F9485" w14:textId="1FCE3384" w:rsidR="00F136D1" w:rsidRDefault="00F136D1" w:rsidP="00F136D1">
      <w:pPr>
        <w:pStyle w:val="Heading1"/>
      </w:pPr>
      <w:bookmarkStart w:id="265" w:name="_Toc446000967"/>
      <w:bookmarkStart w:id="266" w:name="_Toc446001112"/>
      <w:bookmarkStart w:id="267" w:name="_Toc446002755"/>
      <w:bookmarkStart w:id="268" w:name="_Toc446002908"/>
      <w:bookmarkStart w:id="269" w:name="_Toc446003054"/>
      <w:bookmarkStart w:id="270" w:name="_Toc445999145"/>
      <w:bookmarkStart w:id="271" w:name="_Toc446000968"/>
      <w:bookmarkStart w:id="272" w:name="_Toc446001113"/>
      <w:bookmarkStart w:id="273" w:name="_Toc446002756"/>
      <w:bookmarkStart w:id="274" w:name="_Toc446002909"/>
      <w:bookmarkStart w:id="275" w:name="_Toc446003055"/>
      <w:bookmarkStart w:id="276" w:name="_Toc457738067"/>
      <w:bookmarkEnd w:id="265"/>
      <w:bookmarkEnd w:id="266"/>
      <w:bookmarkEnd w:id="267"/>
      <w:bookmarkEnd w:id="268"/>
      <w:bookmarkEnd w:id="269"/>
      <w:bookmarkEnd w:id="270"/>
      <w:bookmarkEnd w:id="271"/>
      <w:bookmarkEnd w:id="272"/>
      <w:bookmarkEnd w:id="273"/>
      <w:bookmarkEnd w:id="274"/>
      <w:bookmarkEnd w:id="275"/>
      <w:r>
        <w:t xml:space="preserve">Test </w:t>
      </w:r>
      <w:r w:rsidR="001C388C">
        <w:t xml:space="preserve">Matrix and </w:t>
      </w:r>
      <w:r>
        <w:t>Schedule</w:t>
      </w:r>
      <w:bookmarkEnd w:id="276"/>
    </w:p>
    <w:p w14:paraId="51B2CC09" w14:textId="632A93A1" w:rsidR="00F136D1" w:rsidRDefault="00F136D1">
      <w:pPr>
        <w:pStyle w:val="Heading2"/>
      </w:pPr>
      <w:bookmarkStart w:id="277" w:name="_Toc457738068"/>
      <w:r>
        <w:t xml:space="preserve">Test </w:t>
      </w:r>
      <w:r w:rsidR="00B95627">
        <w:t>matrix</w:t>
      </w:r>
      <w:bookmarkEnd w:id="277"/>
      <w:r>
        <w:t xml:space="preserve"> </w:t>
      </w:r>
    </w:p>
    <w:p w14:paraId="6F0818AD" w14:textId="74A94691" w:rsidR="009D0B8C" w:rsidRDefault="004000FA" w:rsidP="00F136D1">
      <w:pPr>
        <w:rPr>
          <w:rFonts w:ascii="Calibri" w:hAnsi="Calibri" w:cs="Calibri"/>
          <w:color w:val="000000"/>
        </w:rPr>
      </w:pPr>
      <w:r w:rsidRPr="00A13C93">
        <w:rPr>
          <w:rFonts w:ascii="Calibri" w:hAnsi="Calibri" w:cs="Calibri"/>
          <w:color w:val="000000"/>
        </w:rPr>
        <w:t>The incident wave conditions for the 1/20</w:t>
      </w:r>
      <w:r w:rsidRPr="00A13C93">
        <w:rPr>
          <w:rFonts w:ascii="Calibri" w:hAnsi="Calibri" w:cs="Calibri"/>
          <w:color w:val="000000"/>
          <w:vertAlign w:val="superscript"/>
        </w:rPr>
        <w:t>th</w:t>
      </w:r>
      <w:r>
        <w:rPr>
          <w:rFonts w:ascii="Calibri" w:hAnsi="Calibri" w:cs="Calibri"/>
          <w:color w:val="000000"/>
        </w:rPr>
        <w:t xml:space="preserve"> </w:t>
      </w:r>
      <w:r w:rsidRPr="00A13C93">
        <w:rPr>
          <w:rFonts w:ascii="Calibri" w:hAnsi="Calibri" w:cs="Calibri"/>
          <w:color w:val="000000"/>
        </w:rPr>
        <w:t xml:space="preserve">scale experiments at NSWC Carderock’s MASK are shown in </w:t>
      </w:r>
      <w:r w:rsidR="00DB0FED">
        <w:rPr>
          <w:rFonts w:ascii="Calibri" w:hAnsi="Calibri" w:cs="Calibri"/>
          <w:color w:val="000000"/>
        </w:rPr>
        <w:fldChar w:fldCharType="begin"/>
      </w:r>
      <w:r w:rsidR="00DB0FED">
        <w:rPr>
          <w:rFonts w:ascii="Calibri" w:hAnsi="Calibri" w:cs="Calibri"/>
          <w:color w:val="000000"/>
        </w:rPr>
        <w:instrText xml:space="preserve"> REF _Ref441046446 \h </w:instrText>
      </w:r>
      <w:r w:rsidR="00DB0FED">
        <w:rPr>
          <w:rFonts w:ascii="Calibri" w:hAnsi="Calibri" w:cs="Calibri"/>
          <w:color w:val="000000"/>
        </w:rPr>
      </w:r>
      <w:r w:rsidR="00DB0FED">
        <w:rPr>
          <w:rFonts w:ascii="Calibri" w:hAnsi="Calibri" w:cs="Calibri"/>
          <w:color w:val="000000"/>
        </w:rPr>
        <w:fldChar w:fldCharType="separate"/>
      </w:r>
      <w:r w:rsidR="007E4F5A" w:rsidRPr="00097E8C">
        <w:t xml:space="preserve">Table </w:t>
      </w:r>
      <w:r w:rsidR="007E4F5A">
        <w:rPr>
          <w:noProof/>
        </w:rPr>
        <w:t>3</w:t>
      </w:r>
      <w:r w:rsidR="007E4F5A" w:rsidRPr="00097E8C">
        <w:t xml:space="preserve">. </w:t>
      </w:r>
      <w:r w:rsidR="00DB0FED">
        <w:rPr>
          <w:rFonts w:ascii="Calibri" w:hAnsi="Calibri" w:cs="Calibri"/>
          <w:color w:val="000000"/>
        </w:rPr>
        <w:fldChar w:fldCharType="end"/>
      </w:r>
      <w:r w:rsidR="004364FD">
        <w:rPr>
          <w:rFonts w:ascii="Calibri" w:hAnsi="Calibri" w:cs="Calibri"/>
          <w:color w:val="000000"/>
        </w:rPr>
        <w:t>.</w:t>
      </w:r>
      <w:r w:rsidR="00257412">
        <w:rPr>
          <w:rFonts w:ascii="Calibri" w:hAnsi="Calibri" w:cs="Calibri"/>
          <w:color w:val="000000"/>
        </w:rPr>
        <w:t xml:space="preserve">  Carderock will perform wave environment calibration in </w:t>
      </w:r>
      <w:r w:rsidR="00B61DD7">
        <w:rPr>
          <w:rFonts w:ascii="Calibri" w:hAnsi="Calibri" w:cs="Calibri"/>
          <w:color w:val="000000"/>
        </w:rPr>
        <w:t>summer</w:t>
      </w:r>
      <w:r w:rsidR="00257412">
        <w:rPr>
          <w:rFonts w:ascii="Calibri" w:hAnsi="Calibri" w:cs="Calibri"/>
          <w:color w:val="000000"/>
        </w:rPr>
        <w:t xml:space="preserve"> 2016. The result of this calibration is shown in</w:t>
      </w:r>
      <w:r w:rsidR="009657DA">
        <w:rPr>
          <w:rFonts w:ascii="Calibri" w:hAnsi="Calibri" w:cs="Calibri"/>
          <w:color w:val="000000"/>
        </w:rPr>
        <w:t xml:space="preserve"> </w:t>
      </w:r>
      <w:r w:rsidR="009657DA" w:rsidRPr="009657DA">
        <w:rPr>
          <w:rFonts w:ascii="Calibri" w:hAnsi="Calibri" w:cs="Calibri"/>
          <w:color w:val="000000"/>
        </w:rPr>
        <w:t>Appendix E</w:t>
      </w:r>
      <w:r w:rsidR="00257412">
        <w:rPr>
          <w:rFonts w:ascii="Calibri" w:hAnsi="Calibri" w:cs="Calibri"/>
          <w:color w:val="000000"/>
        </w:rPr>
        <w:t>.</w:t>
      </w:r>
    </w:p>
    <w:p w14:paraId="534A4BD0" w14:textId="77D99577" w:rsidR="00F136D1" w:rsidRPr="005C4000" w:rsidRDefault="00097E8C" w:rsidP="00407AC5">
      <w:pPr>
        <w:pStyle w:val="Caption"/>
        <w:jc w:val="center"/>
        <w:rPr>
          <w:color w:val="auto"/>
        </w:rPr>
      </w:pPr>
      <w:bookmarkStart w:id="278" w:name="_Ref441046446"/>
      <w:bookmarkStart w:id="279" w:name="_Toc457738097"/>
      <w:r w:rsidRPr="00097E8C">
        <w:rPr>
          <w:color w:val="auto"/>
        </w:rPr>
        <w:t xml:space="preserve">Table </w:t>
      </w:r>
      <w:r w:rsidRPr="00097E8C">
        <w:rPr>
          <w:color w:val="auto"/>
        </w:rPr>
        <w:fldChar w:fldCharType="begin"/>
      </w:r>
      <w:r w:rsidRPr="00097E8C">
        <w:rPr>
          <w:color w:val="auto"/>
        </w:rPr>
        <w:instrText xml:space="preserve"> SEQ Table \* ARABIC </w:instrText>
      </w:r>
      <w:r w:rsidRPr="00097E8C">
        <w:rPr>
          <w:color w:val="auto"/>
        </w:rPr>
        <w:fldChar w:fldCharType="separate"/>
      </w:r>
      <w:r w:rsidR="007E4F5A">
        <w:rPr>
          <w:noProof/>
          <w:color w:val="auto"/>
        </w:rPr>
        <w:t>3</w:t>
      </w:r>
      <w:r w:rsidRPr="00097E8C">
        <w:rPr>
          <w:color w:val="auto"/>
        </w:rPr>
        <w:fldChar w:fldCharType="end"/>
      </w:r>
      <w:r w:rsidRPr="00097E8C">
        <w:rPr>
          <w:color w:val="auto"/>
        </w:rPr>
        <w:t xml:space="preserve">. </w:t>
      </w:r>
      <w:bookmarkEnd w:id="278"/>
      <w:r w:rsidR="00C41484">
        <w:rPr>
          <w:color w:val="auto"/>
        </w:rPr>
        <w:t>Test Matrix</w:t>
      </w:r>
      <w:bookmarkEnd w:id="279"/>
    </w:p>
    <w:tbl>
      <w:tblPr>
        <w:tblW w:w="7876" w:type="dxa"/>
        <w:jc w:val="center"/>
        <w:tblLook w:val="04A0" w:firstRow="1" w:lastRow="0" w:firstColumn="1" w:lastColumn="0" w:noHBand="0" w:noVBand="1"/>
      </w:tblPr>
      <w:tblGrid>
        <w:gridCol w:w="1770"/>
        <w:gridCol w:w="965"/>
        <w:gridCol w:w="960"/>
        <w:gridCol w:w="960"/>
        <w:gridCol w:w="1033"/>
        <w:gridCol w:w="1057"/>
        <w:gridCol w:w="1131"/>
      </w:tblGrid>
      <w:tr w:rsidR="0092199B" w:rsidRPr="00DE29D8" w14:paraId="02BCD21B" w14:textId="77777777" w:rsidTr="0092199B">
        <w:trPr>
          <w:trHeight w:val="600"/>
          <w:jc w:val="center"/>
        </w:trPr>
        <w:tc>
          <w:tcPr>
            <w:tcW w:w="1770" w:type="dxa"/>
            <w:tcBorders>
              <w:top w:val="nil"/>
              <w:left w:val="nil"/>
              <w:bottom w:val="single" w:sz="4" w:space="0" w:color="auto"/>
              <w:right w:val="nil"/>
            </w:tcBorders>
            <w:shd w:val="clear" w:color="auto" w:fill="auto"/>
            <w:noWrap/>
            <w:vAlign w:val="center"/>
            <w:hideMark/>
          </w:tcPr>
          <w:p w14:paraId="019C1FD4" w14:textId="77777777" w:rsidR="0092199B" w:rsidRPr="00DE29D8" w:rsidRDefault="0092199B" w:rsidP="001E1DFD">
            <w:pPr>
              <w:spacing w:after="0" w:line="240" w:lineRule="auto"/>
              <w:jc w:val="center"/>
              <w:rPr>
                <w:rFonts w:ascii="Calibri" w:eastAsia="Times New Roman" w:hAnsi="Calibri" w:cs="Calibri"/>
                <w:b/>
                <w:bCs/>
                <w:color w:val="000000"/>
              </w:rPr>
            </w:pPr>
            <w:r w:rsidRPr="00DE29D8">
              <w:rPr>
                <w:rFonts w:ascii="Calibri" w:eastAsia="Times New Roman" w:hAnsi="Calibri" w:cs="Calibri"/>
                <w:b/>
                <w:bCs/>
                <w:color w:val="000000"/>
              </w:rPr>
              <w:t>Type</w:t>
            </w:r>
          </w:p>
        </w:tc>
        <w:tc>
          <w:tcPr>
            <w:tcW w:w="965" w:type="dxa"/>
            <w:tcBorders>
              <w:top w:val="nil"/>
              <w:left w:val="nil"/>
              <w:bottom w:val="single" w:sz="4" w:space="0" w:color="auto"/>
              <w:right w:val="nil"/>
            </w:tcBorders>
            <w:shd w:val="clear" w:color="auto" w:fill="auto"/>
            <w:noWrap/>
            <w:vAlign w:val="center"/>
            <w:hideMark/>
          </w:tcPr>
          <w:p w14:paraId="5D7DB831" w14:textId="77777777" w:rsidR="0092199B" w:rsidRPr="00DE29D8" w:rsidRDefault="0092199B" w:rsidP="001E1DFD">
            <w:pPr>
              <w:spacing w:after="0" w:line="240" w:lineRule="auto"/>
              <w:jc w:val="center"/>
              <w:rPr>
                <w:rFonts w:ascii="Calibri" w:eastAsia="Times New Roman" w:hAnsi="Calibri" w:cs="Calibri"/>
                <w:b/>
                <w:bCs/>
                <w:color w:val="000000"/>
              </w:rPr>
            </w:pPr>
            <w:r w:rsidRPr="00DE29D8">
              <w:rPr>
                <w:rFonts w:ascii="Calibri" w:eastAsia="Times New Roman" w:hAnsi="Calibri" w:cs="Calibri"/>
                <w:b/>
                <w:bCs/>
                <w:color w:val="000000"/>
              </w:rPr>
              <w:t>Number</w:t>
            </w:r>
          </w:p>
        </w:tc>
        <w:tc>
          <w:tcPr>
            <w:tcW w:w="960" w:type="dxa"/>
            <w:tcBorders>
              <w:top w:val="nil"/>
              <w:left w:val="nil"/>
              <w:bottom w:val="single" w:sz="4" w:space="0" w:color="auto"/>
              <w:right w:val="nil"/>
            </w:tcBorders>
            <w:shd w:val="clear" w:color="auto" w:fill="auto"/>
            <w:vAlign w:val="center"/>
            <w:hideMark/>
          </w:tcPr>
          <w:p w14:paraId="3B102823" w14:textId="77777777" w:rsidR="0092199B" w:rsidRPr="00DE29D8" w:rsidRDefault="0092199B" w:rsidP="001E1DFD">
            <w:pPr>
              <w:spacing w:after="0" w:line="240" w:lineRule="auto"/>
              <w:jc w:val="center"/>
              <w:rPr>
                <w:rFonts w:ascii="Calibri" w:eastAsia="Times New Roman" w:hAnsi="Calibri" w:cs="Calibri"/>
                <w:b/>
                <w:bCs/>
                <w:color w:val="000000"/>
              </w:rPr>
            </w:pPr>
            <w:r w:rsidRPr="00DE29D8">
              <w:rPr>
                <w:rFonts w:ascii="Calibri" w:eastAsia="Times New Roman" w:hAnsi="Calibri" w:cs="Calibri"/>
                <w:b/>
                <w:bCs/>
                <w:color w:val="000000"/>
              </w:rPr>
              <w:t>T</w:t>
            </w:r>
            <w:r w:rsidRPr="00DE29D8">
              <w:rPr>
                <w:rFonts w:ascii="Calibri" w:eastAsia="Times New Roman" w:hAnsi="Calibri" w:cs="Calibri"/>
                <w:b/>
                <w:bCs/>
                <w:color w:val="000000"/>
                <w:vertAlign w:val="subscript"/>
              </w:rPr>
              <w:t>P</w:t>
            </w:r>
            <w:r w:rsidRPr="00DE29D8">
              <w:rPr>
                <w:rFonts w:ascii="Calibri" w:eastAsia="Times New Roman" w:hAnsi="Calibri" w:cs="Calibri"/>
                <w:b/>
                <w:bCs/>
                <w:color w:val="000000"/>
              </w:rPr>
              <w:t xml:space="preserve"> [s]</w:t>
            </w:r>
          </w:p>
        </w:tc>
        <w:tc>
          <w:tcPr>
            <w:tcW w:w="960" w:type="dxa"/>
            <w:tcBorders>
              <w:top w:val="nil"/>
              <w:left w:val="nil"/>
              <w:bottom w:val="single" w:sz="4" w:space="0" w:color="auto"/>
              <w:right w:val="nil"/>
            </w:tcBorders>
            <w:shd w:val="clear" w:color="auto" w:fill="auto"/>
            <w:vAlign w:val="center"/>
            <w:hideMark/>
          </w:tcPr>
          <w:p w14:paraId="75E0A113" w14:textId="77777777" w:rsidR="0092199B" w:rsidRPr="00DE29D8" w:rsidRDefault="0092199B" w:rsidP="001E1DFD">
            <w:pPr>
              <w:spacing w:after="0" w:line="240" w:lineRule="auto"/>
              <w:jc w:val="center"/>
              <w:rPr>
                <w:rFonts w:ascii="Calibri" w:eastAsia="Times New Roman" w:hAnsi="Calibri" w:cs="Calibri"/>
                <w:b/>
                <w:bCs/>
                <w:color w:val="000000"/>
              </w:rPr>
            </w:pPr>
            <w:r w:rsidRPr="00DE29D8">
              <w:rPr>
                <w:rFonts w:ascii="Calibri" w:eastAsia="Times New Roman" w:hAnsi="Calibri" w:cs="Calibri"/>
                <w:b/>
                <w:bCs/>
                <w:color w:val="000000"/>
              </w:rPr>
              <w:t>H</w:t>
            </w:r>
            <w:r w:rsidRPr="00DE29D8">
              <w:rPr>
                <w:rFonts w:ascii="Calibri" w:eastAsia="Times New Roman" w:hAnsi="Calibri" w:cs="Calibri"/>
                <w:b/>
                <w:bCs/>
                <w:color w:val="000000"/>
                <w:vertAlign w:val="subscript"/>
              </w:rPr>
              <w:t>S</w:t>
            </w:r>
            <w:r w:rsidRPr="00DE29D8">
              <w:rPr>
                <w:rFonts w:ascii="Calibri" w:eastAsia="Times New Roman" w:hAnsi="Calibri" w:cs="Calibri"/>
                <w:b/>
                <w:bCs/>
                <w:color w:val="000000"/>
              </w:rPr>
              <w:t xml:space="preserve"> [m]</w:t>
            </w:r>
          </w:p>
        </w:tc>
        <w:tc>
          <w:tcPr>
            <w:tcW w:w="1033" w:type="dxa"/>
            <w:tcBorders>
              <w:top w:val="nil"/>
              <w:left w:val="nil"/>
              <w:bottom w:val="single" w:sz="4" w:space="0" w:color="auto"/>
              <w:right w:val="nil"/>
            </w:tcBorders>
            <w:shd w:val="clear" w:color="auto" w:fill="auto"/>
            <w:vAlign w:val="center"/>
            <w:hideMark/>
          </w:tcPr>
          <w:p w14:paraId="4590585A" w14:textId="77777777" w:rsidR="0092199B" w:rsidRPr="00DE29D8" w:rsidRDefault="0092199B" w:rsidP="001E1DFD">
            <w:pPr>
              <w:spacing w:after="0" w:line="240" w:lineRule="auto"/>
              <w:jc w:val="center"/>
              <w:rPr>
                <w:rFonts w:ascii="Calibri" w:eastAsia="Times New Roman" w:hAnsi="Calibri" w:cs="Calibri"/>
                <w:b/>
                <w:bCs/>
                <w:color w:val="000000"/>
              </w:rPr>
            </w:pPr>
            <w:r w:rsidRPr="00DE29D8">
              <w:rPr>
                <w:rFonts w:ascii="Calibri" w:eastAsia="Times New Roman" w:hAnsi="Calibri" w:cs="Calibri"/>
                <w:b/>
                <w:bCs/>
                <w:color w:val="000000"/>
              </w:rPr>
              <w:t>γ (gamma)</w:t>
            </w:r>
          </w:p>
        </w:tc>
        <w:tc>
          <w:tcPr>
            <w:tcW w:w="1057" w:type="dxa"/>
            <w:tcBorders>
              <w:top w:val="nil"/>
              <w:left w:val="nil"/>
              <w:bottom w:val="single" w:sz="4" w:space="0" w:color="auto"/>
              <w:right w:val="nil"/>
            </w:tcBorders>
            <w:shd w:val="clear" w:color="auto" w:fill="auto"/>
            <w:vAlign w:val="center"/>
            <w:hideMark/>
          </w:tcPr>
          <w:p w14:paraId="4D9A57AD" w14:textId="77777777" w:rsidR="0092199B" w:rsidRPr="00DE29D8" w:rsidRDefault="0092199B" w:rsidP="001E1DFD">
            <w:pPr>
              <w:spacing w:after="0" w:line="240" w:lineRule="auto"/>
              <w:jc w:val="center"/>
              <w:rPr>
                <w:rFonts w:ascii="Calibri" w:eastAsia="Times New Roman" w:hAnsi="Calibri" w:cs="Calibri"/>
                <w:b/>
                <w:bCs/>
                <w:color w:val="000000"/>
              </w:rPr>
            </w:pPr>
            <w:r w:rsidRPr="00DE29D8">
              <w:rPr>
                <w:rFonts w:ascii="Calibri" w:eastAsia="Times New Roman" w:hAnsi="Calibri" w:cs="Calibri"/>
                <w:b/>
                <w:bCs/>
                <w:color w:val="000000"/>
              </w:rPr>
              <w:t>Direction</w:t>
            </w:r>
          </w:p>
        </w:tc>
        <w:tc>
          <w:tcPr>
            <w:tcW w:w="1131" w:type="dxa"/>
            <w:tcBorders>
              <w:top w:val="nil"/>
              <w:left w:val="nil"/>
              <w:bottom w:val="single" w:sz="4" w:space="0" w:color="auto"/>
              <w:right w:val="nil"/>
            </w:tcBorders>
            <w:shd w:val="clear" w:color="auto" w:fill="auto"/>
            <w:vAlign w:val="center"/>
            <w:hideMark/>
          </w:tcPr>
          <w:p w14:paraId="35225FAA" w14:textId="77777777" w:rsidR="0092199B" w:rsidRPr="00DE29D8" w:rsidRDefault="0092199B" w:rsidP="001E1DFD">
            <w:pPr>
              <w:spacing w:after="0" w:line="240" w:lineRule="auto"/>
              <w:jc w:val="center"/>
              <w:rPr>
                <w:rFonts w:ascii="Calibri" w:eastAsia="Times New Roman" w:hAnsi="Calibri" w:cs="Calibri"/>
                <w:b/>
                <w:bCs/>
                <w:color w:val="000000"/>
              </w:rPr>
            </w:pPr>
            <w:r w:rsidRPr="00DE29D8">
              <w:rPr>
                <w:rFonts w:ascii="Calibri" w:eastAsia="Times New Roman" w:hAnsi="Calibri" w:cs="Calibri"/>
                <w:b/>
                <w:bCs/>
                <w:color w:val="000000"/>
              </w:rPr>
              <w:t>Spreading</w:t>
            </w:r>
          </w:p>
        </w:tc>
      </w:tr>
      <w:tr w:rsidR="0092199B" w:rsidRPr="00DE29D8" w14:paraId="3AEC330E" w14:textId="77777777" w:rsidTr="0092199B">
        <w:trPr>
          <w:trHeight w:val="300"/>
          <w:jc w:val="center"/>
        </w:trPr>
        <w:tc>
          <w:tcPr>
            <w:tcW w:w="177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0D50504"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IWS (JONSWAP)</w:t>
            </w:r>
          </w:p>
        </w:tc>
        <w:tc>
          <w:tcPr>
            <w:tcW w:w="965" w:type="dxa"/>
            <w:tcBorders>
              <w:top w:val="single" w:sz="4" w:space="0" w:color="auto"/>
              <w:left w:val="nil"/>
              <w:bottom w:val="single" w:sz="4" w:space="0" w:color="auto"/>
              <w:right w:val="single" w:sz="4" w:space="0" w:color="auto"/>
            </w:tcBorders>
            <w:shd w:val="clear" w:color="auto" w:fill="auto"/>
            <w:noWrap/>
            <w:vAlign w:val="bottom"/>
            <w:hideMark/>
          </w:tcPr>
          <w:p w14:paraId="272E2E91"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1BD3F6D"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1.63</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4370EC4"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0.117</w:t>
            </w:r>
          </w:p>
        </w:tc>
        <w:tc>
          <w:tcPr>
            <w:tcW w:w="1033" w:type="dxa"/>
            <w:tcBorders>
              <w:top w:val="single" w:sz="4" w:space="0" w:color="auto"/>
              <w:left w:val="nil"/>
              <w:bottom w:val="single" w:sz="4" w:space="0" w:color="auto"/>
              <w:right w:val="single" w:sz="4" w:space="0" w:color="auto"/>
            </w:tcBorders>
            <w:shd w:val="clear" w:color="auto" w:fill="auto"/>
            <w:noWrap/>
            <w:vAlign w:val="bottom"/>
            <w:hideMark/>
          </w:tcPr>
          <w:p w14:paraId="0F3E4AB3"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1.0</w:t>
            </w:r>
          </w:p>
        </w:tc>
        <w:tc>
          <w:tcPr>
            <w:tcW w:w="1057" w:type="dxa"/>
            <w:tcBorders>
              <w:top w:val="single" w:sz="4" w:space="0" w:color="auto"/>
              <w:left w:val="nil"/>
              <w:bottom w:val="single" w:sz="4" w:space="0" w:color="auto"/>
              <w:right w:val="single" w:sz="4" w:space="0" w:color="auto"/>
            </w:tcBorders>
            <w:shd w:val="clear" w:color="auto" w:fill="auto"/>
            <w:noWrap/>
            <w:vAlign w:val="bottom"/>
            <w:hideMark/>
          </w:tcPr>
          <w:p w14:paraId="63C4722B"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10.0</w:t>
            </w:r>
          </w:p>
        </w:tc>
        <w:tc>
          <w:tcPr>
            <w:tcW w:w="1131" w:type="dxa"/>
            <w:tcBorders>
              <w:top w:val="single" w:sz="4" w:space="0" w:color="auto"/>
              <w:left w:val="nil"/>
              <w:bottom w:val="single" w:sz="4" w:space="0" w:color="auto"/>
              <w:right w:val="single" w:sz="4" w:space="0" w:color="auto"/>
            </w:tcBorders>
            <w:shd w:val="clear" w:color="auto" w:fill="auto"/>
            <w:noWrap/>
            <w:vAlign w:val="bottom"/>
            <w:hideMark/>
          </w:tcPr>
          <w:p w14:paraId="025CBDDB"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w:t>
            </w:r>
          </w:p>
        </w:tc>
      </w:tr>
      <w:tr w:rsidR="0092199B" w:rsidRPr="00DE29D8" w14:paraId="55BEE3F5" w14:textId="77777777" w:rsidTr="0092199B">
        <w:trPr>
          <w:trHeight w:val="300"/>
          <w:jc w:val="center"/>
        </w:trPr>
        <w:tc>
          <w:tcPr>
            <w:tcW w:w="1770" w:type="dxa"/>
            <w:vMerge/>
            <w:tcBorders>
              <w:top w:val="single" w:sz="4" w:space="0" w:color="auto"/>
              <w:left w:val="single" w:sz="4" w:space="0" w:color="auto"/>
              <w:bottom w:val="single" w:sz="4" w:space="0" w:color="000000"/>
              <w:right w:val="single" w:sz="4" w:space="0" w:color="auto"/>
            </w:tcBorders>
            <w:vAlign w:val="center"/>
            <w:hideMark/>
          </w:tcPr>
          <w:p w14:paraId="126F7848" w14:textId="77777777" w:rsidR="0092199B" w:rsidRPr="00DE29D8" w:rsidRDefault="0092199B" w:rsidP="001E1DFD">
            <w:pPr>
              <w:spacing w:after="0" w:line="240" w:lineRule="auto"/>
              <w:rPr>
                <w:rFonts w:ascii="Calibri" w:eastAsia="Times New Roman" w:hAnsi="Calibri" w:cs="Calibri"/>
                <w:color w:val="000000"/>
              </w:rPr>
            </w:pPr>
          </w:p>
        </w:tc>
        <w:tc>
          <w:tcPr>
            <w:tcW w:w="965" w:type="dxa"/>
            <w:tcBorders>
              <w:top w:val="nil"/>
              <w:left w:val="nil"/>
              <w:bottom w:val="single" w:sz="4" w:space="0" w:color="auto"/>
              <w:right w:val="single" w:sz="4" w:space="0" w:color="auto"/>
            </w:tcBorders>
            <w:shd w:val="clear" w:color="auto" w:fill="auto"/>
            <w:noWrap/>
            <w:vAlign w:val="bottom"/>
            <w:hideMark/>
          </w:tcPr>
          <w:p w14:paraId="5966249E"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14:paraId="3E979FA9"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2.20</w:t>
            </w:r>
          </w:p>
        </w:tc>
        <w:tc>
          <w:tcPr>
            <w:tcW w:w="960" w:type="dxa"/>
            <w:tcBorders>
              <w:top w:val="nil"/>
              <w:left w:val="nil"/>
              <w:bottom w:val="single" w:sz="4" w:space="0" w:color="auto"/>
              <w:right w:val="single" w:sz="4" w:space="0" w:color="auto"/>
            </w:tcBorders>
            <w:shd w:val="clear" w:color="auto" w:fill="auto"/>
            <w:noWrap/>
            <w:vAlign w:val="bottom"/>
            <w:hideMark/>
          </w:tcPr>
          <w:p w14:paraId="59D4DD33"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0.132</w:t>
            </w:r>
          </w:p>
        </w:tc>
        <w:tc>
          <w:tcPr>
            <w:tcW w:w="1033" w:type="dxa"/>
            <w:tcBorders>
              <w:top w:val="nil"/>
              <w:left w:val="nil"/>
              <w:bottom w:val="single" w:sz="4" w:space="0" w:color="auto"/>
              <w:right w:val="single" w:sz="4" w:space="0" w:color="auto"/>
            </w:tcBorders>
            <w:shd w:val="clear" w:color="auto" w:fill="auto"/>
            <w:noWrap/>
            <w:vAlign w:val="bottom"/>
            <w:hideMark/>
          </w:tcPr>
          <w:p w14:paraId="5636E051"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1.0</w:t>
            </w:r>
          </w:p>
        </w:tc>
        <w:tc>
          <w:tcPr>
            <w:tcW w:w="1057" w:type="dxa"/>
            <w:tcBorders>
              <w:top w:val="nil"/>
              <w:left w:val="nil"/>
              <w:bottom w:val="single" w:sz="4" w:space="0" w:color="auto"/>
              <w:right w:val="single" w:sz="4" w:space="0" w:color="auto"/>
            </w:tcBorders>
            <w:shd w:val="clear" w:color="auto" w:fill="auto"/>
            <w:noWrap/>
            <w:vAlign w:val="bottom"/>
            <w:hideMark/>
          </w:tcPr>
          <w:p w14:paraId="124867C2"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0.0</w:t>
            </w:r>
          </w:p>
        </w:tc>
        <w:tc>
          <w:tcPr>
            <w:tcW w:w="1131" w:type="dxa"/>
            <w:tcBorders>
              <w:top w:val="nil"/>
              <w:left w:val="nil"/>
              <w:bottom w:val="single" w:sz="4" w:space="0" w:color="auto"/>
              <w:right w:val="single" w:sz="4" w:space="0" w:color="auto"/>
            </w:tcBorders>
            <w:shd w:val="clear" w:color="auto" w:fill="auto"/>
            <w:noWrap/>
            <w:vAlign w:val="bottom"/>
            <w:hideMark/>
          </w:tcPr>
          <w:p w14:paraId="7EC13944"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w:t>
            </w:r>
          </w:p>
        </w:tc>
      </w:tr>
      <w:tr w:rsidR="0092199B" w:rsidRPr="00DE29D8" w14:paraId="4AFE48E1" w14:textId="77777777" w:rsidTr="0092199B">
        <w:trPr>
          <w:trHeight w:val="300"/>
          <w:jc w:val="center"/>
        </w:trPr>
        <w:tc>
          <w:tcPr>
            <w:tcW w:w="1770" w:type="dxa"/>
            <w:vMerge/>
            <w:tcBorders>
              <w:top w:val="single" w:sz="4" w:space="0" w:color="auto"/>
              <w:left w:val="single" w:sz="4" w:space="0" w:color="auto"/>
              <w:bottom w:val="single" w:sz="4" w:space="0" w:color="000000"/>
              <w:right w:val="single" w:sz="4" w:space="0" w:color="auto"/>
            </w:tcBorders>
            <w:vAlign w:val="center"/>
            <w:hideMark/>
          </w:tcPr>
          <w:p w14:paraId="173C0A65" w14:textId="77777777" w:rsidR="0092199B" w:rsidRPr="00DE29D8" w:rsidRDefault="0092199B" w:rsidP="001E1DFD">
            <w:pPr>
              <w:spacing w:after="0" w:line="240" w:lineRule="auto"/>
              <w:rPr>
                <w:rFonts w:ascii="Calibri" w:eastAsia="Times New Roman" w:hAnsi="Calibri" w:cs="Calibri"/>
                <w:color w:val="000000"/>
              </w:rPr>
            </w:pPr>
          </w:p>
        </w:tc>
        <w:tc>
          <w:tcPr>
            <w:tcW w:w="965" w:type="dxa"/>
            <w:tcBorders>
              <w:top w:val="nil"/>
              <w:left w:val="nil"/>
              <w:bottom w:val="single" w:sz="4" w:space="0" w:color="auto"/>
              <w:right w:val="single" w:sz="4" w:space="0" w:color="auto"/>
            </w:tcBorders>
            <w:shd w:val="clear" w:color="auto" w:fill="auto"/>
            <w:noWrap/>
            <w:vAlign w:val="bottom"/>
            <w:hideMark/>
          </w:tcPr>
          <w:p w14:paraId="756776BE"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3</w:t>
            </w:r>
          </w:p>
        </w:tc>
        <w:tc>
          <w:tcPr>
            <w:tcW w:w="960" w:type="dxa"/>
            <w:tcBorders>
              <w:top w:val="nil"/>
              <w:left w:val="nil"/>
              <w:bottom w:val="single" w:sz="4" w:space="0" w:color="auto"/>
              <w:right w:val="single" w:sz="4" w:space="0" w:color="auto"/>
            </w:tcBorders>
            <w:shd w:val="clear" w:color="auto" w:fill="auto"/>
            <w:noWrap/>
            <w:vAlign w:val="bottom"/>
            <w:hideMark/>
          </w:tcPr>
          <w:p w14:paraId="1D433DC1"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2.58</w:t>
            </w:r>
          </w:p>
        </w:tc>
        <w:tc>
          <w:tcPr>
            <w:tcW w:w="960" w:type="dxa"/>
            <w:tcBorders>
              <w:top w:val="nil"/>
              <w:left w:val="nil"/>
              <w:bottom w:val="single" w:sz="4" w:space="0" w:color="auto"/>
              <w:right w:val="single" w:sz="4" w:space="0" w:color="auto"/>
            </w:tcBorders>
            <w:shd w:val="clear" w:color="auto" w:fill="auto"/>
            <w:noWrap/>
            <w:vAlign w:val="bottom"/>
            <w:hideMark/>
          </w:tcPr>
          <w:p w14:paraId="37A4C9CA"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0.268</w:t>
            </w:r>
          </w:p>
        </w:tc>
        <w:tc>
          <w:tcPr>
            <w:tcW w:w="1033" w:type="dxa"/>
            <w:tcBorders>
              <w:top w:val="nil"/>
              <w:left w:val="nil"/>
              <w:bottom w:val="single" w:sz="4" w:space="0" w:color="auto"/>
              <w:right w:val="single" w:sz="4" w:space="0" w:color="auto"/>
            </w:tcBorders>
            <w:shd w:val="clear" w:color="auto" w:fill="auto"/>
            <w:noWrap/>
            <w:vAlign w:val="bottom"/>
            <w:hideMark/>
          </w:tcPr>
          <w:p w14:paraId="47DE1875"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1.0</w:t>
            </w:r>
          </w:p>
        </w:tc>
        <w:tc>
          <w:tcPr>
            <w:tcW w:w="1057" w:type="dxa"/>
            <w:tcBorders>
              <w:top w:val="nil"/>
              <w:left w:val="nil"/>
              <w:bottom w:val="single" w:sz="4" w:space="0" w:color="auto"/>
              <w:right w:val="single" w:sz="4" w:space="0" w:color="auto"/>
            </w:tcBorders>
            <w:shd w:val="clear" w:color="auto" w:fill="auto"/>
            <w:noWrap/>
            <w:vAlign w:val="bottom"/>
            <w:hideMark/>
          </w:tcPr>
          <w:p w14:paraId="2E5D24AF"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-70.0</w:t>
            </w:r>
          </w:p>
        </w:tc>
        <w:tc>
          <w:tcPr>
            <w:tcW w:w="1131" w:type="dxa"/>
            <w:tcBorders>
              <w:top w:val="nil"/>
              <w:left w:val="nil"/>
              <w:bottom w:val="single" w:sz="4" w:space="0" w:color="auto"/>
              <w:right w:val="single" w:sz="4" w:space="0" w:color="auto"/>
            </w:tcBorders>
            <w:shd w:val="clear" w:color="auto" w:fill="auto"/>
            <w:noWrap/>
            <w:vAlign w:val="bottom"/>
            <w:hideMark/>
          </w:tcPr>
          <w:p w14:paraId="465521CB"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w:t>
            </w:r>
          </w:p>
        </w:tc>
      </w:tr>
      <w:tr w:rsidR="0092199B" w:rsidRPr="00DE29D8" w14:paraId="73C82820" w14:textId="77777777" w:rsidTr="0092199B">
        <w:trPr>
          <w:trHeight w:val="300"/>
          <w:jc w:val="center"/>
        </w:trPr>
        <w:tc>
          <w:tcPr>
            <w:tcW w:w="1770" w:type="dxa"/>
            <w:vMerge/>
            <w:tcBorders>
              <w:top w:val="single" w:sz="4" w:space="0" w:color="auto"/>
              <w:left w:val="single" w:sz="4" w:space="0" w:color="auto"/>
              <w:bottom w:val="single" w:sz="4" w:space="0" w:color="000000"/>
              <w:right w:val="single" w:sz="4" w:space="0" w:color="auto"/>
            </w:tcBorders>
            <w:vAlign w:val="center"/>
            <w:hideMark/>
          </w:tcPr>
          <w:p w14:paraId="183EBB4E" w14:textId="77777777" w:rsidR="0092199B" w:rsidRPr="00DE29D8" w:rsidRDefault="0092199B" w:rsidP="001E1DFD">
            <w:pPr>
              <w:spacing w:after="0" w:line="240" w:lineRule="auto"/>
              <w:rPr>
                <w:rFonts w:ascii="Calibri" w:eastAsia="Times New Roman" w:hAnsi="Calibri" w:cs="Calibri"/>
                <w:color w:val="000000"/>
              </w:rPr>
            </w:pPr>
          </w:p>
        </w:tc>
        <w:tc>
          <w:tcPr>
            <w:tcW w:w="965" w:type="dxa"/>
            <w:tcBorders>
              <w:top w:val="nil"/>
              <w:left w:val="nil"/>
              <w:bottom w:val="single" w:sz="4" w:space="0" w:color="auto"/>
              <w:right w:val="single" w:sz="4" w:space="0" w:color="auto"/>
            </w:tcBorders>
            <w:shd w:val="clear" w:color="auto" w:fill="auto"/>
            <w:noWrap/>
            <w:vAlign w:val="bottom"/>
            <w:hideMark/>
          </w:tcPr>
          <w:p w14:paraId="39A45177"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4</w:t>
            </w:r>
          </w:p>
        </w:tc>
        <w:tc>
          <w:tcPr>
            <w:tcW w:w="960" w:type="dxa"/>
            <w:tcBorders>
              <w:top w:val="nil"/>
              <w:left w:val="nil"/>
              <w:bottom w:val="single" w:sz="4" w:space="0" w:color="auto"/>
              <w:right w:val="single" w:sz="4" w:space="0" w:color="auto"/>
            </w:tcBorders>
            <w:shd w:val="clear" w:color="auto" w:fill="auto"/>
            <w:noWrap/>
            <w:vAlign w:val="bottom"/>
            <w:hideMark/>
          </w:tcPr>
          <w:p w14:paraId="6FD6098F"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2.84</w:t>
            </w:r>
          </w:p>
        </w:tc>
        <w:tc>
          <w:tcPr>
            <w:tcW w:w="960" w:type="dxa"/>
            <w:tcBorders>
              <w:top w:val="nil"/>
              <w:left w:val="nil"/>
              <w:bottom w:val="single" w:sz="4" w:space="0" w:color="auto"/>
              <w:right w:val="single" w:sz="4" w:space="0" w:color="auto"/>
            </w:tcBorders>
            <w:shd w:val="clear" w:color="auto" w:fill="auto"/>
            <w:noWrap/>
            <w:vAlign w:val="bottom"/>
            <w:hideMark/>
          </w:tcPr>
          <w:p w14:paraId="0139B029"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0.103</w:t>
            </w:r>
          </w:p>
        </w:tc>
        <w:tc>
          <w:tcPr>
            <w:tcW w:w="1033" w:type="dxa"/>
            <w:tcBorders>
              <w:top w:val="nil"/>
              <w:left w:val="nil"/>
              <w:bottom w:val="single" w:sz="4" w:space="0" w:color="auto"/>
              <w:right w:val="single" w:sz="4" w:space="0" w:color="auto"/>
            </w:tcBorders>
            <w:shd w:val="clear" w:color="auto" w:fill="auto"/>
            <w:noWrap/>
            <w:vAlign w:val="bottom"/>
            <w:hideMark/>
          </w:tcPr>
          <w:p w14:paraId="1D27B617"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1.0</w:t>
            </w:r>
          </w:p>
        </w:tc>
        <w:tc>
          <w:tcPr>
            <w:tcW w:w="1057" w:type="dxa"/>
            <w:tcBorders>
              <w:top w:val="nil"/>
              <w:left w:val="nil"/>
              <w:bottom w:val="single" w:sz="4" w:space="0" w:color="auto"/>
              <w:right w:val="single" w:sz="4" w:space="0" w:color="auto"/>
            </w:tcBorders>
            <w:shd w:val="clear" w:color="auto" w:fill="auto"/>
            <w:noWrap/>
            <w:vAlign w:val="bottom"/>
            <w:hideMark/>
          </w:tcPr>
          <w:p w14:paraId="178155BE"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-10.0</w:t>
            </w:r>
          </w:p>
        </w:tc>
        <w:tc>
          <w:tcPr>
            <w:tcW w:w="1131" w:type="dxa"/>
            <w:tcBorders>
              <w:top w:val="nil"/>
              <w:left w:val="nil"/>
              <w:bottom w:val="single" w:sz="4" w:space="0" w:color="auto"/>
              <w:right w:val="single" w:sz="4" w:space="0" w:color="auto"/>
            </w:tcBorders>
            <w:shd w:val="clear" w:color="auto" w:fill="auto"/>
            <w:noWrap/>
            <w:vAlign w:val="bottom"/>
            <w:hideMark/>
          </w:tcPr>
          <w:p w14:paraId="57C320A4"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w:t>
            </w:r>
          </w:p>
        </w:tc>
      </w:tr>
      <w:tr w:rsidR="0092199B" w:rsidRPr="00DE29D8" w14:paraId="775B1642" w14:textId="77777777" w:rsidTr="0092199B">
        <w:trPr>
          <w:trHeight w:val="300"/>
          <w:jc w:val="center"/>
        </w:trPr>
        <w:tc>
          <w:tcPr>
            <w:tcW w:w="1770" w:type="dxa"/>
            <w:vMerge/>
            <w:tcBorders>
              <w:top w:val="single" w:sz="4" w:space="0" w:color="auto"/>
              <w:left w:val="single" w:sz="4" w:space="0" w:color="auto"/>
              <w:bottom w:val="single" w:sz="4" w:space="0" w:color="000000"/>
              <w:right w:val="single" w:sz="4" w:space="0" w:color="auto"/>
            </w:tcBorders>
            <w:vAlign w:val="center"/>
            <w:hideMark/>
          </w:tcPr>
          <w:p w14:paraId="60B85579" w14:textId="77777777" w:rsidR="0092199B" w:rsidRPr="00DE29D8" w:rsidRDefault="0092199B" w:rsidP="001E1DFD">
            <w:pPr>
              <w:spacing w:after="0" w:line="240" w:lineRule="auto"/>
              <w:rPr>
                <w:rFonts w:ascii="Calibri" w:eastAsia="Times New Roman" w:hAnsi="Calibri" w:cs="Calibri"/>
                <w:color w:val="000000"/>
              </w:rPr>
            </w:pPr>
          </w:p>
        </w:tc>
        <w:tc>
          <w:tcPr>
            <w:tcW w:w="965" w:type="dxa"/>
            <w:tcBorders>
              <w:top w:val="nil"/>
              <w:left w:val="nil"/>
              <w:bottom w:val="single" w:sz="4" w:space="0" w:color="auto"/>
              <w:right w:val="single" w:sz="4" w:space="0" w:color="auto"/>
            </w:tcBorders>
            <w:shd w:val="clear" w:color="auto" w:fill="auto"/>
            <w:noWrap/>
            <w:vAlign w:val="bottom"/>
            <w:hideMark/>
          </w:tcPr>
          <w:p w14:paraId="1AB3FAEB"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14:paraId="05ADDBCC"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3.41</w:t>
            </w:r>
          </w:p>
        </w:tc>
        <w:tc>
          <w:tcPr>
            <w:tcW w:w="960" w:type="dxa"/>
            <w:tcBorders>
              <w:top w:val="nil"/>
              <w:left w:val="nil"/>
              <w:bottom w:val="single" w:sz="4" w:space="0" w:color="auto"/>
              <w:right w:val="single" w:sz="4" w:space="0" w:color="auto"/>
            </w:tcBorders>
            <w:shd w:val="clear" w:color="auto" w:fill="auto"/>
            <w:noWrap/>
            <w:vAlign w:val="bottom"/>
            <w:hideMark/>
          </w:tcPr>
          <w:p w14:paraId="79D5CD17"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0.292</w:t>
            </w:r>
          </w:p>
        </w:tc>
        <w:tc>
          <w:tcPr>
            <w:tcW w:w="1033" w:type="dxa"/>
            <w:tcBorders>
              <w:top w:val="nil"/>
              <w:left w:val="nil"/>
              <w:bottom w:val="single" w:sz="4" w:space="0" w:color="auto"/>
              <w:right w:val="single" w:sz="4" w:space="0" w:color="auto"/>
            </w:tcBorders>
            <w:shd w:val="clear" w:color="auto" w:fill="auto"/>
            <w:noWrap/>
            <w:vAlign w:val="bottom"/>
            <w:hideMark/>
          </w:tcPr>
          <w:p w14:paraId="1A29DD19"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1.0</w:t>
            </w:r>
          </w:p>
        </w:tc>
        <w:tc>
          <w:tcPr>
            <w:tcW w:w="1057" w:type="dxa"/>
            <w:tcBorders>
              <w:top w:val="nil"/>
              <w:left w:val="nil"/>
              <w:bottom w:val="single" w:sz="4" w:space="0" w:color="auto"/>
              <w:right w:val="single" w:sz="4" w:space="0" w:color="auto"/>
            </w:tcBorders>
            <w:shd w:val="clear" w:color="auto" w:fill="auto"/>
            <w:noWrap/>
            <w:vAlign w:val="bottom"/>
            <w:hideMark/>
          </w:tcPr>
          <w:p w14:paraId="5313D795"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0.0</w:t>
            </w:r>
          </w:p>
        </w:tc>
        <w:tc>
          <w:tcPr>
            <w:tcW w:w="1131" w:type="dxa"/>
            <w:tcBorders>
              <w:top w:val="nil"/>
              <w:left w:val="nil"/>
              <w:bottom w:val="single" w:sz="4" w:space="0" w:color="auto"/>
              <w:right w:val="single" w:sz="4" w:space="0" w:color="auto"/>
            </w:tcBorders>
            <w:shd w:val="clear" w:color="auto" w:fill="auto"/>
            <w:noWrap/>
            <w:vAlign w:val="bottom"/>
            <w:hideMark/>
          </w:tcPr>
          <w:p w14:paraId="3B423E41"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w:t>
            </w:r>
          </w:p>
        </w:tc>
      </w:tr>
      <w:tr w:rsidR="0092199B" w:rsidRPr="00DE29D8" w14:paraId="4E1640C4" w14:textId="77777777" w:rsidTr="0092199B">
        <w:trPr>
          <w:trHeight w:val="300"/>
          <w:jc w:val="center"/>
        </w:trPr>
        <w:tc>
          <w:tcPr>
            <w:tcW w:w="1770" w:type="dxa"/>
            <w:vMerge/>
            <w:tcBorders>
              <w:top w:val="single" w:sz="4" w:space="0" w:color="auto"/>
              <w:left w:val="single" w:sz="4" w:space="0" w:color="auto"/>
              <w:bottom w:val="single" w:sz="4" w:space="0" w:color="000000"/>
              <w:right w:val="single" w:sz="4" w:space="0" w:color="auto"/>
            </w:tcBorders>
            <w:vAlign w:val="center"/>
            <w:hideMark/>
          </w:tcPr>
          <w:p w14:paraId="7C71C939" w14:textId="77777777" w:rsidR="0092199B" w:rsidRPr="00DE29D8" w:rsidRDefault="0092199B" w:rsidP="001E1DFD">
            <w:pPr>
              <w:spacing w:after="0" w:line="240" w:lineRule="auto"/>
              <w:rPr>
                <w:rFonts w:ascii="Calibri" w:eastAsia="Times New Roman" w:hAnsi="Calibri" w:cs="Calibri"/>
                <w:color w:val="000000"/>
              </w:rPr>
            </w:pPr>
          </w:p>
        </w:tc>
        <w:tc>
          <w:tcPr>
            <w:tcW w:w="965" w:type="dxa"/>
            <w:tcBorders>
              <w:top w:val="nil"/>
              <w:left w:val="nil"/>
              <w:bottom w:val="single" w:sz="4" w:space="0" w:color="auto"/>
              <w:right w:val="single" w:sz="4" w:space="0" w:color="auto"/>
            </w:tcBorders>
            <w:shd w:val="clear" w:color="auto" w:fill="auto"/>
            <w:noWrap/>
            <w:vAlign w:val="bottom"/>
            <w:hideMark/>
          </w:tcPr>
          <w:p w14:paraId="34419B73"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6</w:t>
            </w:r>
          </w:p>
        </w:tc>
        <w:tc>
          <w:tcPr>
            <w:tcW w:w="960" w:type="dxa"/>
            <w:tcBorders>
              <w:top w:val="nil"/>
              <w:left w:val="nil"/>
              <w:bottom w:val="single" w:sz="4" w:space="0" w:color="auto"/>
              <w:right w:val="single" w:sz="4" w:space="0" w:color="auto"/>
            </w:tcBorders>
            <w:shd w:val="clear" w:color="auto" w:fill="auto"/>
            <w:noWrap/>
            <w:vAlign w:val="bottom"/>
            <w:hideMark/>
          </w:tcPr>
          <w:p w14:paraId="53F55B79"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3.69</w:t>
            </w:r>
          </w:p>
        </w:tc>
        <w:tc>
          <w:tcPr>
            <w:tcW w:w="960" w:type="dxa"/>
            <w:tcBorders>
              <w:top w:val="nil"/>
              <w:left w:val="nil"/>
              <w:bottom w:val="single" w:sz="4" w:space="0" w:color="auto"/>
              <w:right w:val="single" w:sz="4" w:space="0" w:color="auto"/>
            </w:tcBorders>
            <w:shd w:val="clear" w:color="auto" w:fill="auto"/>
            <w:noWrap/>
            <w:vAlign w:val="bottom"/>
            <w:hideMark/>
          </w:tcPr>
          <w:p w14:paraId="06C322DA"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0.163</w:t>
            </w:r>
          </w:p>
        </w:tc>
        <w:tc>
          <w:tcPr>
            <w:tcW w:w="1033" w:type="dxa"/>
            <w:tcBorders>
              <w:top w:val="nil"/>
              <w:left w:val="nil"/>
              <w:bottom w:val="single" w:sz="4" w:space="0" w:color="auto"/>
              <w:right w:val="single" w:sz="4" w:space="0" w:color="auto"/>
            </w:tcBorders>
            <w:shd w:val="clear" w:color="auto" w:fill="auto"/>
            <w:noWrap/>
            <w:vAlign w:val="bottom"/>
            <w:hideMark/>
          </w:tcPr>
          <w:p w14:paraId="071CBC45"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1.0</w:t>
            </w:r>
          </w:p>
        </w:tc>
        <w:tc>
          <w:tcPr>
            <w:tcW w:w="1057" w:type="dxa"/>
            <w:tcBorders>
              <w:top w:val="nil"/>
              <w:left w:val="nil"/>
              <w:bottom w:val="single" w:sz="4" w:space="0" w:color="auto"/>
              <w:right w:val="single" w:sz="4" w:space="0" w:color="auto"/>
            </w:tcBorders>
            <w:shd w:val="clear" w:color="auto" w:fill="auto"/>
            <w:noWrap/>
            <w:vAlign w:val="bottom"/>
            <w:hideMark/>
          </w:tcPr>
          <w:p w14:paraId="746F69F2"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0.0</w:t>
            </w:r>
          </w:p>
        </w:tc>
        <w:tc>
          <w:tcPr>
            <w:tcW w:w="1131" w:type="dxa"/>
            <w:tcBorders>
              <w:top w:val="nil"/>
              <w:left w:val="nil"/>
              <w:bottom w:val="single" w:sz="4" w:space="0" w:color="auto"/>
              <w:right w:val="single" w:sz="4" w:space="0" w:color="auto"/>
            </w:tcBorders>
            <w:shd w:val="clear" w:color="auto" w:fill="auto"/>
            <w:noWrap/>
            <w:vAlign w:val="bottom"/>
            <w:hideMark/>
          </w:tcPr>
          <w:p w14:paraId="714062AB"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w:t>
            </w:r>
          </w:p>
        </w:tc>
      </w:tr>
      <w:tr w:rsidR="0092199B" w:rsidRPr="00DE29D8" w14:paraId="195B5A3D" w14:textId="77777777" w:rsidTr="0092199B">
        <w:trPr>
          <w:trHeight w:val="375"/>
          <w:jc w:val="center"/>
        </w:trPr>
        <w:tc>
          <w:tcPr>
            <w:tcW w:w="177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6BF88C7"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LIWS (JONSWAP)</w:t>
            </w:r>
          </w:p>
        </w:tc>
        <w:tc>
          <w:tcPr>
            <w:tcW w:w="965" w:type="dxa"/>
            <w:tcBorders>
              <w:top w:val="nil"/>
              <w:left w:val="nil"/>
              <w:bottom w:val="single" w:sz="4" w:space="0" w:color="auto"/>
              <w:right w:val="single" w:sz="4" w:space="0" w:color="auto"/>
            </w:tcBorders>
            <w:shd w:val="clear" w:color="auto" w:fill="auto"/>
            <w:noWrap/>
            <w:vAlign w:val="bottom"/>
            <w:hideMark/>
          </w:tcPr>
          <w:p w14:paraId="3CEF1183"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7</w:t>
            </w:r>
          </w:p>
        </w:tc>
        <w:tc>
          <w:tcPr>
            <w:tcW w:w="960" w:type="dxa"/>
            <w:tcBorders>
              <w:top w:val="nil"/>
              <w:left w:val="nil"/>
              <w:bottom w:val="single" w:sz="4" w:space="0" w:color="auto"/>
              <w:right w:val="single" w:sz="4" w:space="0" w:color="auto"/>
            </w:tcBorders>
            <w:shd w:val="clear" w:color="auto" w:fill="auto"/>
            <w:noWrap/>
            <w:vAlign w:val="bottom"/>
            <w:hideMark/>
          </w:tcPr>
          <w:p w14:paraId="3A7F928D"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3.11</w:t>
            </w:r>
          </w:p>
        </w:tc>
        <w:tc>
          <w:tcPr>
            <w:tcW w:w="960" w:type="dxa"/>
            <w:tcBorders>
              <w:top w:val="nil"/>
              <w:left w:val="nil"/>
              <w:bottom w:val="single" w:sz="4" w:space="0" w:color="auto"/>
              <w:right w:val="single" w:sz="4" w:space="0" w:color="auto"/>
            </w:tcBorders>
            <w:shd w:val="clear" w:color="auto" w:fill="auto"/>
            <w:noWrap/>
            <w:vAlign w:val="bottom"/>
            <w:hideMark/>
          </w:tcPr>
          <w:p w14:paraId="4B25FB65"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0.395</w:t>
            </w:r>
          </w:p>
        </w:tc>
        <w:tc>
          <w:tcPr>
            <w:tcW w:w="1033" w:type="dxa"/>
            <w:tcBorders>
              <w:top w:val="nil"/>
              <w:left w:val="nil"/>
              <w:bottom w:val="single" w:sz="4" w:space="0" w:color="auto"/>
              <w:right w:val="single" w:sz="4" w:space="0" w:color="auto"/>
            </w:tcBorders>
            <w:shd w:val="clear" w:color="auto" w:fill="auto"/>
            <w:noWrap/>
            <w:vAlign w:val="bottom"/>
            <w:hideMark/>
          </w:tcPr>
          <w:p w14:paraId="0B2A392C"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3.3</w:t>
            </w:r>
          </w:p>
        </w:tc>
        <w:tc>
          <w:tcPr>
            <w:tcW w:w="1057" w:type="dxa"/>
            <w:tcBorders>
              <w:top w:val="nil"/>
              <w:left w:val="nil"/>
              <w:bottom w:val="single" w:sz="4" w:space="0" w:color="auto"/>
              <w:right w:val="single" w:sz="4" w:space="0" w:color="auto"/>
            </w:tcBorders>
            <w:shd w:val="clear" w:color="auto" w:fill="auto"/>
            <w:noWrap/>
            <w:vAlign w:val="bottom"/>
            <w:hideMark/>
          </w:tcPr>
          <w:p w14:paraId="6DDFFA8A"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-30.0</w:t>
            </w:r>
          </w:p>
        </w:tc>
        <w:tc>
          <w:tcPr>
            <w:tcW w:w="1131" w:type="dxa"/>
            <w:tcBorders>
              <w:top w:val="nil"/>
              <w:left w:val="nil"/>
              <w:bottom w:val="single" w:sz="4" w:space="0" w:color="auto"/>
              <w:right w:val="single" w:sz="4" w:space="0" w:color="auto"/>
            </w:tcBorders>
            <w:shd w:val="clear" w:color="auto" w:fill="auto"/>
            <w:noWrap/>
            <w:vAlign w:val="bottom"/>
            <w:hideMark/>
          </w:tcPr>
          <w:p w14:paraId="449B6AC1"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3.0</w:t>
            </w:r>
          </w:p>
        </w:tc>
      </w:tr>
      <w:tr w:rsidR="0092199B" w:rsidRPr="00DE29D8" w14:paraId="2D87EB8D" w14:textId="77777777" w:rsidTr="0092199B">
        <w:trPr>
          <w:trHeight w:val="300"/>
          <w:jc w:val="center"/>
        </w:trPr>
        <w:tc>
          <w:tcPr>
            <w:tcW w:w="1770" w:type="dxa"/>
            <w:vMerge/>
            <w:tcBorders>
              <w:top w:val="single" w:sz="4" w:space="0" w:color="auto"/>
              <w:left w:val="single" w:sz="4" w:space="0" w:color="auto"/>
              <w:bottom w:val="single" w:sz="4" w:space="0" w:color="000000"/>
              <w:right w:val="single" w:sz="4" w:space="0" w:color="auto"/>
            </w:tcBorders>
            <w:vAlign w:val="center"/>
            <w:hideMark/>
          </w:tcPr>
          <w:p w14:paraId="60A18DC1" w14:textId="77777777" w:rsidR="0092199B" w:rsidRPr="00DE29D8" w:rsidRDefault="0092199B" w:rsidP="001E1DFD">
            <w:pPr>
              <w:spacing w:after="0" w:line="240" w:lineRule="auto"/>
              <w:rPr>
                <w:rFonts w:ascii="Calibri" w:eastAsia="Times New Roman" w:hAnsi="Calibri" w:cs="Calibri"/>
                <w:color w:val="000000"/>
              </w:rPr>
            </w:pPr>
          </w:p>
        </w:tc>
        <w:tc>
          <w:tcPr>
            <w:tcW w:w="965" w:type="dxa"/>
            <w:tcBorders>
              <w:top w:val="nil"/>
              <w:left w:val="nil"/>
              <w:bottom w:val="single" w:sz="4" w:space="0" w:color="auto"/>
              <w:right w:val="single" w:sz="4" w:space="0" w:color="auto"/>
            </w:tcBorders>
            <w:shd w:val="clear" w:color="auto" w:fill="auto"/>
            <w:noWrap/>
            <w:vAlign w:val="bottom"/>
            <w:hideMark/>
          </w:tcPr>
          <w:p w14:paraId="30C81CC6"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8</w:t>
            </w:r>
          </w:p>
        </w:tc>
        <w:tc>
          <w:tcPr>
            <w:tcW w:w="960" w:type="dxa"/>
            <w:tcBorders>
              <w:top w:val="nil"/>
              <w:left w:val="nil"/>
              <w:bottom w:val="single" w:sz="4" w:space="0" w:color="auto"/>
              <w:right w:val="single" w:sz="4" w:space="0" w:color="auto"/>
            </w:tcBorders>
            <w:shd w:val="clear" w:color="auto" w:fill="auto"/>
            <w:noWrap/>
            <w:vAlign w:val="bottom"/>
            <w:hideMark/>
          </w:tcPr>
          <w:p w14:paraId="0804B4D8"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2.50</w:t>
            </w:r>
          </w:p>
        </w:tc>
        <w:tc>
          <w:tcPr>
            <w:tcW w:w="960" w:type="dxa"/>
            <w:tcBorders>
              <w:top w:val="nil"/>
              <w:left w:val="nil"/>
              <w:bottom w:val="single" w:sz="4" w:space="0" w:color="auto"/>
              <w:right w:val="single" w:sz="4" w:space="0" w:color="auto"/>
            </w:tcBorders>
            <w:shd w:val="clear" w:color="auto" w:fill="auto"/>
            <w:noWrap/>
            <w:vAlign w:val="bottom"/>
            <w:hideMark/>
          </w:tcPr>
          <w:p w14:paraId="379A7EF0"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0.460</w:t>
            </w:r>
          </w:p>
        </w:tc>
        <w:tc>
          <w:tcPr>
            <w:tcW w:w="1033" w:type="dxa"/>
            <w:tcBorders>
              <w:top w:val="nil"/>
              <w:left w:val="nil"/>
              <w:bottom w:val="single" w:sz="4" w:space="0" w:color="auto"/>
              <w:right w:val="single" w:sz="4" w:space="0" w:color="auto"/>
            </w:tcBorders>
            <w:shd w:val="clear" w:color="auto" w:fill="auto"/>
            <w:noWrap/>
            <w:vAlign w:val="bottom"/>
            <w:hideMark/>
          </w:tcPr>
          <w:p w14:paraId="3D048711"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3.3</w:t>
            </w:r>
          </w:p>
        </w:tc>
        <w:tc>
          <w:tcPr>
            <w:tcW w:w="1057" w:type="dxa"/>
            <w:tcBorders>
              <w:top w:val="nil"/>
              <w:left w:val="nil"/>
              <w:bottom w:val="single" w:sz="4" w:space="0" w:color="auto"/>
              <w:right w:val="single" w:sz="4" w:space="0" w:color="auto"/>
            </w:tcBorders>
            <w:shd w:val="clear" w:color="auto" w:fill="auto"/>
            <w:noWrap/>
            <w:vAlign w:val="bottom"/>
            <w:hideMark/>
          </w:tcPr>
          <w:p w14:paraId="71BE74C2"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-70.0</w:t>
            </w:r>
          </w:p>
        </w:tc>
        <w:tc>
          <w:tcPr>
            <w:tcW w:w="1131" w:type="dxa"/>
            <w:tcBorders>
              <w:top w:val="nil"/>
              <w:left w:val="nil"/>
              <w:bottom w:val="single" w:sz="4" w:space="0" w:color="auto"/>
              <w:right w:val="single" w:sz="4" w:space="0" w:color="auto"/>
            </w:tcBorders>
            <w:shd w:val="clear" w:color="auto" w:fill="auto"/>
            <w:noWrap/>
            <w:vAlign w:val="bottom"/>
            <w:hideMark/>
          </w:tcPr>
          <w:p w14:paraId="329231A9"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7.0</w:t>
            </w:r>
          </w:p>
        </w:tc>
      </w:tr>
      <w:tr w:rsidR="0092199B" w:rsidRPr="00DE29D8" w14:paraId="59008DE0" w14:textId="77777777" w:rsidTr="0092199B">
        <w:trPr>
          <w:trHeight w:val="375"/>
          <w:jc w:val="center"/>
        </w:trPr>
        <w:tc>
          <w:tcPr>
            <w:tcW w:w="1770" w:type="dxa"/>
            <w:vMerge w:val="restart"/>
            <w:tcBorders>
              <w:top w:val="single" w:sz="4" w:space="0" w:color="auto"/>
              <w:left w:val="single" w:sz="4" w:space="0" w:color="auto"/>
              <w:right w:val="single" w:sz="4" w:space="0" w:color="auto"/>
            </w:tcBorders>
            <w:shd w:val="clear" w:color="auto" w:fill="auto"/>
            <w:noWrap/>
            <w:vAlign w:val="center"/>
            <w:hideMark/>
          </w:tcPr>
          <w:p w14:paraId="52643AD1"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RWS</w:t>
            </w:r>
            <w:r>
              <w:rPr>
                <w:rFonts w:ascii="Calibri" w:eastAsia="Times New Roman" w:hAnsi="Calibri" w:cs="Calibri"/>
                <w:color w:val="000000"/>
              </w:rPr>
              <w:t xml:space="preserve">                  (4-parameter JONSWAP)</w:t>
            </w:r>
          </w:p>
        </w:tc>
        <w:tc>
          <w:tcPr>
            <w:tcW w:w="965" w:type="dxa"/>
            <w:tcBorders>
              <w:top w:val="single" w:sz="4" w:space="0" w:color="auto"/>
              <w:left w:val="single" w:sz="4" w:space="0" w:color="auto"/>
              <w:right w:val="single" w:sz="4" w:space="0" w:color="auto"/>
            </w:tcBorders>
            <w:shd w:val="clear" w:color="auto" w:fill="auto"/>
            <w:noWrap/>
            <w:vAlign w:val="bottom"/>
            <w:hideMark/>
          </w:tcPr>
          <w:p w14:paraId="6A313F69"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9</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E5A9707" w14:textId="77777777" w:rsidR="0092199B" w:rsidRPr="00DE29D8" w:rsidRDefault="0092199B" w:rsidP="001E1DFD">
            <w:pPr>
              <w:spacing w:after="0" w:line="240" w:lineRule="auto"/>
              <w:jc w:val="center"/>
              <w:rPr>
                <w:rFonts w:ascii="Calibri" w:eastAsia="Times New Roman" w:hAnsi="Calibri" w:cs="Calibri"/>
              </w:rPr>
            </w:pPr>
            <w:r w:rsidRPr="00DE29D8">
              <w:rPr>
                <w:rFonts w:ascii="Calibri" w:eastAsia="Times New Roman" w:hAnsi="Calibri" w:cs="Calibri"/>
              </w:rPr>
              <w:t>3.22</w:t>
            </w:r>
          </w:p>
        </w:tc>
        <w:tc>
          <w:tcPr>
            <w:tcW w:w="960" w:type="dxa"/>
            <w:tcBorders>
              <w:top w:val="nil"/>
              <w:left w:val="nil"/>
              <w:bottom w:val="single" w:sz="4" w:space="0" w:color="auto"/>
              <w:right w:val="single" w:sz="4" w:space="0" w:color="auto"/>
            </w:tcBorders>
            <w:shd w:val="clear" w:color="auto" w:fill="auto"/>
            <w:noWrap/>
            <w:vAlign w:val="bottom"/>
            <w:hideMark/>
          </w:tcPr>
          <w:p w14:paraId="7460D95B" w14:textId="77777777" w:rsidR="0092199B" w:rsidRPr="00DE29D8" w:rsidRDefault="0092199B" w:rsidP="001E1DFD">
            <w:pPr>
              <w:spacing w:after="0" w:line="240" w:lineRule="auto"/>
              <w:jc w:val="center"/>
              <w:rPr>
                <w:rFonts w:ascii="Calibri" w:eastAsia="Times New Roman" w:hAnsi="Calibri" w:cs="Calibri"/>
              </w:rPr>
            </w:pPr>
            <w:r w:rsidRPr="00DE29D8">
              <w:rPr>
                <w:rFonts w:ascii="Calibri" w:eastAsia="Times New Roman" w:hAnsi="Calibri" w:cs="Calibri"/>
              </w:rPr>
              <w:t>0.076</w:t>
            </w:r>
          </w:p>
        </w:tc>
        <w:tc>
          <w:tcPr>
            <w:tcW w:w="1033" w:type="dxa"/>
            <w:tcBorders>
              <w:top w:val="nil"/>
              <w:left w:val="nil"/>
              <w:bottom w:val="single" w:sz="4" w:space="0" w:color="auto"/>
              <w:right w:val="single" w:sz="4" w:space="0" w:color="auto"/>
            </w:tcBorders>
            <w:shd w:val="clear" w:color="auto" w:fill="auto"/>
            <w:noWrap/>
            <w:vAlign w:val="bottom"/>
            <w:hideMark/>
          </w:tcPr>
          <w:p w14:paraId="427F74F7" w14:textId="77777777" w:rsidR="0092199B" w:rsidRPr="00DE29D8" w:rsidRDefault="0092199B" w:rsidP="001E1DFD">
            <w:pPr>
              <w:spacing w:after="0" w:line="240" w:lineRule="auto"/>
              <w:jc w:val="center"/>
              <w:rPr>
                <w:rFonts w:ascii="Calibri" w:eastAsia="Times New Roman" w:hAnsi="Calibri" w:cs="Calibri"/>
              </w:rPr>
            </w:pPr>
            <w:r w:rsidRPr="00DE29D8">
              <w:rPr>
                <w:rFonts w:ascii="Calibri" w:eastAsia="Times New Roman" w:hAnsi="Calibri" w:cs="Calibri"/>
              </w:rPr>
              <w:t>2.0</w:t>
            </w:r>
          </w:p>
        </w:tc>
        <w:tc>
          <w:tcPr>
            <w:tcW w:w="1057" w:type="dxa"/>
            <w:tcBorders>
              <w:top w:val="nil"/>
              <w:left w:val="nil"/>
              <w:bottom w:val="single" w:sz="4" w:space="0" w:color="auto"/>
              <w:right w:val="single" w:sz="4" w:space="0" w:color="auto"/>
            </w:tcBorders>
            <w:shd w:val="clear" w:color="auto" w:fill="auto"/>
            <w:noWrap/>
            <w:vAlign w:val="bottom"/>
            <w:hideMark/>
          </w:tcPr>
          <w:p w14:paraId="2EB6F9C7" w14:textId="77777777" w:rsidR="0092199B" w:rsidRPr="00DE29D8" w:rsidRDefault="0092199B" w:rsidP="001E1DFD">
            <w:pPr>
              <w:spacing w:after="0" w:line="240" w:lineRule="auto"/>
              <w:jc w:val="center"/>
              <w:rPr>
                <w:rFonts w:ascii="Calibri" w:eastAsia="Times New Roman" w:hAnsi="Calibri" w:cs="Calibri"/>
              </w:rPr>
            </w:pPr>
            <w:r w:rsidRPr="00DE29D8">
              <w:rPr>
                <w:rFonts w:ascii="Calibri" w:eastAsia="Times New Roman" w:hAnsi="Calibri" w:cs="Calibri"/>
              </w:rPr>
              <w:t>-70.0</w:t>
            </w:r>
          </w:p>
        </w:tc>
        <w:tc>
          <w:tcPr>
            <w:tcW w:w="1131" w:type="dxa"/>
            <w:tcBorders>
              <w:top w:val="nil"/>
              <w:left w:val="nil"/>
              <w:bottom w:val="single" w:sz="4" w:space="0" w:color="auto"/>
              <w:right w:val="single" w:sz="4" w:space="0" w:color="auto"/>
            </w:tcBorders>
            <w:shd w:val="clear" w:color="auto" w:fill="auto"/>
            <w:noWrap/>
            <w:vAlign w:val="bottom"/>
            <w:hideMark/>
          </w:tcPr>
          <w:p w14:paraId="3C991D29" w14:textId="77777777" w:rsidR="0092199B" w:rsidRPr="00DE29D8" w:rsidRDefault="0092199B" w:rsidP="001E1DFD">
            <w:pPr>
              <w:spacing w:after="0" w:line="240" w:lineRule="auto"/>
              <w:jc w:val="center"/>
              <w:rPr>
                <w:rFonts w:ascii="Calibri" w:eastAsia="Times New Roman" w:hAnsi="Calibri" w:cs="Calibri"/>
              </w:rPr>
            </w:pPr>
            <w:r w:rsidRPr="00DE29D8">
              <w:rPr>
                <w:rFonts w:ascii="Calibri" w:eastAsia="Times New Roman" w:hAnsi="Calibri" w:cs="Calibri"/>
              </w:rPr>
              <w:t>7.0</w:t>
            </w:r>
          </w:p>
        </w:tc>
      </w:tr>
      <w:tr w:rsidR="0092199B" w:rsidRPr="00DE29D8" w14:paraId="1C045D15" w14:textId="77777777" w:rsidTr="0092199B">
        <w:trPr>
          <w:trHeight w:val="300"/>
          <w:jc w:val="center"/>
        </w:trPr>
        <w:tc>
          <w:tcPr>
            <w:tcW w:w="1770" w:type="dxa"/>
            <w:vMerge/>
            <w:tcBorders>
              <w:left w:val="single" w:sz="4" w:space="0" w:color="auto"/>
              <w:right w:val="single" w:sz="4" w:space="0" w:color="auto"/>
            </w:tcBorders>
            <w:vAlign w:val="center"/>
          </w:tcPr>
          <w:p w14:paraId="054FBE5E" w14:textId="77777777" w:rsidR="0092199B" w:rsidRPr="00DE29D8" w:rsidRDefault="0092199B" w:rsidP="001E1DFD">
            <w:pPr>
              <w:spacing w:after="0" w:line="240" w:lineRule="auto"/>
              <w:rPr>
                <w:rFonts w:ascii="Calibri" w:eastAsia="Times New Roman" w:hAnsi="Calibri" w:cs="Calibri"/>
                <w:color w:val="000000"/>
              </w:rPr>
            </w:pPr>
          </w:p>
        </w:tc>
        <w:tc>
          <w:tcPr>
            <w:tcW w:w="965" w:type="dxa"/>
            <w:tcBorders>
              <w:top w:val="nil"/>
              <w:left w:val="single" w:sz="4" w:space="0" w:color="auto"/>
              <w:bottom w:val="single" w:sz="4" w:space="0" w:color="auto"/>
              <w:right w:val="single" w:sz="4" w:space="0" w:color="auto"/>
            </w:tcBorders>
            <w:shd w:val="clear" w:color="auto" w:fill="auto"/>
            <w:noWrap/>
            <w:vAlign w:val="bottom"/>
          </w:tcPr>
          <w:p w14:paraId="5F46D684" w14:textId="77777777" w:rsidR="0092199B" w:rsidRPr="00DE29D8" w:rsidRDefault="0092199B" w:rsidP="001E1DFD">
            <w:pPr>
              <w:spacing w:after="0" w:line="240" w:lineRule="auto"/>
              <w:jc w:val="center"/>
              <w:rPr>
                <w:rFonts w:ascii="Calibri" w:eastAsia="Times New Roman" w:hAnsi="Calibri" w:cs="Calibri"/>
                <w:color w:val="000000"/>
              </w:rPr>
            </w:pPr>
          </w:p>
        </w:tc>
        <w:tc>
          <w:tcPr>
            <w:tcW w:w="960" w:type="dxa"/>
            <w:tcBorders>
              <w:top w:val="nil"/>
              <w:left w:val="single" w:sz="4" w:space="0" w:color="auto"/>
              <w:bottom w:val="single" w:sz="4" w:space="0" w:color="auto"/>
              <w:right w:val="single" w:sz="4" w:space="0" w:color="auto"/>
            </w:tcBorders>
            <w:shd w:val="clear" w:color="auto" w:fill="auto"/>
            <w:noWrap/>
            <w:vAlign w:val="bottom"/>
          </w:tcPr>
          <w:p w14:paraId="3BA072E6" w14:textId="77777777" w:rsidR="0092199B" w:rsidRPr="00DE29D8" w:rsidRDefault="0092199B" w:rsidP="001E1DFD">
            <w:pPr>
              <w:spacing w:after="0" w:line="240" w:lineRule="auto"/>
              <w:jc w:val="center"/>
              <w:rPr>
                <w:rFonts w:ascii="Calibri" w:eastAsia="Times New Roman" w:hAnsi="Calibri" w:cs="Calibri"/>
              </w:rPr>
            </w:pPr>
            <w:r>
              <w:rPr>
                <w:rFonts w:ascii="Calibri" w:eastAsia="Times New Roman" w:hAnsi="Calibri" w:cs="Calibri"/>
              </w:rPr>
              <w:t>1.61</w:t>
            </w:r>
          </w:p>
        </w:tc>
        <w:tc>
          <w:tcPr>
            <w:tcW w:w="960" w:type="dxa"/>
            <w:tcBorders>
              <w:top w:val="nil"/>
              <w:left w:val="nil"/>
              <w:bottom w:val="single" w:sz="4" w:space="0" w:color="auto"/>
              <w:right w:val="single" w:sz="4" w:space="0" w:color="auto"/>
            </w:tcBorders>
            <w:shd w:val="clear" w:color="auto" w:fill="auto"/>
            <w:noWrap/>
            <w:vAlign w:val="bottom"/>
          </w:tcPr>
          <w:p w14:paraId="1564BF71" w14:textId="77777777" w:rsidR="0092199B" w:rsidRPr="00DE29D8" w:rsidRDefault="0092199B" w:rsidP="001E1DFD">
            <w:pPr>
              <w:spacing w:after="0" w:line="240" w:lineRule="auto"/>
              <w:jc w:val="center"/>
              <w:rPr>
                <w:rFonts w:ascii="Calibri" w:eastAsia="Times New Roman" w:hAnsi="Calibri" w:cs="Calibri"/>
              </w:rPr>
            </w:pPr>
            <w:r>
              <w:rPr>
                <w:rFonts w:ascii="Calibri" w:eastAsia="Times New Roman" w:hAnsi="Calibri" w:cs="Calibri"/>
              </w:rPr>
              <w:t>0.108</w:t>
            </w:r>
          </w:p>
        </w:tc>
        <w:tc>
          <w:tcPr>
            <w:tcW w:w="1033" w:type="dxa"/>
            <w:tcBorders>
              <w:top w:val="nil"/>
              <w:left w:val="nil"/>
              <w:bottom w:val="single" w:sz="4" w:space="0" w:color="auto"/>
              <w:right w:val="single" w:sz="4" w:space="0" w:color="auto"/>
            </w:tcBorders>
            <w:shd w:val="clear" w:color="auto" w:fill="auto"/>
            <w:noWrap/>
            <w:vAlign w:val="bottom"/>
          </w:tcPr>
          <w:p w14:paraId="55111C61" w14:textId="77777777" w:rsidR="0092199B" w:rsidRPr="00DE29D8" w:rsidRDefault="0092199B" w:rsidP="001E1DFD">
            <w:pPr>
              <w:spacing w:after="0" w:line="240" w:lineRule="auto"/>
              <w:jc w:val="center"/>
              <w:rPr>
                <w:rFonts w:ascii="Calibri" w:eastAsia="Times New Roman" w:hAnsi="Calibri" w:cs="Calibri"/>
              </w:rPr>
            </w:pPr>
            <w:r>
              <w:rPr>
                <w:rFonts w:ascii="Calibri" w:eastAsia="Times New Roman" w:hAnsi="Calibri" w:cs="Calibri"/>
              </w:rPr>
              <w:t>2.0</w:t>
            </w:r>
          </w:p>
        </w:tc>
        <w:tc>
          <w:tcPr>
            <w:tcW w:w="1057" w:type="dxa"/>
            <w:tcBorders>
              <w:top w:val="nil"/>
              <w:left w:val="nil"/>
              <w:bottom w:val="single" w:sz="4" w:space="0" w:color="auto"/>
              <w:right w:val="single" w:sz="4" w:space="0" w:color="auto"/>
            </w:tcBorders>
            <w:shd w:val="clear" w:color="auto" w:fill="auto"/>
            <w:noWrap/>
            <w:vAlign w:val="bottom"/>
          </w:tcPr>
          <w:p w14:paraId="0C7A9646" w14:textId="77777777" w:rsidR="0092199B" w:rsidRPr="00DE29D8" w:rsidRDefault="0092199B" w:rsidP="001E1DFD">
            <w:pPr>
              <w:spacing w:after="0" w:line="240" w:lineRule="auto"/>
              <w:jc w:val="center"/>
              <w:rPr>
                <w:rFonts w:ascii="Calibri" w:eastAsia="Times New Roman" w:hAnsi="Calibri" w:cs="Calibri"/>
              </w:rPr>
            </w:pPr>
            <w:r>
              <w:rPr>
                <w:rFonts w:ascii="Calibri" w:eastAsia="Times New Roman" w:hAnsi="Calibri" w:cs="Calibri"/>
              </w:rPr>
              <w:t>0</w:t>
            </w:r>
          </w:p>
        </w:tc>
        <w:tc>
          <w:tcPr>
            <w:tcW w:w="1131" w:type="dxa"/>
            <w:tcBorders>
              <w:top w:val="nil"/>
              <w:left w:val="nil"/>
              <w:bottom w:val="single" w:sz="4" w:space="0" w:color="auto"/>
              <w:right w:val="single" w:sz="4" w:space="0" w:color="auto"/>
            </w:tcBorders>
            <w:shd w:val="clear" w:color="auto" w:fill="auto"/>
            <w:noWrap/>
            <w:vAlign w:val="bottom"/>
          </w:tcPr>
          <w:p w14:paraId="55E3B785" w14:textId="77777777" w:rsidR="0092199B" w:rsidRPr="00DE29D8" w:rsidRDefault="0092199B" w:rsidP="001E1DFD">
            <w:pPr>
              <w:spacing w:after="0" w:line="240" w:lineRule="auto"/>
              <w:jc w:val="center"/>
              <w:rPr>
                <w:rFonts w:ascii="Calibri" w:eastAsia="Times New Roman" w:hAnsi="Calibri" w:cs="Calibri"/>
              </w:rPr>
            </w:pPr>
            <w:r>
              <w:rPr>
                <w:rFonts w:ascii="Calibri" w:eastAsia="Times New Roman" w:hAnsi="Calibri" w:cs="Calibri"/>
              </w:rPr>
              <w:t>10</w:t>
            </w:r>
          </w:p>
        </w:tc>
      </w:tr>
      <w:tr w:rsidR="0092199B" w:rsidRPr="00DE29D8" w14:paraId="0C3F999D" w14:textId="77777777" w:rsidTr="0092199B">
        <w:trPr>
          <w:trHeight w:val="300"/>
          <w:jc w:val="center"/>
        </w:trPr>
        <w:tc>
          <w:tcPr>
            <w:tcW w:w="1770" w:type="dxa"/>
            <w:vMerge/>
            <w:tcBorders>
              <w:left w:val="single" w:sz="4" w:space="0" w:color="auto"/>
              <w:right w:val="single" w:sz="4" w:space="0" w:color="auto"/>
            </w:tcBorders>
            <w:vAlign w:val="center"/>
            <w:hideMark/>
          </w:tcPr>
          <w:p w14:paraId="6E73BA74" w14:textId="77777777" w:rsidR="0092199B" w:rsidRPr="00DE29D8" w:rsidRDefault="0092199B" w:rsidP="001E1DFD">
            <w:pPr>
              <w:spacing w:after="0" w:line="240" w:lineRule="auto"/>
              <w:rPr>
                <w:rFonts w:ascii="Calibri" w:eastAsia="Times New Roman" w:hAnsi="Calibri" w:cs="Calibri"/>
                <w:color w:val="000000"/>
              </w:rPr>
            </w:pPr>
          </w:p>
        </w:tc>
        <w:tc>
          <w:tcPr>
            <w:tcW w:w="965" w:type="dxa"/>
            <w:tcBorders>
              <w:top w:val="single" w:sz="4" w:space="0" w:color="auto"/>
              <w:left w:val="nil"/>
              <w:bottom w:val="nil"/>
              <w:right w:val="single" w:sz="4" w:space="0" w:color="auto"/>
            </w:tcBorders>
            <w:shd w:val="clear" w:color="auto" w:fill="auto"/>
            <w:noWrap/>
            <w:vAlign w:val="bottom"/>
            <w:hideMark/>
          </w:tcPr>
          <w:p w14:paraId="68C4ED73" w14:textId="77777777" w:rsidR="0092199B" w:rsidRPr="00DE29D8" w:rsidRDefault="0092199B" w:rsidP="001E1DFD">
            <w:pPr>
              <w:spacing w:after="0" w:line="240" w:lineRule="auto"/>
              <w:jc w:val="center"/>
              <w:rPr>
                <w:rFonts w:ascii="Calibri" w:eastAsia="Times New Roman" w:hAnsi="Calibri" w:cs="Calibri"/>
                <w:color w:val="000000"/>
              </w:rPr>
            </w:pPr>
            <w:r w:rsidRPr="00DE29D8">
              <w:rPr>
                <w:rFonts w:ascii="Calibri" w:eastAsia="Times New Roman" w:hAnsi="Calibri" w:cs="Calibri"/>
                <w:color w:val="000000"/>
              </w:rPr>
              <w:t>10</w:t>
            </w:r>
          </w:p>
        </w:tc>
        <w:tc>
          <w:tcPr>
            <w:tcW w:w="960" w:type="dxa"/>
            <w:tcBorders>
              <w:top w:val="nil"/>
              <w:left w:val="nil"/>
              <w:bottom w:val="nil"/>
              <w:right w:val="single" w:sz="4" w:space="0" w:color="auto"/>
            </w:tcBorders>
            <w:shd w:val="clear" w:color="auto" w:fill="auto"/>
            <w:noWrap/>
            <w:vAlign w:val="bottom"/>
            <w:hideMark/>
          </w:tcPr>
          <w:p w14:paraId="65D6319D" w14:textId="77777777" w:rsidR="0092199B" w:rsidRPr="00DE29D8" w:rsidRDefault="0092199B" w:rsidP="001E1DFD">
            <w:pPr>
              <w:spacing w:after="0" w:line="240" w:lineRule="auto"/>
              <w:jc w:val="center"/>
              <w:rPr>
                <w:rFonts w:ascii="Calibri" w:eastAsia="Times New Roman" w:hAnsi="Calibri" w:cs="Calibri"/>
              </w:rPr>
            </w:pPr>
            <w:r w:rsidRPr="00DE29D8">
              <w:rPr>
                <w:rFonts w:ascii="Calibri" w:eastAsia="Times New Roman" w:hAnsi="Calibri" w:cs="Calibri"/>
              </w:rPr>
              <w:t>3.32</w:t>
            </w:r>
          </w:p>
        </w:tc>
        <w:tc>
          <w:tcPr>
            <w:tcW w:w="960" w:type="dxa"/>
            <w:tcBorders>
              <w:top w:val="nil"/>
              <w:left w:val="nil"/>
              <w:bottom w:val="nil"/>
              <w:right w:val="single" w:sz="4" w:space="0" w:color="auto"/>
            </w:tcBorders>
            <w:shd w:val="clear" w:color="auto" w:fill="auto"/>
            <w:noWrap/>
            <w:vAlign w:val="bottom"/>
            <w:hideMark/>
          </w:tcPr>
          <w:p w14:paraId="653A2FE5" w14:textId="77777777" w:rsidR="0092199B" w:rsidRPr="00DE29D8" w:rsidRDefault="0092199B" w:rsidP="001E1DFD">
            <w:pPr>
              <w:spacing w:after="0" w:line="240" w:lineRule="auto"/>
              <w:jc w:val="center"/>
              <w:rPr>
                <w:rFonts w:ascii="Calibri" w:eastAsia="Times New Roman" w:hAnsi="Calibri" w:cs="Calibri"/>
              </w:rPr>
            </w:pPr>
            <w:r w:rsidRPr="00DE29D8">
              <w:rPr>
                <w:rFonts w:ascii="Calibri" w:eastAsia="Times New Roman" w:hAnsi="Calibri" w:cs="Calibri"/>
              </w:rPr>
              <w:t>0.079</w:t>
            </w:r>
          </w:p>
        </w:tc>
        <w:tc>
          <w:tcPr>
            <w:tcW w:w="1033" w:type="dxa"/>
            <w:tcBorders>
              <w:top w:val="nil"/>
              <w:left w:val="nil"/>
              <w:bottom w:val="nil"/>
              <w:right w:val="single" w:sz="4" w:space="0" w:color="auto"/>
            </w:tcBorders>
            <w:shd w:val="clear" w:color="auto" w:fill="auto"/>
            <w:noWrap/>
            <w:vAlign w:val="bottom"/>
            <w:hideMark/>
          </w:tcPr>
          <w:p w14:paraId="044C588F" w14:textId="77777777" w:rsidR="0092199B" w:rsidRPr="00DE29D8" w:rsidRDefault="0092199B" w:rsidP="001E1DFD">
            <w:pPr>
              <w:spacing w:after="0" w:line="240" w:lineRule="auto"/>
              <w:jc w:val="center"/>
              <w:rPr>
                <w:rFonts w:ascii="Calibri" w:eastAsia="Times New Roman" w:hAnsi="Calibri" w:cs="Calibri"/>
              </w:rPr>
            </w:pPr>
            <w:r w:rsidRPr="00DE29D8">
              <w:rPr>
                <w:rFonts w:ascii="Calibri" w:eastAsia="Times New Roman" w:hAnsi="Calibri" w:cs="Calibri"/>
              </w:rPr>
              <w:t>2.0</w:t>
            </w:r>
          </w:p>
        </w:tc>
        <w:tc>
          <w:tcPr>
            <w:tcW w:w="1057" w:type="dxa"/>
            <w:tcBorders>
              <w:top w:val="nil"/>
              <w:left w:val="nil"/>
              <w:bottom w:val="nil"/>
              <w:right w:val="single" w:sz="4" w:space="0" w:color="auto"/>
            </w:tcBorders>
            <w:shd w:val="clear" w:color="auto" w:fill="auto"/>
            <w:noWrap/>
            <w:vAlign w:val="bottom"/>
            <w:hideMark/>
          </w:tcPr>
          <w:p w14:paraId="7FEE1CCB" w14:textId="77777777" w:rsidR="0092199B" w:rsidRPr="00DE29D8" w:rsidRDefault="0092199B" w:rsidP="001E1DFD">
            <w:pPr>
              <w:spacing w:after="0" w:line="240" w:lineRule="auto"/>
              <w:jc w:val="center"/>
              <w:rPr>
                <w:rFonts w:ascii="Calibri" w:eastAsia="Times New Roman" w:hAnsi="Calibri" w:cs="Calibri"/>
              </w:rPr>
            </w:pPr>
            <w:r w:rsidRPr="00DE29D8">
              <w:rPr>
                <w:rFonts w:ascii="Calibri" w:eastAsia="Times New Roman" w:hAnsi="Calibri" w:cs="Calibri"/>
              </w:rPr>
              <w:t>-70.0</w:t>
            </w:r>
          </w:p>
        </w:tc>
        <w:tc>
          <w:tcPr>
            <w:tcW w:w="1131" w:type="dxa"/>
            <w:tcBorders>
              <w:top w:val="nil"/>
              <w:left w:val="nil"/>
              <w:bottom w:val="nil"/>
              <w:right w:val="single" w:sz="4" w:space="0" w:color="auto"/>
            </w:tcBorders>
            <w:shd w:val="clear" w:color="auto" w:fill="auto"/>
            <w:noWrap/>
            <w:vAlign w:val="bottom"/>
            <w:hideMark/>
          </w:tcPr>
          <w:p w14:paraId="6CD39673" w14:textId="77777777" w:rsidR="0092199B" w:rsidRPr="00DE29D8" w:rsidRDefault="0092199B" w:rsidP="001E1DFD">
            <w:pPr>
              <w:spacing w:after="0" w:line="240" w:lineRule="auto"/>
              <w:jc w:val="center"/>
              <w:rPr>
                <w:rFonts w:ascii="Calibri" w:eastAsia="Times New Roman" w:hAnsi="Calibri" w:cs="Calibri"/>
              </w:rPr>
            </w:pPr>
            <w:r w:rsidRPr="00DE29D8">
              <w:rPr>
                <w:rFonts w:ascii="Calibri" w:eastAsia="Times New Roman" w:hAnsi="Calibri" w:cs="Calibri"/>
              </w:rPr>
              <w:t>7.0</w:t>
            </w:r>
          </w:p>
        </w:tc>
      </w:tr>
      <w:tr w:rsidR="0092199B" w:rsidRPr="00DE29D8" w14:paraId="2299678B" w14:textId="77777777" w:rsidTr="0092199B">
        <w:trPr>
          <w:trHeight w:val="300"/>
          <w:jc w:val="center"/>
        </w:trPr>
        <w:tc>
          <w:tcPr>
            <w:tcW w:w="1770" w:type="dxa"/>
            <w:vMerge/>
            <w:tcBorders>
              <w:left w:val="single" w:sz="4" w:space="0" w:color="auto"/>
              <w:bottom w:val="single" w:sz="4" w:space="0" w:color="000000"/>
              <w:right w:val="single" w:sz="4" w:space="0" w:color="auto"/>
            </w:tcBorders>
            <w:vAlign w:val="center"/>
          </w:tcPr>
          <w:p w14:paraId="7EF4DBCC" w14:textId="77777777" w:rsidR="0092199B" w:rsidRPr="00DE29D8" w:rsidRDefault="0092199B" w:rsidP="001E1DFD">
            <w:pPr>
              <w:spacing w:after="0" w:line="240" w:lineRule="auto"/>
              <w:rPr>
                <w:rFonts w:ascii="Calibri" w:eastAsia="Times New Roman" w:hAnsi="Calibri" w:cs="Calibri"/>
                <w:color w:val="000000"/>
              </w:rPr>
            </w:pPr>
          </w:p>
        </w:tc>
        <w:tc>
          <w:tcPr>
            <w:tcW w:w="965" w:type="dxa"/>
            <w:tcBorders>
              <w:top w:val="nil"/>
              <w:left w:val="nil"/>
              <w:bottom w:val="single" w:sz="4" w:space="0" w:color="auto"/>
              <w:right w:val="single" w:sz="4" w:space="0" w:color="auto"/>
            </w:tcBorders>
            <w:shd w:val="clear" w:color="auto" w:fill="auto"/>
            <w:noWrap/>
            <w:vAlign w:val="bottom"/>
          </w:tcPr>
          <w:p w14:paraId="12A1110E" w14:textId="77777777" w:rsidR="0092199B" w:rsidRPr="00DE29D8" w:rsidRDefault="0092199B" w:rsidP="001E1DFD">
            <w:pPr>
              <w:spacing w:after="0" w:line="240" w:lineRule="auto"/>
              <w:jc w:val="center"/>
              <w:rPr>
                <w:rFonts w:ascii="Calibri" w:eastAsia="Times New Roman" w:hAnsi="Calibri" w:cs="Calibri"/>
                <w:color w:val="000000"/>
              </w:rPr>
            </w:pPr>
          </w:p>
        </w:tc>
        <w:tc>
          <w:tcPr>
            <w:tcW w:w="960" w:type="dxa"/>
            <w:tcBorders>
              <w:top w:val="nil"/>
              <w:left w:val="nil"/>
              <w:bottom w:val="single" w:sz="4" w:space="0" w:color="auto"/>
              <w:right w:val="single" w:sz="4" w:space="0" w:color="auto"/>
            </w:tcBorders>
            <w:shd w:val="clear" w:color="auto" w:fill="auto"/>
            <w:noWrap/>
            <w:vAlign w:val="bottom"/>
          </w:tcPr>
          <w:p w14:paraId="481807CC" w14:textId="77777777" w:rsidR="0092199B" w:rsidRPr="00DE29D8" w:rsidRDefault="0092199B" w:rsidP="001E1DFD">
            <w:pPr>
              <w:spacing w:after="0" w:line="240" w:lineRule="auto"/>
              <w:jc w:val="center"/>
              <w:rPr>
                <w:rFonts w:ascii="Calibri" w:eastAsia="Times New Roman" w:hAnsi="Calibri" w:cs="Calibri"/>
              </w:rPr>
            </w:pPr>
            <w:r>
              <w:rPr>
                <w:rFonts w:ascii="Calibri" w:eastAsia="Times New Roman" w:hAnsi="Calibri" w:cs="Calibri"/>
              </w:rPr>
              <w:t>1.93</w:t>
            </w:r>
          </w:p>
        </w:tc>
        <w:tc>
          <w:tcPr>
            <w:tcW w:w="960" w:type="dxa"/>
            <w:tcBorders>
              <w:top w:val="nil"/>
              <w:left w:val="nil"/>
              <w:bottom w:val="single" w:sz="4" w:space="0" w:color="auto"/>
              <w:right w:val="single" w:sz="4" w:space="0" w:color="auto"/>
            </w:tcBorders>
            <w:shd w:val="clear" w:color="auto" w:fill="auto"/>
            <w:noWrap/>
            <w:vAlign w:val="bottom"/>
          </w:tcPr>
          <w:p w14:paraId="5CF00269" w14:textId="77777777" w:rsidR="0092199B" w:rsidRPr="00DE29D8" w:rsidRDefault="0092199B" w:rsidP="001E1DFD">
            <w:pPr>
              <w:spacing w:after="0" w:line="240" w:lineRule="auto"/>
              <w:jc w:val="center"/>
              <w:rPr>
                <w:rFonts w:ascii="Calibri" w:eastAsia="Times New Roman" w:hAnsi="Calibri" w:cs="Calibri"/>
              </w:rPr>
            </w:pPr>
            <w:r>
              <w:rPr>
                <w:rFonts w:ascii="Calibri" w:eastAsia="Times New Roman" w:hAnsi="Calibri" w:cs="Calibri"/>
              </w:rPr>
              <w:t>0.065</w:t>
            </w:r>
          </w:p>
        </w:tc>
        <w:tc>
          <w:tcPr>
            <w:tcW w:w="1033" w:type="dxa"/>
            <w:tcBorders>
              <w:top w:val="nil"/>
              <w:left w:val="nil"/>
              <w:bottom w:val="single" w:sz="4" w:space="0" w:color="auto"/>
              <w:right w:val="single" w:sz="4" w:space="0" w:color="auto"/>
            </w:tcBorders>
            <w:shd w:val="clear" w:color="auto" w:fill="auto"/>
            <w:noWrap/>
            <w:vAlign w:val="bottom"/>
          </w:tcPr>
          <w:p w14:paraId="7E996629" w14:textId="77777777" w:rsidR="0092199B" w:rsidRPr="00DE29D8" w:rsidRDefault="0092199B" w:rsidP="001E1DFD">
            <w:pPr>
              <w:spacing w:after="0" w:line="240" w:lineRule="auto"/>
              <w:jc w:val="center"/>
              <w:rPr>
                <w:rFonts w:ascii="Calibri" w:eastAsia="Times New Roman" w:hAnsi="Calibri" w:cs="Calibri"/>
              </w:rPr>
            </w:pPr>
            <w:r>
              <w:rPr>
                <w:rFonts w:ascii="Calibri" w:eastAsia="Times New Roman" w:hAnsi="Calibri" w:cs="Calibri"/>
              </w:rPr>
              <w:t>2.0</w:t>
            </w:r>
          </w:p>
        </w:tc>
        <w:tc>
          <w:tcPr>
            <w:tcW w:w="1057" w:type="dxa"/>
            <w:tcBorders>
              <w:top w:val="nil"/>
              <w:left w:val="nil"/>
              <w:bottom w:val="single" w:sz="4" w:space="0" w:color="auto"/>
              <w:right w:val="single" w:sz="4" w:space="0" w:color="auto"/>
            </w:tcBorders>
            <w:shd w:val="clear" w:color="auto" w:fill="auto"/>
            <w:noWrap/>
            <w:vAlign w:val="bottom"/>
          </w:tcPr>
          <w:p w14:paraId="5DF121F0" w14:textId="77777777" w:rsidR="0092199B" w:rsidRPr="00DE29D8" w:rsidRDefault="0092199B" w:rsidP="001E1DFD">
            <w:pPr>
              <w:spacing w:after="0" w:line="240" w:lineRule="auto"/>
              <w:jc w:val="center"/>
              <w:rPr>
                <w:rFonts w:ascii="Calibri" w:eastAsia="Times New Roman" w:hAnsi="Calibri" w:cs="Calibri"/>
              </w:rPr>
            </w:pPr>
            <w:r>
              <w:rPr>
                <w:rFonts w:ascii="Calibri" w:eastAsia="Times New Roman" w:hAnsi="Calibri" w:cs="Calibri"/>
              </w:rPr>
              <w:t>-10</w:t>
            </w:r>
          </w:p>
        </w:tc>
        <w:tc>
          <w:tcPr>
            <w:tcW w:w="1131" w:type="dxa"/>
            <w:tcBorders>
              <w:top w:val="nil"/>
              <w:left w:val="nil"/>
              <w:bottom w:val="single" w:sz="4" w:space="0" w:color="auto"/>
              <w:right w:val="single" w:sz="4" w:space="0" w:color="auto"/>
            </w:tcBorders>
            <w:shd w:val="clear" w:color="auto" w:fill="auto"/>
            <w:noWrap/>
            <w:vAlign w:val="bottom"/>
          </w:tcPr>
          <w:p w14:paraId="06AFD560" w14:textId="77777777" w:rsidR="0092199B" w:rsidRPr="00DE29D8" w:rsidRDefault="0092199B" w:rsidP="001E1DFD">
            <w:pPr>
              <w:spacing w:after="0" w:line="240" w:lineRule="auto"/>
              <w:jc w:val="center"/>
              <w:rPr>
                <w:rFonts w:ascii="Calibri" w:eastAsia="Times New Roman" w:hAnsi="Calibri" w:cs="Calibri"/>
              </w:rPr>
            </w:pPr>
            <w:r>
              <w:rPr>
                <w:rFonts w:ascii="Calibri" w:eastAsia="Times New Roman" w:hAnsi="Calibri" w:cs="Calibri"/>
              </w:rPr>
              <w:t>10</w:t>
            </w:r>
          </w:p>
        </w:tc>
      </w:tr>
    </w:tbl>
    <w:p w14:paraId="7D440742" w14:textId="13484598" w:rsidR="00F136D1" w:rsidRDefault="00F136D1">
      <w:pPr>
        <w:pStyle w:val="Heading2"/>
      </w:pPr>
      <w:bookmarkStart w:id="280" w:name="_Toc457738069"/>
      <w:r>
        <w:lastRenderedPageBreak/>
        <w:t xml:space="preserve">Test </w:t>
      </w:r>
      <w:r w:rsidR="009D600A">
        <w:t>schedule</w:t>
      </w:r>
      <w:bookmarkEnd w:id="280"/>
    </w:p>
    <w:p w14:paraId="4AF4FD5D" w14:textId="33C0E721" w:rsidR="009D0B8C" w:rsidRPr="005C4000" w:rsidRDefault="00097E8C" w:rsidP="00407AC5">
      <w:pPr>
        <w:pStyle w:val="Caption"/>
        <w:jc w:val="center"/>
        <w:rPr>
          <w:color w:val="auto"/>
        </w:rPr>
      </w:pPr>
      <w:bookmarkStart w:id="281" w:name="_Ref445998187"/>
      <w:bookmarkStart w:id="282" w:name="_Toc457738098"/>
      <w:r w:rsidRPr="00097E8C">
        <w:rPr>
          <w:color w:val="auto"/>
        </w:rPr>
        <w:t xml:space="preserve">Table </w:t>
      </w:r>
      <w:r w:rsidRPr="00097E8C">
        <w:rPr>
          <w:color w:val="auto"/>
        </w:rPr>
        <w:fldChar w:fldCharType="begin"/>
      </w:r>
      <w:r w:rsidRPr="00097E8C">
        <w:rPr>
          <w:color w:val="auto"/>
        </w:rPr>
        <w:instrText xml:space="preserve"> SEQ Table \* ARABIC </w:instrText>
      </w:r>
      <w:r w:rsidRPr="00097E8C">
        <w:rPr>
          <w:color w:val="auto"/>
        </w:rPr>
        <w:fldChar w:fldCharType="separate"/>
      </w:r>
      <w:r w:rsidR="007E4F5A">
        <w:rPr>
          <w:noProof/>
          <w:color w:val="auto"/>
        </w:rPr>
        <w:t>4</w:t>
      </w:r>
      <w:r w:rsidRPr="00097E8C">
        <w:rPr>
          <w:color w:val="auto"/>
        </w:rPr>
        <w:fldChar w:fldCharType="end"/>
      </w:r>
      <w:r w:rsidRPr="00097E8C">
        <w:rPr>
          <w:color w:val="auto"/>
        </w:rPr>
        <w:t>. Testing schedule</w:t>
      </w:r>
      <w:bookmarkEnd w:id="281"/>
      <w:bookmarkEnd w:id="282"/>
    </w:p>
    <w:tbl>
      <w:tblPr>
        <w:tblW w:w="5000" w:type="pct"/>
        <w:tblLook w:val="04A0" w:firstRow="1" w:lastRow="0" w:firstColumn="1" w:lastColumn="0" w:noHBand="0" w:noVBand="1"/>
      </w:tblPr>
      <w:tblGrid>
        <w:gridCol w:w="1719"/>
        <w:gridCol w:w="5784"/>
        <w:gridCol w:w="1739"/>
      </w:tblGrid>
      <w:tr w:rsidR="00BE44BD" w:rsidRPr="005C4000" w14:paraId="43522924" w14:textId="77777777" w:rsidTr="00157394">
        <w:trPr>
          <w:trHeight w:val="315"/>
          <w:tblHeader/>
        </w:trPr>
        <w:tc>
          <w:tcPr>
            <w:tcW w:w="930"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7558C24" w14:textId="77777777" w:rsidR="00FD0965" w:rsidRPr="005C4000" w:rsidRDefault="00FD0965" w:rsidP="00FD0965">
            <w:pPr>
              <w:spacing w:after="0" w:line="240" w:lineRule="auto"/>
              <w:rPr>
                <w:rFonts w:ascii="Calibri" w:eastAsia="Times New Roman" w:hAnsi="Calibri" w:cs="Times New Roman"/>
                <w:b/>
                <w:bCs/>
                <w:sz w:val="18"/>
                <w:szCs w:val="16"/>
              </w:rPr>
            </w:pPr>
            <w:r w:rsidRPr="005C4000">
              <w:rPr>
                <w:rFonts w:ascii="Calibri" w:eastAsia="Times New Roman" w:hAnsi="Calibri" w:cs="Times New Roman"/>
                <w:b/>
                <w:bCs/>
                <w:sz w:val="18"/>
                <w:szCs w:val="16"/>
              </w:rPr>
              <w:t>Date/Time</w:t>
            </w:r>
          </w:p>
        </w:tc>
        <w:tc>
          <w:tcPr>
            <w:tcW w:w="4070" w:type="pct"/>
            <w:gridSpan w:val="2"/>
            <w:tcBorders>
              <w:top w:val="single" w:sz="8" w:space="0" w:color="auto"/>
              <w:left w:val="nil"/>
              <w:bottom w:val="single" w:sz="8" w:space="0" w:color="auto"/>
              <w:right w:val="single" w:sz="8" w:space="0" w:color="000000"/>
            </w:tcBorders>
            <w:shd w:val="clear" w:color="auto" w:fill="auto"/>
            <w:vAlign w:val="center"/>
            <w:hideMark/>
          </w:tcPr>
          <w:p w14:paraId="37EE12C0" w14:textId="77777777" w:rsidR="00FD0965" w:rsidRPr="005C4000" w:rsidRDefault="00FD0965" w:rsidP="00FD0965">
            <w:pPr>
              <w:spacing w:after="0" w:line="240" w:lineRule="auto"/>
              <w:rPr>
                <w:rFonts w:ascii="Calibri" w:eastAsia="Times New Roman" w:hAnsi="Calibri" w:cs="Times New Roman"/>
                <w:b/>
                <w:bCs/>
                <w:sz w:val="18"/>
                <w:szCs w:val="16"/>
              </w:rPr>
            </w:pPr>
            <w:r w:rsidRPr="005C4000">
              <w:rPr>
                <w:rFonts w:ascii="Calibri" w:eastAsia="Times New Roman" w:hAnsi="Calibri" w:cs="Times New Roman"/>
                <w:b/>
                <w:bCs/>
                <w:sz w:val="18"/>
                <w:szCs w:val="16"/>
              </w:rPr>
              <w:t>Event</w:t>
            </w:r>
          </w:p>
        </w:tc>
      </w:tr>
      <w:tr w:rsidR="00072279" w:rsidRPr="005C4000" w14:paraId="0723B081"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tcPr>
          <w:p w14:paraId="3B1BE489" w14:textId="1C6F285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Monday</w:t>
            </w:r>
          </w:p>
        </w:tc>
        <w:tc>
          <w:tcPr>
            <w:tcW w:w="4070" w:type="pct"/>
            <w:gridSpan w:val="2"/>
            <w:tcBorders>
              <w:top w:val="single" w:sz="8" w:space="0" w:color="auto"/>
              <w:left w:val="nil"/>
              <w:bottom w:val="single" w:sz="8" w:space="0" w:color="auto"/>
              <w:right w:val="single" w:sz="8" w:space="0" w:color="000000"/>
            </w:tcBorders>
            <w:shd w:val="clear" w:color="auto" w:fill="auto"/>
            <w:vAlign w:val="center"/>
          </w:tcPr>
          <w:p w14:paraId="381B3742" w14:textId="0AA2CC4A"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MASK installation and work-in</w:t>
            </w:r>
          </w:p>
        </w:tc>
      </w:tr>
      <w:tr w:rsidR="00072279" w:rsidRPr="005C4000" w14:paraId="4C647212" w14:textId="77777777" w:rsidTr="006B6D98">
        <w:trPr>
          <w:trHeight w:val="315"/>
        </w:trPr>
        <w:tc>
          <w:tcPr>
            <w:tcW w:w="930" w:type="pct"/>
            <w:tcBorders>
              <w:top w:val="nil"/>
              <w:left w:val="single" w:sz="8" w:space="0" w:color="auto"/>
              <w:bottom w:val="single" w:sz="8" w:space="0" w:color="auto"/>
              <w:right w:val="single" w:sz="8" w:space="0" w:color="auto"/>
            </w:tcBorders>
            <w:shd w:val="clear" w:color="auto" w:fill="auto"/>
            <w:vAlign w:val="center"/>
          </w:tcPr>
          <w:p w14:paraId="627DE603" w14:textId="3C50E4C1" w:rsidR="00072279" w:rsidRPr="005C4000" w:rsidRDefault="00072279" w:rsidP="00072279">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7:00</w:t>
            </w:r>
          </w:p>
        </w:tc>
        <w:tc>
          <w:tcPr>
            <w:tcW w:w="4070" w:type="pct"/>
            <w:gridSpan w:val="2"/>
            <w:tcBorders>
              <w:top w:val="single" w:sz="8" w:space="0" w:color="auto"/>
              <w:left w:val="nil"/>
              <w:bottom w:val="single" w:sz="8" w:space="0" w:color="auto"/>
              <w:right w:val="single" w:sz="8" w:space="0" w:color="000000"/>
            </w:tcBorders>
            <w:shd w:val="clear" w:color="auto" w:fill="auto"/>
            <w:vAlign w:val="center"/>
          </w:tcPr>
          <w:p w14:paraId="12EDEB31" w14:textId="3F70849B" w:rsidR="00072279" w:rsidRPr="005C4000" w:rsidRDefault="00072279" w:rsidP="006B6D98">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Morning Huddle</w:t>
            </w:r>
          </w:p>
        </w:tc>
      </w:tr>
      <w:tr w:rsidR="00BE44BD" w:rsidRPr="005C4000" w14:paraId="1EF12256"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4201184E" w14:textId="06649263" w:rsidR="00FD0965" w:rsidRPr="005C4000" w:rsidRDefault="00072279" w:rsidP="00072279">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7:10</w:t>
            </w:r>
          </w:p>
        </w:tc>
        <w:tc>
          <w:tcPr>
            <w:tcW w:w="4070" w:type="pct"/>
            <w:gridSpan w:val="2"/>
            <w:tcBorders>
              <w:top w:val="single" w:sz="8" w:space="0" w:color="auto"/>
              <w:left w:val="nil"/>
              <w:bottom w:val="single" w:sz="8" w:space="0" w:color="auto"/>
              <w:right w:val="single" w:sz="8" w:space="0" w:color="000000"/>
            </w:tcBorders>
            <w:shd w:val="clear" w:color="auto" w:fill="auto"/>
            <w:vAlign w:val="center"/>
            <w:hideMark/>
          </w:tcPr>
          <w:p w14:paraId="3F0E3417" w14:textId="2283FB6A" w:rsidR="00FD0965" w:rsidRPr="005C4000" w:rsidRDefault="00FD0965"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Contestants will be moving their device from the assembly area to the installation area,  installation and verifying operation</w:t>
            </w:r>
          </w:p>
        </w:tc>
      </w:tr>
      <w:tr w:rsidR="00BE44BD" w:rsidRPr="005C4000" w14:paraId="0D9A4711"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23BEF7C3" w14:textId="77777777" w:rsidR="00FD0965" w:rsidRPr="005C4000" w:rsidRDefault="00FD0965"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Tuesday</w:t>
            </w:r>
          </w:p>
        </w:tc>
        <w:tc>
          <w:tcPr>
            <w:tcW w:w="4070" w:type="pct"/>
            <w:gridSpan w:val="2"/>
            <w:tcBorders>
              <w:top w:val="single" w:sz="8" w:space="0" w:color="auto"/>
              <w:left w:val="nil"/>
              <w:bottom w:val="single" w:sz="8" w:space="0" w:color="auto"/>
              <w:right w:val="single" w:sz="8" w:space="0" w:color="000000"/>
            </w:tcBorders>
            <w:shd w:val="clear" w:color="auto" w:fill="auto"/>
            <w:vAlign w:val="center"/>
            <w:hideMark/>
          </w:tcPr>
          <w:p w14:paraId="7033C85B" w14:textId="77777777" w:rsidR="00FD0965" w:rsidRPr="005C4000" w:rsidRDefault="00FD0965"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Continued installation and work-in</w:t>
            </w:r>
          </w:p>
        </w:tc>
      </w:tr>
      <w:tr w:rsidR="00072279" w:rsidRPr="005C4000" w14:paraId="310D4659"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tcPr>
          <w:p w14:paraId="156B38E4" w14:textId="1772C615"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7:00</w:t>
            </w:r>
          </w:p>
        </w:tc>
        <w:tc>
          <w:tcPr>
            <w:tcW w:w="4070" w:type="pct"/>
            <w:gridSpan w:val="2"/>
            <w:tcBorders>
              <w:top w:val="single" w:sz="8" w:space="0" w:color="auto"/>
              <w:left w:val="nil"/>
              <w:bottom w:val="single" w:sz="8" w:space="0" w:color="auto"/>
              <w:right w:val="single" w:sz="8" w:space="0" w:color="000000"/>
            </w:tcBorders>
            <w:shd w:val="clear" w:color="auto" w:fill="auto"/>
            <w:vAlign w:val="center"/>
          </w:tcPr>
          <w:p w14:paraId="4D7232A2" w14:textId="2925C588"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Morning Huddle</w:t>
            </w:r>
          </w:p>
        </w:tc>
      </w:tr>
      <w:tr w:rsidR="00072279" w:rsidRPr="005C4000" w14:paraId="72839FF6"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tcPr>
          <w:p w14:paraId="4175A2DF" w14:textId="2C2DA5DF"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7:10</w:t>
            </w:r>
          </w:p>
        </w:tc>
        <w:tc>
          <w:tcPr>
            <w:tcW w:w="4070" w:type="pct"/>
            <w:gridSpan w:val="2"/>
            <w:tcBorders>
              <w:top w:val="single" w:sz="8" w:space="0" w:color="auto"/>
              <w:left w:val="nil"/>
              <w:bottom w:val="single" w:sz="8" w:space="0" w:color="auto"/>
              <w:right w:val="single" w:sz="8" w:space="0" w:color="000000"/>
            </w:tcBorders>
            <w:shd w:val="clear" w:color="auto" w:fill="auto"/>
            <w:vAlign w:val="center"/>
          </w:tcPr>
          <w:p w14:paraId="58F60DFE" w14:textId="0531D999" w:rsidR="00072279" w:rsidRPr="005C4000" w:rsidRDefault="00072279" w:rsidP="00072279">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Contestants continue moving their device from the assembly area to the installation area,  installation and verifying operation</w:t>
            </w:r>
          </w:p>
        </w:tc>
      </w:tr>
      <w:tr w:rsidR="00072279" w:rsidRPr="005C4000" w14:paraId="06CAEA73"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72A52253"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2:00</w:t>
            </w:r>
          </w:p>
        </w:tc>
        <w:tc>
          <w:tcPr>
            <w:tcW w:w="4070" w:type="pct"/>
            <w:gridSpan w:val="2"/>
            <w:tcBorders>
              <w:top w:val="single" w:sz="8" w:space="0" w:color="auto"/>
              <w:left w:val="nil"/>
              <w:bottom w:val="single" w:sz="8" w:space="0" w:color="auto"/>
              <w:right w:val="single" w:sz="8" w:space="0" w:color="000000"/>
            </w:tcBorders>
            <w:shd w:val="clear" w:color="auto" w:fill="auto"/>
            <w:vAlign w:val="center"/>
            <w:hideMark/>
          </w:tcPr>
          <w:p w14:paraId="4422D179"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Readiness verification</w:t>
            </w:r>
          </w:p>
        </w:tc>
      </w:tr>
      <w:tr w:rsidR="00072279" w:rsidRPr="005C4000" w14:paraId="00F8F35E"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3190E8F0"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3:00</w:t>
            </w:r>
          </w:p>
        </w:tc>
        <w:tc>
          <w:tcPr>
            <w:tcW w:w="3129" w:type="pct"/>
            <w:tcBorders>
              <w:top w:val="nil"/>
              <w:left w:val="nil"/>
              <w:bottom w:val="single" w:sz="8" w:space="0" w:color="auto"/>
              <w:right w:val="single" w:sz="8" w:space="0" w:color="auto"/>
            </w:tcBorders>
            <w:shd w:val="clear" w:color="auto" w:fill="auto"/>
            <w:vAlign w:val="center"/>
            <w:hideMark/>
          </w:tcPr>
          <w:p w14:paraId="1F450AA5"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Baseline 1 run</w:t>
            </w:r>
          </w:p>
        </w:tc>
        <w:tc>
          <w:tcPr>
            <w:tcW w:w="941" w:type="pct"/>
            <w:tcBorders>
              <w:top w:val="nil"/>
              <w:left w:val="nil"/>
              <w:bottom w:val="single" w:sz="8" w:space="0" w:color="auto"/>
              <w:right w:val="single" w:sz="8" w:space="0" w:color="auto"/>
            </w:tcBorders>
            <w:shd w:val="clear" w:color="auto" w:fill="auto"/>
            <w:vAlign w:val="center"/>
            <w:hideMark/>
          </w:tcPr>
          <w:p w14:paraId="36B60C0C"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IWS Wave 2</w:t>
            </w:r>
          </w:p>
        </w:tc>
      </w:tr>
      <w:tr w:rsidR="00072279" w:rsidRPr="005C4000" w14:paraId="24B2D87D"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699D09CE"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4:00</w:t>
            </w:r>
          </w:p>
        </w:tc>
        <w:tc>
          <w:tcPr>
            <w:tcW w:w="3129" w:type="pct"/>
            <w:tcBorders>
              <w:top w:val="nil"/>
              <w:left w:val="nil"/>
              <w:bottom w:val="single" w:sz="8" w:space="0" w:color="auto"/>
              <w:right w:val="single" w:sz="8" w:space="0" w:color="auto"/>
            </w:tcBorders>
            <w:shd w:val="clear" w:color="auto" w:fill="auto"/>
            <w:vAlign w:val="center"/>
            <w:hideMark/>
          </w:tcPr>
          <w:p w14:paraId="488E0791"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Baseline 2 run</w:t>
            </w:r>
          </w:p>
        </w:tc>
        <w:tc>
          <w:tcPr>
            <w:tcW w:w="941" w:type="pct"/>
            <w:tcBorders>
              <w:top w:val="nil"/>
              <w:left w:val="nil"/>
              <w:bottom w:val="single" w:sz="8" w:space="0" w:color="auto"/>
              <w:right w:val="single" w:sz="8" w:space="0" w:color="auto"/>
            </w:tcBorders>
            <w:shd w:val="clear" w:color="auto" w:fill="auto"/>
            <w:vAlign w:val="center"/>
            <w:hideMark/>
          </w:tcPr>
          <w:p w14:paraId="0BC521EB"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IWS Wave 5</w:t>
            </w:r>
          </w:p>
        </w:tc>
      </w:tr>
      <w:tr w:rsidR="00072279" w:rsidRPr="005C4000" w14:paraId="728C1145"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7C27FC03"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4:20</w:t>
            </w:r>
          </w:p>
        </w:tc>
        <w:tc>
          <w:tcPr>
            <w:tcW w:w="4070" w:type="pct"/>
            <w:gridSpan w:val="2"/>
            <w:tcBorders>
              <w:top w:val="single" w:sz="8" w:space="0" w:color="auto"/>
              <w:left w:val="nil"/>
              <w:bottom w:val="single" w:sz="8" w:space="0" w:color="auto"/>
              <w:right w:val="single" w:sz="8" w:space="0" w:color="000000"/>
            </w:tcBorders>
            <w:shd w:val="clear" w:color="auto" w:fill="auto"/>
            <w:vAlign w:val="center"/>
            <w:hideMark/>
          </w:tcPr>
          <w:p w14:paraId="24FBFFAB"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Contestants pack up for evening</w:t>
            </w:r>
          </w:p>
        </w:tc>
      </w:tr>
      <w:tr w:rsidR="00072279" w:rsidRPr="005C4000" w14:paraId="6DCB1CC6"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027F6F38"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Wednesday</w:t>
            </w:r>
          </w:p>
        </w:tc>
        <w:tc>
          <w:tcPr>
            <w:tcW w:w="4070" w:type="pct"/>
            <w:gridSpan w:val="2"/>
            <w:tcBorders>
              <w:top w:val="single" w:sz="8" w:space="0" w:color="auto"/>
              <w:left w:val="nil"/>
              <w:bottom w:val="single" w:sz="8" w:space="0" w:color="auto"/>
              <w:right w:val="single" w:sz="8" w:space="0" w:color="000000"/>
            </w:tcBorders>
            <w:shd w:val="clear" w:color="auto" w:fill="auto"/>
            <w:vAlign w:val="center"/>
            <w:hideMark/>
          </w:tcPr>
          <w:p w14:paraId="6DDA6114"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Full Test Day</w:t>
            </w:r>
          </w:p>
        </w:tc>
      </w:tr>
      <w:tr w:rsidR="00072279" w:rsidRPr="005C4000" w14:paraId="380F819B"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tcPr>
          <w:p w14:paraId="1CEA3A59" w14:textId="6546BBCA"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7:00</w:t>
            </w:r>
          </w:p>
        </w:tc>
        <w:tc>
          <w:tcPr>
            <w:tcW w:w="4070" w:type="pct"/>
            <w:gridSpan w:val="2"/>
            <w:tcBorders>
              <w:top w:val="single" w:sz="8" w:space="0" w:color="auto"/>
              <w:left w:val="nil"/>
              <w:bottom w:val="single" w:sz="8" w:space="0" w:color="auto"/>
              <w:right w:val="single" w:sz="8" w:space="0" w:color="000000"/>
            </w:tcBorders>
            <w:shd w:val="clear" w:color="auto" w:fill="auto"/>
            <w:vAlign w:val="center"/>
          </w:tcPr>
          <w:p w14:paraId="60CD1E47" w14:textId="659F2539"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Morning Huddle</w:t>
            </w:r>
          </w:p>
        </w:tc>
      </w:tr>
      <w:tr w:rsidR="00072279" w:rsidRPr="005C4000" w14:paraId="16601697"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241BC6E7" w14:textId="3E7088F0"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7:15</w:t>
            </w:r>
          </w:p>
        </w:tc>
        <w:tc>
          <w:tcPr>
            <w:tcW w:w="4070" w:type="pct"/>
            <w:gridSpan w:val="2"/>
            <w:tcBorders>
              <w:top w:val="single" w:sz="8" w:space="0" w:color="auto"/>
              <w:left w:val="nil"/>
              <w:bottom w:val="single" w:sz="8" w:space="0" w:color="auto"/>
              <w:right w:val="single" w:sz="8" w:space="0" w:color="000000"/>
            </w:tcBorders>
            <w:shd w:val="clear" w:color="auto" w:fill="auto"/>
            <w:vAlign w:val="center"/>
            <w:hideMark/>
          </w:tcPr>
          <w:p w14:paraId="58AA3FD8"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Contestants set up for testing and perform pre-test checks</w:t>
            </w:r>
          </w:p>
        </w:tc>
      </w:tr>
      <w:tr w:rsidR="00072279" w:rsidRPr="005C4000" w14:paraId="2DE43DBB"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679262F2"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8:00</w:t>
            </w:r>
          </w:p>
        </w:tc>
        <w:tc>
          <w:tcPr>
            <w:tcW w:w="3129" w:type="pct"/>
            <w:tcBorders>
              <w:top w:val="nil"/>
              <w:left w:val="nil"/>
              <w:bottom w:val="single" w:sz="8" w:space="0" w:color="auto"/>
              <w:right w:val="single" w:sz="8" w:space="0" w:color="auto"/>
            </w:tcBorders>
            <w:shd w:val="clear" w:color="auto" w:fill="auto"/>
            <w:vAlign w:val="center"/>
            <w:hideMark/>
          </w:tcPr>
          <w:p w14:paraId="75EACA08"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Run 1 (Baseline 1)</w:t>
            </w:r>
          </w:p>
        </w:tc>
        <w:tc>
          <w:tcPr>
            <w:tcW w:w="941" w:type="pct"/>
            <w:tcBorders>
              <w:top w:val="nil"/>
              <w:left w:val="nil"/>
              <w:bottom w:val="single" w:sz="8" w:space="0" w:color="auto"/>
              <w:right w:val="single" w:sz="8" w:space="0" w:color="auto"/>
            </w:tcBorders>
            <w:shd w:val="clear" w:color="auto" w:fill="auto"/>
            <w:vAlign w:val="center"/>
            <w:hideMark/>
          </w:tcPr>
          <w:p w14:paraId="4B55993B"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IWS Wave 2</w:t>
            </w:r>
          </w:p>
        </w:tc>
      </w:tr>
      <w:tr w:rsidR="00072279" w:rsidRPr="005C4000" w14:paraId="7817EFC7"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28210BD9"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9:00</w:t>
            </w:r>
          </w:p>
        </w:tc>
        <w:tc>
          <w:tcPr>
            <w:tcW w:w="3129" w:type="pct"/>
            <w:tcBorders>
              <w:top w:val="nil"/>
              <w:left w:val="nil"/>
              <w:bottom w:val="single" w:sz="8" w:space="0" w:color="auto"/>
              <w:right w:val="single" w:sz="8" w:space="0" w:color="auto"/>
            </w:tcBorders>
            <w:shd w:val="clear" w:color="auto" w:fill="auto"/>
            <w:vAlign w:val="center"/>
            <w:hideMark/>
          </w:tcPr>
          <w:p w14:paraId="16D0404D"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Run 2 (Baseline 2)</w:t>
            </w:r>
          </w:p>
        </w:tc>
        <w:tc>
          <w:tcPr>
            <w:tcW w:w="941" w:type="pct"/>
            <w:tcBorders>
              <w:top w:val="nil"/>
              <w:left w:val="nil"/>
              <w:bottom w:val="single" w:sz="8" w:space="0" w:color="auto"/>
              <w:right w:val="single" w:sz="8" w:space="0" w:color="auto"/>
            </w:tcBorders>
            <w:shd w:val="clear" w:color="auto" w:fill="auto"/>
            <w:vAlign w:val="center"/>
            <w:hideMark/>
          </w:tcPr>
          <w:p w14:paraId="4E3F93DA"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IWS Wave 5</w:t>
            </w:r>
          </w:p>
        </w:tc>
      </w:tr>
      <w:tr w:rsidR="00072279" w:rsidRPr="005C4000" w14:paraId="74DDB17E"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4956A07A"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10:00</w:t>
            </w:r>
          </w:p>
        </w:tc>
        <w:tc>
          <w:tcPr>
            <w:tcW w:w="3129" w:type="pct"/>
            <w:tcBorders>
              <w:top w:val="nil"/>
              <w:left w:val="nil"/>
              <w:bottom w:val="single" w:sz="8" w:space="0" w:color="auto"/>
              <w:right w:val="single" w:sz="8" w:space="0" w:color="auto"/>
            </w:tcBorders>
            <w:shd w:val="clear" w:color="auto" w:fill="auto"/>
            <w:vAlign w:val="center"/>
            <w:hideMark/>
          </w:tcPr>
          <w:p w14:paraId="1B57337A"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Run 3</w:t>
            </w:r>
          </w:p>
        </w:tc>
        <w:tc>
          <w:tcPr>
            <w:tcW w:w="941" w:type="pct"/>
            <w:tcBorders>
              <w:top w:val="nil"/>
              <w:left w:val="nil"/>
              <w:bottom w:val="single" w:sz="8" w:space="0" w:color="auto"/>
              <w:right w:val="single" w:sz="8" w:space="0" w:color="auto"/>
            </w:tcBorders>
            <w:shd w:val="clear" w:color="auto" w:fill="auto"/>
            <w:vAlign w:val="center"/>
            <w:hideMark/>
          </w:tcPr>
          <w:p w14:paraId="7B5E89E9"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IWS Wave 1</w:t>
            </w:r>
          </w:p>
        </w:tc>
      </w:tr>
      <w:tr w:rsidR="00072279" w:rsidRPr="005C4000" w14:paraId="7E1949F0"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77EF26BB"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11:00</w:t>
            </w:r>
          </w:p>
        </w:tc>
        <w:tc>
          <w:tcPr>
            <w:tcW w:w="3129" w:type="pct"/>
            <w:tcBorders>
              <w:top w:val="nil"/>
              <w:left w:val="nil"/>
              <w:bottom w:val="single" w:sz="8" w:space="0" w:color="auto"/>
              <w:right w:val="single" w:sz="8" w:space="0" w:color="auto"/>
            </w:tcBorders>
            <w:shd w:val="clear" w:color="auto" w:fill="auto"/>
            <w:vAlign w:val="center"/>
            <w:hideMark/>
          </w:tcPr>
          <w:p w14:paraId="2CADCCCB"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Run 4</w:t>
            </w:r>
          </w:p>
        </w:tc>
        <w:tc>
          <w:tcPr>
            <w:tcW w:w="941" w:type="pct"/>
            <w:tcBorders>
              <w:top w:val="nil"/>
              <w:left w:val="nil"/>
              <w:bottom w:val="single" w:sz="8" w:space="0" w:color="auto"/>
              <w:right w:val="single" w:sz="8" w:space="0" w:color="auto"/>
            </w:tcBorders>
            <w:shd w:val="clear" w:color="auto" w:fill="auto"/>
            <w:vAlign w:val="center"/>
            <w:hideMark/>
          </w:tcPr>
          <w:p w14:paraId="22966123"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IWS Wave 3</w:t>
            </w:r>
          </w:p>
        </w:tc>
      </w:tr>
      <w:tr w:rsidR="00072279" w:rsidRPr="005C4000" w14:paraId="445B27D1"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2B366E4E"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12:00</w:t>
            </w:r>
          </w:p>
        </w:tc>
        <w:tc>
          <w:tcPr>
            <w:tcW w:w="4070" w:type="pct"/>
            <w:gridSpan w:val="2"/>
            <w:tcBorders>
              <w:top w:val="single" w:sz="8" w:space="0" w:color="auto"/>
              <w:left w:val="nil"/>
              <w:bottom w:val="single" w:sz="8" w:space="0" w:color="auto"/>
              <w:right w:val="single" w:sz="8" w:space="0" w:color="000000"/>
            </w:tcBorders>
            <w:shd w:val="clear" w:color="auto" w:fill="auto"/>
            <w:vAlign w:val="center"/>
            <w:hideMark/>
          </w:tcPr>
          <w:p w14:paraId="62327263" w14:textId="77777777" w:rsidR="00072279" w:rsidRPr="005C4000" w:rsidRDefault="00072279" w:rsidP="00FD0965">
            <w:pPr>
              <w:spacing w:after="0" w:line="240" w:lineRule="auto"/>
              <w:jc w:val="center"/>
              <w:rPr>
                <w:rFonts w:ascii="Calibri" w:eastAsia="Times New Roman" w:hAnsi="Calibri" w:cs="Times New Roman"/>
                <w:sz w:val="16"/>
                <w:szCs w:val="16"/>
              </w:rPr>
            </w:pPr>
            <w:r w:rsidRPr="005C4000">
              <w:rPr>
                <w:rFonts w:ascii="Calibri" w:eastAsia="Times New Roman" w:hAnsi="Calibri" w:cs="Times New Roman"/>
                <w:sz w:val="16"/>
                <w:szCs w:val="16"/>
              </w:rPr>
              <w:t>Lunch</w:t>
            </w:r>
          </w:p>
        </w:tc>
      </w:tr>
      <w:tr w:rsidR="00072279" w:rsidRPr="005C4000" w14:paraId="5E5393E1"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78134D52"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1:00</w:t>
            </w:r>
          </w:p>
        </w:tc>
        <w:tc>
          <w:tcPr>
            <w:tcW w:w="3129" w:type="pct"/>
            <w:tcBorders>
              <w:top w:val="nil"/>
              <w:left w:val="nil"/>
              <w:bottom w:val="single" w:sz="8" w:space="0" w:color="auto"/>
              <w:right w:val="single" w:sz="8" w:space="0" w:color="auto"/>
            </w:tcBorders>
            <w:shd w:val="clear" w:color="auto" w:fill="auto"/>
            <w:vAlign w:val="center"/>
            <w:hideMark/>
          </w:tcPr>
          <w:p w14:paraId="178A3F2C"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Check Run 1  (Baseline 1)</w:t>
            </w:r>
          </w:p>
        </w:tc>
        <w:tc>
          <w:tcPr>
            <w:tcW w:w="941" w:type="pct"/>
            <w:tcBorders>
              <w:top w:val="nil"/>
              <w:left w:val="nil"/>
              <w:bottom w:val="single" w:sz="8" w:space="0" w:color="auto"/>
              <w:right w:val="single" w:sz="8" w:space="0" w:color="auto"/>
            </w:tcBorders>
            <w:shd w:val="clear" w:color="auto" w:fill="auto"/>
            <w:vAlign w:val="center"/>
            <w:hideMark/>
          </w:tcPr>
          <w:p w14:paraId="2DA6428B"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IWS Wave 2</w:t>
            </w:r>
          </w:p>
        </w:tc>
      </w:tr>
      <w:tr w:rsidR="00072279" w:rsidRPr="005C4000" w14:paraId="7F95AB2B"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475D0038"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2:00</w:t>
            </w:r>
          </w:p>
        </w:tc>
        <w:tc>
          <w:tcPr>
            <w:tcW w:w="3129" w:type="pct"/>
            <w:tcBorders>
              <w:top w:val="nil"/>
              <w:left w:val="nil"/>
              <w:bottom w:val="single" w:sz="8" w:space="0" w:color="auto"/>
              <w:right w:val="single" w:sz="8" w:space="0" w:color="auto"/>
            </w:tcBorders>
            <w:shd w:val="clear" w:color="auto" w:fill="auto"/>
            <w:vAlign w:val="center"/>
            <w:hideMark/>
          </w:tcPr>
          <w:p w14:paraId="55DE4A3F"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Run 5</w:t>
            </w:r>
          </w:p>
        </w:tc>
        <w:tc>
          <w:tcPr>
            <w:tcW w:w="941" w:type="pct"/>
            <w:tcBorders>
              <w:top w:val="nil"/>
              <w:left w:val="nil"/>
              <w:bottom w:val="single" w:sz="8" w:space="0" w:color="auto"/>
              <w:right w:val="single" w:sz="8" w:space="0" w:color="auto"/>
            </w:tcBorders>
            <w:shd w:val="clear" w:color="auto" w:fill="auto"/>
            <w:vAlign w:val="center"/>
            <w:hideMark/>
          </w:tcPr>
          <w:p w14:paraId="4BD32DED"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IWS Wave 4</w:t>
            </w:r>
          </w:p>
        </w:tc>
      </w:tr>
      <w:tr w:rsidR="00072279" w:rsidRPr="005C4000" w14:paraId="39CB8D98"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2BD49B2A"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3:00</w:t>
            </w:r>
          </w:p>
        </w:tc>
        <w:tc>
          <w:tcPr>
            <w:tcW w:w="3129" w:type="pct"/>
            <w:tcBorders>
              <w:top w:val="nil"/>
              <w:left w:val="nil"/>
              <w:bottom w:val="single" w:sz="8" w:space="0" w:color="auto"/>
              <w:right w:val="single" w:sz="8" w:space="0" w:color="auto"/>
            </w:tcBorders>
            <w:shd w:val="clear" w:color="auto" w:fill="auto"/>
            <w:vAlign w:val="center"/>
            <w:hideMark/>
          </w:tcPr>
          <w:p w14:paraId="16516E8E"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Run 6</w:t>
            </w:r>
          </w:p>
        </w:tc>
        <w:tc>
          <w:tcPr>
            <w:tcW w:w="941" w:type="pct"/>
            <w:tcBorders>
              <w:top w:val="nil"/>
              <w:left w:val="nil"/>
              <w:bottom w:val="single" w:sz="8" w:space="0" w:color="auto"/>
              <w:right w:val="single" w:sz="8" w:space="0" w:color="auto"/>
            </w:tcBorders>
            <w:shd w:val="clear" w:color="auto" w:fill="auto"/>
            <w:vAlign w:val="center"/>
            <w:hideMark/>
          </w:tcPr>
          <w:p w14:paraId="4D0AFE53"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IWS Wave 6</w:t>
            </w:r>
          </w:p>
        </w:tc>
      </w:tr>
      <w:tr w:rsidR="00072279" w:rsidRPr="005C4000" w14:paraId="31192342"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5103D915"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4:00</w:t>
            </w:r>
          </w:p>
        </w:tc>
        <w:tc>
          <w:tcPr>
            <w:tcW w:w="3129" w:type="pct"/>
            <w:tcBorders>
              <w:top w:val="nil"/>
              <w:left w:val="nil"/>
              <w:bottom w:val="single" w:sz="8" w:space="0" w:color="auto"/>
              <w:right w:val="single" w:sz="8" w:space="0" w:color="auto"/>
            </w:tcBorders>
            <w:shd w:val="clear" w:color="auto" w:fill="auto"/>
            <w:vAlign w:val="center"/>
            <w:hideMark/>
          </w:tcPr>
          <w:p w14:paraId="1BABE4CE"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Check Run 2  (Baseline 2)</w:t>
            </w:r>
          </w:p>
        </w:tc>
        <w:tc>
          <w:tcPr>
            <w:tcW w:w="941" w:type="pct"/>
            <w:tcBorders>
              <w:top w:val="nil"/>
              <w:left w:val="nil"/>
              <w:bottom w:val="single" w:sz="8" w:space="0" w:color="auto"/>
              <w:right w:val="single" w:sz="8" w:space="0" w:color="auto"/>
            </w:tcBorders>
            <w:shd w:val="clear" w:color="auto" w:fill="auto"/>
            <w:vAlign w:val="center"/>
            <w:hideMark/>
          </w:tcPr>
          <w:p w14:paraId="2C757513"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IWS Wave 5</w:t>
            </w:r>
          </w:p>
        </w:tc>
      </w:tr>
      <w:tr w:rsidR="00072279" w:rsidRPr="005C4000" w14:paraId="341CC1B4"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2C6A6E26"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5:00</w:t>
            </w:r>
          </w:p>
        </w:tc>
        <w:tc>
          <w:tcPr>
            <w:tcW w:w="4070" w:type="pct"/>
            <w:gridSpan w:val="2"/>
            <w:tcBorders>
              <w:top w:val="single" w:sz="8" w:space="0" w:color="auto"/>
              <w:left w:val="nil"/>
              <w:bottom w:val="single" w:sz="8" w:space="0" w:color="auto"/>
              <w:right w:val="single" w:sz="8" w:space="0" w:color="000000"/>
            </w:tcBorders>
            <w:shd w:val="clear" w:color="auto" w:fill="auto"/>
            <w:vAlign w:val="center"/>
            <w:hideMark/>
          </w:tcPr>
          <w:p w14:paraId="0A10731C"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Contestants pack up for evening (also a 30 minute buffer)</w:t>
            </w:r>
          </w:p>
        </w:tc>
      </w:tr>
      <w:tr w:rsidR="00072279" w:rsidRPr="005C4000" w14:paraId="753453D1"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4E3FE9A3"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Thursday</w:t>
            </w:r>
          </w:p>
        </w:tc>
        <w:tc>
          <w:tcPr>
            <w:tcW w:w="4070" w:type="pct"/>
            <w:gridSpan w:val="2"/>
            <w:tcBorders>
              <w:top w:val="single" w:sz="8" w:space="0" w:color="auto"/>
              <w:left w:val="nil"/>
              <w:bottom w:val="single" w:sz="8" w:space="0" w:color="auto"/>
              <w:right w:val="single" w:sz="8" w:space="0" w:color="000000"/>
            </w:tcBorders>
            <w:shd w:val="clear" w:color="auto" w:fill="auto"/>
            <w:vAlign w:val="center"/>
            <w:hideMark/>
          </w:tcPr>
          <w:p w14:paraId="04F2E47D"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 </w:t>
            </w:r>
          </w:p>
        </w:tc>
      </w:tr>
      <w:tr w:rsidR="00072279" w:rsidRPr="005C4000" w14:paraId="22EBAFF0"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738072E8" w14:textId="626026FE"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7:00</w:t>
            </w:r>
          </w:p>
        </w:tc>
        <w:tc>
          <w:tcPr>
            <w:tcW w:w="4070" w:type="pct"/>
            <w:gridSpan w:val="2"/>
            <w:tcBorders>
              <w:top w:val="single" w:sz="8" w:space="0" w:color="auto"/>
              <w:left w:val="nil"/>
              <w:bottom w:val="single" w:sz="8" w:space="0" w:color="auto"/>
              <w:right w:val="single" w:sz="8" w:space="0" w:color="000000"/>
            </w:tcBorders>
            <w:shd w:val="clear" w:color="auto" w:fill="auto"/>
            <w:vAlign w:val="center"/>
            <w:hideMark/>
          </w:tcPr>
          <w:p w14:paraId="21C52365" w14:textId="20D1EB73"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Morning Huddle</w:t>
            </w:r>
          </w:p>
        </w:tc>
      </w:tr>
      <w:tr w:rsidR="00072279" w:rsidRPr="005C4000" w14:paraId="63D2F386"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46C94049" w14:textId="7B399FDA"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7:15</w:t>
            </w:r>
          </w:p>
        </w:tc>
        <w:tc>
          <w:tcPr>
            <w:tcW w:w="4070" w:type="pct"/>
            <w:gridSpan w:val="2"/>
            <w:tcBorders>
              <w:top w:val="single" w:sz="8" w:space="0" w:color="auto"/>
              <w:left w:val="nil"/>
              <w:bottom w:val="single" w:sz="8" w:space="0" w:color="auto"/>
              <w:right w:val="single" w:sz="8" w:space="0" w:color="000000"/>
            </w:tcBorders>
            <w:shd w:val="clear" w:color="auto" w:fill="auto"/>
            <w:vAlign w:val="center"/>
            <w:hideMark/>
          </w:tcPr>
          <w:p w14:paraId="31B40FE8" w14:textId="2AB3B376" w:rsidR="00072279" w:rsidRPr="005C4000" w:rsidRDefault="00072279" w:rsidP="00072279">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Contestants set up for testing and perform pre-test checks</w:t>
            </w:r>
          </w:p>
        </w:tc>
      </w:tr>
      <w:tr w:rsidR="00072279" w:rsidRPr="005C4000" w14:paraId="6CBC7340"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2ED53705"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8:00</w:t>
            </w:r>
          </w:p>
        </w:tc>
        <w:tc>
          <w:tcPr>
            <w:tcW w:w="3129" w:type="pct"/>
            <w:tcBorders>
              <w:top w:val="nil"/>
              <w:left w:val="nil"/>
              <w:bottom w:val="single" w:sz="8" w:space="0" w:color="auto"/>
              <w:right w:val="single" w:sz="8" w:space="0" w:color="auto"/>
            </w:tcBorders>
            <w:shd w:val="clear" w:color="auto" w:fill="auto"/>
            <w:vAlign w:val="center"/>
            <w:hideMark/>
          </w:tcPr>
          <w:p w14:paraId="44AC7E67"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Check Run 3  (Baseline 1)</w:t>
            </w:r>
          </w:p>
        </w:tc>
        <w:tc>
          <w:tcPr>
            <w:tcW w:w="941" w:type="pct"/>
            <w:tcBorders>
              <w:top w:val="nil"/>
              <w:left w:val="nil"/>
              <w:bottom w:val="single" w:sz="8" w:space="0" w:color="auto"/>
              <w:right w:val="single" w:sz="8" w:space="0" w:color="auto"/>
            </w:tcBorders>
            <w:shd w:val="clear" w:color="auto" w:fill="auto"/>
            <w:vAlign w:val="center"/>
            <w:hideMark/>
          </w:tcPr>
          <w:p w14:paraId="287A091D"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IWS Wave 2</w:t>
            </w:r>
          </w:p>
        </w:tc>
      </w:tr>
      <w:tr w:rsidR="00072279" w:rsidRPr="005C4000" w14:paraId="57F188AB"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149E56AA"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9:00</w:t>
            </w:r>
          </w:p>
        </w:tc>
        <w:tc>
          <w:tcPr>
            <w:tcW w:w="3129" w:type="pct"/>
            <w:tcBorders>
              <w:top w:val="nil"/>
              <w:left w:val="nil"/>
              <w:bottom w:val="single" w:sz="8" w:space="0" w:color="auto"/>
              <w:right w:val="single" w:sz="8" w:space="0" w:color="auto"/>
            </w:tcBorders>
            <w:shd w:val="clear" w:color="auto" w:fill="auto"/>
            <w:vAlign w:val="center"/>
            <w:hideMark/>
          </w:tcPr>
          <w:p w14:paraId="196F6757"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Run 7</w:t>
            </w:r>
          </w:p>
        </w:tc>
        <w:tc>
          <w:tcPr>
            <w:tcW w:w="941" w:type="pct"/>
            <w:tcBorders>
              <w:top w:val="nil"/>
              <w:left w:val="nil"/>
              <w:bottom w:val="single" w:sz="8" w:space="0" w:color="auto"/>
              <w:right w:val="single" w:sz="8" w:space="0" w:color="auto"/>
            </w:tcBorders>
            <w:shd w:val="clear" w:color="auto" w:fill="auto"/>
            <w:vAlign w:val="center"/>
            <w:hideMark/>
          </w:tcPr>
          <w:p w14:paraId="61DC3531"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RWS Wave 1</w:t>
            </w:r>
          </w:p>
        </w:tc>
      </w:tr>
      <w:tr w:rsidR="00072279" w:rsidRPr="005C4000" w14:paraId="34CA3913"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6814E93A"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10:00</w:t>
            </w:r>
          </w:p>
        </w:tc>
        <w:tc>
          <w:tcPr>
            <w:tcW w:w="3129" w:type="pct"/>
            <w:tcBorders>
              <w:top w:val="nil"/>
              <w:left w:val="nil"/>
              <w:bottom w:val="single" w:sz="8" w:space="0" w:color="auto"/>
              <w:right w:val="single" w:sz="8" w:space="0" w:color="auto"/>
            </w:tcBorders>
            <w:shd w:val="clear" w:color="auto" w:fill="auto"/>
            <w:vAlign w:val="center"/>
            <w:hideMark/>
          </w:tcPr>
          <w:p w14:paraId="05443F80"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Run 8</w:t>
            </w:r>
          </w:p>
        </w:tc>
        <w:tc>
          <w:tcPr>
            <w:tcW w:w="941" w:type="pct"/>
            <w:tcBorders>
              <w:top w:val="nil"/>
              <w:left w:val="nil"/>
              <w:bottom w:val="single" w:sz="8" w:space="0" w:color="auto"/>
              <w:right w:val="single" w:sz="8" w:space="0" w:color="auto"/>
            </w:tcBorders>
            <w:shd w:val="clear" w:color="auto" w:fill="auto"/>
            <w:vAlign w:val="center"/>
            <w:hideMark/>
          </w:tcPr>
          <w:p w14:paraId="2644B46B"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RWS Wave 2</w:t>
            </w:r>
          </w:p>
        </w:tc>
      </w:tr>
      <w:tr w:rsidR="00072279" w:rsidRPr="005C4000" w14:paraId="27522621"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4CFC5D53"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11:00</w:t>
            </w:r>
          </w:p>
        </w:tc>
        <w:tc>
          <w:tcPr>
            <w:tcW w:w="3129" w:type="pct"/>
            <w:tcBorders>
              <w:top w:val="nil"/>
              <w:left w:val="nil"/>
              <w:bottom w:val="single" w:sz="8" w:space="0" w:color="auto"/>
              <w:right w:val="single" w:sz="8" w:space="0" w:color="auto"/>
            </w:tcBorders>
            <w:shd w:val="clear" w:color="auto" w:fill="auto"/>
            <w:vAlign w:val="center"/>
            <w:hideMark/>
          </w:tcPr>
          <w:p w14:paraId="089527AD"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Run 9</w:t>
            </w:r>
          </w:p>
        </w:tc>
        <w:tc>
          <w:tcPr>
            <w:tcW w:w="941" w:type="pct"/>
            <w:tcBorders>
              <w:top w:val="nil"/>
              <w:left w:val="nil"/>
              <w:bottom w:val="single" w:sz="8" w:space="0" w:color="auto"/>
              <w:right w:val="single" w:sz="8" w:space="0" w:color="auto"/>
            </w:tcBorders>
            <w:shd w:val="clear" w:color="auto" w:fill="auto"/>
            <w:vAlign w:val="center"/>
            <w:hideMark/>
          </w:tcPr>
          <w:p w14:paraId="5D1FC840"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LIWS Wave 1</w:t>
            </w:r>
          </w:p>
        </w:tc>
      </w:tr>
      <w:tr w:rsidR="00072279" w:rsidRPr="005C4000" w14:paraId="3E353455"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158D8287"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12:00</w:t>
            </w:r>
          </w:p>
        </w:tc>
        <w:tc>
          <w:tcPr>
            <w:tcW w:w="4070" w:type="pct"/>
            <w:gridSpan w:val="2"/>
            <w:tcBorders>
              <w:top w:val="single" w:sz="8" w:space="0" w:color="auto"/>
              <w:left w:val="nil"/>
              <w:bottom w:val="single" w:sz="8" w:space="0" w:color="auto"/>
              <w:right w:val="single" w:sz="8" w:space="0" w:color="000000"/>
            </w:tcBorders>
            <w:shd w:val="clear" w:color="auto" w:fill="auto"/>
            <w:vAlign w:val="center"/>
            <w:hideMark/>
          </w:tcPr>
          <w:p w14:paraId="70D533E8" w14:textId="77777777" w:rsidR="00072279" w:rsidRPr="005C4000" w:rsidRDefault="00072279" w:rsidP="00FD0965">
            <w:pPr>
              <w:spacing w:after="0" w:line="240" w:lineRule="auto"/>
              <w:jc w:val="center"/>
              <w:rPr>
                <w:rFonts w:ascii="Calibri" w:eastAsia="Times New Roman" w:hAnsi="Calibri" w:cs="Times New Roman"/>
                <w:sz w:val="16"/>
                <w:szCs w:val="16"/>
              </w:rPr>
            </w:pPr>
            <w:r w:rsidRPr="005C4000">
              <w:rPr>
                <w:rFonts w:ascii="Calibri" w:eastAsia="Times New Roman" w:hAnsi="Calibri" w:cs="Times New Roman"/>
                <w:sz w:val="16"/>
                <w:szCs w:val="16"/>
              </w:rPr>
              <w:t>Lunch</w:t>
            </w:r>
          </w:p>
        </w:tc>
      </w:tr>
      <w:tr w:rsidR="00072279" w:rsidRPr="005C4000" w14:paraId="2891DDEA"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1A256DAF"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1:00</w:t>
            </w:r>
          </w:p>
        </w:tc>
        <w:tc>
          <w:tcPr>
            <w:tcW w:w="3129" w:type="pct"/>
            <w:tcBorders>
              <w:top w:val="nil"/>
              <w:left w:val="nil"/>
              <w:bottom w:val="single" w:sz="8" w:space="0" w:color="auto"/>
              <w:right w:val="single" w:sz="8" w:space="0" w:color="auto"/>
            </w:tcBorders>
            <w:shd w:val="clear" w:color="auto" w:fill="auto"/>
            <w:vAlign w:val="center"/>
            <w:hideMark/>
          </w:tcPr>
          <w:p w14:paraId="28ED8D05"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Run 10</w:t>
            </w:r>
          </w:p>
        </w:tc>
        <w:tc>
          <w:tcPr>
            <w:tcW w:w="941" w:type="pct"/>
            <w:tcBorders>
              <w:top w:val="nil"/>
              <w:left w:val="nil"/>
              <w:bottom w:val="single" w:sz="8" w:space="0" w:color="auto"/>
              <w:right w:val="single" w:sz="8" w:space="0" w:color="auto"/>
            </w:tcBorders>
            <w:shd w:val="clear" w:color="auto" w:fill="auto"/>
            <w:vAlign w:val="center"/>
            <w:hideMark/>
          </w:tcPr>
          <w:p w14:paraId="3C47C65E"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LIWS Wave 1</w:t>
            </w:r>
          </w:p>
        </w:tc>
      </w:tr>
      <w:tr w:rsidR="00072279" w:rsidRPr="005C4000" w14:paraId="5F3A7DE1"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7EFB24B5"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2:00</w:t>
            </w:r>
          </w:p>
        </w:tc>
        <w:tc>
          <w:tcPr>
            <w:tcW w:w="3129" w:type="pct"/>
            <w:tcBorders>
              <w:top w:val="nil"/>
              <w:left w:val="nil"/>
              <w:bottom w:val="single" w:sz="8" w:space="0" w:color="auto"/>
              <w:right w:val="single" w:sz="8" w:space="0" w:color="auto"/>
            </w:tcBorders>
            <w:shd w:val="clear" w:color="auto" w:fill="auto"/>
            <w:vAlign w:val="center"/>
            <w:hideMark/>
          </w:tcPr>
          <w:p w14:paraId="03BC37A2"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Check Run 4  (Baseline 2)</w:t>
            </w:r>
          </w:p>
        </w:tc>
        <w:tc>
          <w:tcPr>
            <w:tcW w:w="941" w:type="pct"/>
            <w:tcBorders>
              <w:top w:val="nil"/>
              <w:left w:val="nil"/>
              <w:bottom w:val="single" w:sz="8" w:space="0" w:color="auto"/>
              <w:right w:val="single" w:sz="8" w:space="0" w:color="auto"/>
            </w:tcBorders>
            <w:shd w:val="clear" w:color="auto" w:fill="auto"/>
            <w:vAlign w:val="center"/>
            <w:hideMark/>
          </w:tcPr>
          <w:p w14:paraId="66AEE956"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IWS Wave 5</w:t>
            </w:r>
          </w:p>
        </w:tc>
      </w:tr>
      <w:tr w:rsidR="00072279" w:rsidRPr="005C4000" w14:paraId="3CACF2BE"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61FC0152"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3:00</w:t>
            </w:r>
          </w:p>
        </w:tc>
        <w:tc>
          <w:tcPr>
            <w:tcW w:w="3129" w:type="pct"/>
            <w:tcBorders>
              <w:top w:val="nil"/>
              <w:left w:val="nil"/>
              <w:bottom w:val="single" w:sz="8" w:space="0" w:color="auto"/>
              <w:right w:val="single" w:sz="8" w:space="0" w:color="auto"/>
            </w:tcBorders>
            <w:shd w:val="clear" w:color="auto" w:fill="auto"/>
            <w:vAlign w:val="center"/>
            <w:hideMark/>
          </w:tcPr>
          <w:p w14:paraId="1BCB85CD"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Backup Run 1/ Contestant Testing</w:t>
            </w:r>
          </w:p>
        </w:tc>
        <w:tc>
          <w:tcPr>
            <w:tcW w:w="941" w:type="pct"/>
            <w:tcBorders>
              <w:top w:val="nil"/>
              <w:left w:val="nil"/>
              <w:bottom w:val="single" w:sz="8" w:space="0" w:color="auto"/>
              <w:right w:val="single" w:sz="8" w:space="0" w:color="auto"/>
            </w:tcBorders>
            <w:shd w:val="clear" w:color="auto" w:fill="auto"/>
            <w:vAlign w:val="center"/>
            <w:hideMark/>
          </w:tcPr>
          <w:p w14:paraId="69D8C93C"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TBD</w:t>
            </w:r>
          </w:p>
        </w:tc>
      </w:tr>
      <w:tr w:rsidR="00072279" w:rsidRPr="005C4000" w14:paraId="077232B4"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51E924BC"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4:00</w:t>
            </w:r>
          </w:p>
        </w:tc>
        <w:tc>
          <w:tcPr>
            <w:tcW w:w="3129" w:type="pct"/>
            <w:tcBorders>
              <w:top w:val="nil"/>
              <w:left w:val="nil"/>
              <w:bottom w:val="single" w:sz="8" w:space="0" w:color="auto"/>
              <w:right w:val="single" w:sz="8" w:space="0" w:color="auto"/>
            </w:tcBorders>
            <w:shd w:val="clear" w:color="auto" w:fill="auto"/>
            <w:vAlign w:val="center"/>
            <w:hideMark/>
          </w:tcPr>
          <w:p w14:paraId="78332599"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Backup Run 2/ Contestant Testing</w:t>
            </w:r>
          </w:p>
        </w:tc>
        <w:tc>
          <w:tcPr>
            <w:tcW w:w="941" w:type="pct"/>
            <w:tcBorders>
              <w:top w:val="nil"/>
              <w:left w:val="nil"/>
              <w:bottom w:val="single" w:sz="8" w:space="0" w:color="auto"/>
              <w:right w:val="single" w:sz="8" w:space="0" w:color="auto"/>
            </w:tcBorders>
            <w:shd w:val="clear" w:color="auto" w:fill="auto"/>
            <w:vAlign w:val="center"/>
            <w:hideMark/>
          </w:tcPr>
          <w:p w14:paraId="5D364E99"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TBD</w:t>
            </w:r>
          </w:p>
        </w:tc>
      </w:tr>
      <w:tr w:rsidR="00072279" w:rsidRPr="005C4000" w14:paraId="1B11284C"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430FE52E"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lastRenderedPageBreak/>
              <w:t>5:00</w:t>
            </w:r>
          </w:p>
        </w:tc>
        <w:tc>
          <w:tcPr>
            <w:tcW w:w="4070" w:type="pct"/>
            <w:gridSpan w:val="2"/>
            <w:tcBorders>
              <w:top w:val="single" w:sz="8" w:space="0" w:color="auto"/>
              <w:left w:val="nil"/>
              <w:bottom w:val="single" w:sz="8" w:space="0" w:color="auto"/>
              <w:right w:val="single" w:sz="8" w:space="0" w:color="000000"/>
            </w:tcBorders>
            <w:shd w:val="clear" w:color="auto" w:fill="auto"/>
            <w:vAlign w:val="center"/>
            <w:hideMark/>
          </w:tcPr>
          <w:p w14:paraId="53D7DB9E"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Perform final daily data QA checks and test reporting (may start earlier if testing permits)</w:t>
            </w:r>
          </w:p>
        </w:tc>
      </w:tr>
      <w:tr w:rsidR="00072279" w:rsidRPr="005C4000" w14:paraId="74C4C16C"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7C43B4A9"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Friday</w:t>
            </w:r>
          </w:p>
        </w:tc>
        <w:tc>
          <w:tcPr>
            <w:tcW w:w="3129" w:type="pct"/>
            <w:tcBorders>
              <w:top w:val="nil"/>
              <w:left w:val="nil"/>
              <w:bottom w:val="single" w:sz="8" w:space="0" w:color="auto"/>
              <w:right w:val="single" w:sz="8" w:space="0" w:color="auto"/>
            </w:tcBorders>
            <w:shd w:val="clear" w:color="auto" w:fill="auto"/>
            <w:vAlign w:val="center"/>
            <w:hideMark/>
          </w:tcPr>
          <w:p w14:paraId="4C76BB6B"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 </w:t>
            </w:r>
          </w:p>
        </w:tc>
        <w:tc>
          <w:tcPr>
            <w:tcW w:w="941" w:type="pct"/>
            <w:tcBorders>
              <w:top w:val="nil"/>
              <w:left w:val="nil"/>
              <w:bottom w:val="single" w:sz="8" w:space="0" w:color="auto"/>
              <w:right w:val="single" w:sz="8" w:space="0" w:color="auto"/>
            </w:tcBorders>
            <w:shd w:val="clear" w:color="auto" w:fill="auto"/>
            <w:vAlign w:val="center"/>
            <w:hideMark/>
          </w:tcPr>
          <w:p w14:paraId="0200D3AA"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 </w:t>
            </w:r>
          </w:p>
        </w:tc>
      </w:tr>
      <w:tr w:rsidR="00072279" w:rsidRPr="005C4000" w14:paraId="68E8162C"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3B3D53EF" w14:textId="490AB171"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7:00</w:t>
            </w:r>
          </w:p>
        </w:tc>
        <w:tc>
          <w:tcPr>
            <w:tcW w:w="4070" w:type="pct"/>
            <w:gridSpan w:val="2"/>
            <w:tcBorders>
              <w:top w:val="single" w:sz="8" w:space="0" w:color="auto"/>
              <w:left w:val="nil"/>
              <w:bottom w:val="single" w:sz="8" w:space="0" w:color="auto"/>
              <w:right w:val="single" w:sz="8" w:space="0" w:color="000000"/>
            </w:tcBorders>
            <w:shd w:val="clear" w:color="auto" w:fill="auto"/>
            <w:vAlign w:val="center"/>
            <w:hideMark/>
          </w:tcPr>
          <w:p w14:paraId="3AC9C06E" w14:textId="2EF34FCB"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Morning Huddle</w:t>
            </w:r>
          </w:p>
        </w:tc>
      </w:tr>
      <w:tr w:rsidR="00072279" w:rsidRPr="005C4000" w14:paraId="5832619E"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2AA78A80" w14:textId="532AFE8C"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7:15</w:t>
            </w:r>
          </w:p>
        </w:tc>
        <w:tc>
          <w:tcPr>
            <w:tcW w:w="4070" w:type="pct"/>
            <w:gridSpan w:val="2"/>
            <w:tcBorders>
              <w:top w:val="single" w:sz="8" w:space="0" w:color="auto"/>
              <w:left w:val="nil"/>
              <w:bottom w:val="single" w:sz="8" w:space="0" w:color="auto"/>
              <w:right w:val="single" w:sz="8" w:space="0" w:color="000000"/>
            </w:tcBorders>
            <w:shd w:val="clear" w:color="auto" w:fill="auto"/>
            <w:vAlign w:val="center"/>
            <w:hideMark/>
          </w:tcPr>
          <w:p w14:paraId="78791548" w14:textId="07A15D2B" w:rsidR="00072279" w:rsidRPr="005C4000" w:rsidRDefault="00072279" w:rsidP="00072279">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Contestants set up for testing and perform pre-test checks</w:t>
            </w:r>
          </w:p>
        </w:tc>
      </w:tr>
      <w:tr w:rsidR="00072279" w:rsidRPr="005C4000" w14:paraId="49CEEB0A"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1FD7CAFC"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8:00</w:t>
            </w:r>
          </w:p>
        </w:tc>
        <w:tc>
          <w:tcPr>
            <w:tcW w:w="3129" w:type="pct"/>
            <w:tcBorders>
              <w:top w:val="nil"/>
              <w:left w:val="nil"/>
              <w:bottom w:val="single" w:sz="8" w:space="0" w:color="auto"/>
              <w:right w:val="single" w:sz="8" w:space="0" w:color="auto"/>
            </w:tcBorders>
            <w:shd w:val="clear" w:color="auto" w:fill="auto"/>
            <w:vAlign w:val="center"/>
            <w:hideMark/>
          </w:tcPr>
          <w:p w14:paraId="3492DE32"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Backup Run 3/ Contestant Testing</w:t>
            </w:r>
          </w:p>
        </w:tc>
        <w:tc>
          <w:tcPr>
            <w:tcW w:w="941" w:type="pct"/>
            <w:tcBorders>
              <w:top w:val="nil"/>
              <w:left w:val="nil"/>
              <w:bottom w:val="single" w:sz="8" w:space="0" w:color="auto"/>
              <w:right w:val="single" w:sz="8" w:space="0" w:color="auto"/>
            </w:tcBorders>
            <w:shd w:val="clear" w:color="auto" w:fill="auto"/>
            <w:vAlign w:val="center"/>
            <w:hideMark/>
          </w:tcPr>
          <w:p w14:paraId="0162E3EF"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TBD</w:t>
            </w:r>
          </w:p>
        </w:tc>
      </w:tr>
      <w:tr w:rsidR="00072279" w:rsidRPr="005C4000" w14:paraId="3B4A2DC3"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221BC6B6"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9:00</w:t>
            </w:r>
          </w:p>
        </w:tc>
        <w:tc>
          <w:tcPr>
            <w:tcW w:w="3129" w:type="pct"/>
            <w:tcBorders>
              <w:top w:val="nil"/>
              <w:left w:val="nil"/>
              <w:bottom w:val="single" w:sz="8" w:space="0" w:color="auto"/>
              <w:right w:val="single" w:sz="8" w:space="0" w:color="auto"/>
            </w:tcBorders>
            <w:shd w:val="clear" w:color="auto" w:fill="auto"/>
            <w:vAlign w:val="center"/>
            <w:hideMark/>
          </w:tcPr>
          <w:p w14:paraId="1EA2FE86"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Backup Run 4/ Contestant Testing</w:t>
            </w:r>
          </w:p>
        </w:tc>
        <w:tc>
          <w:tcPr>
            <w:tcW w:w="941" w:type="pct"/>
            <w:tcBorders>
              <w:top w:val="nil"/>
              <w:left w:val="nil"/>
              <w:bottom w:val="single" w:sz="8" w:space="0" w:color="auto"/>
              <w:right w:val="single" w:sz="8" w:space="0" w:color="auto"/>
            </w:tcBorders>
            <w:shd w:val="clear" w:color="auto" w:fill="auto"/>
            <w:vAlign w:val="center"/>
            <w:hideMark/>
          </w:tcPr>
          <w:p w14:paraId="6E0B1C50"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TBD</w:t>
            </w:r>
          </w:p>
        </w:tc>
      </w:tr>
      <w:tr w:rsidR="00072279" w:rsidRPr="005C4000" w14:paraId="19F9258F"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27CA5FB1"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10:00</w:t>
            </w:r>
          </w:p>
        </w:tc>
        <w:tc>
          <w:tcPr>
            <w:tcW w:w="3129" w:type="pct"/>
            <w:tcBorders>
              <w:top w:val="nil"/>
              <w:left w:val="nil"/>
              <w:bottom w:val="single" w:sz="8" w:space="0" w:color="auto"/>
              <w:right w:val="single" w:sz="8" w:space="0" w:color="auto"/>
            </w:tcBorders>
            <w:shd w:val="clear" w:color="auto" w:fill="auto"/>
            <w:vAlign w:val="center"/>
            <w:hideMark/>
          </w:tcPr>
          <w:p w14:paraId="19C5D894"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Backup Run 5/ Contestant Testing</w:t>
            </w:r>
          </w:p>
        </w:tc>
        <w:tc>
          <w:tcPr>
            <w:tcW w:w="941" w:type="pct"/>
            <w:tcBorders>
              <w:top w:val="nil"/>
              <w:left w:val="nil"/>
              <w:bottom w:val="single" w:sz="8" w:space="0" w:color="auto"/>
              <w:right w:val="single" w:sz="8" w:space="0" w:color="auto"/>
            </w:tcBorders>
            <w:shd w:val="clear" w:color="auto" w:fill="auto"/>
            <w:vAlign w:val="center"/>
            <w:hideMark/>
          </w:tcPr>
          <w:p w14:paraId="56125FFC"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TBD</w:t>
            </w:r>
          </w:p>
        </w:tc>
      </w:tr>
      <w:tr w:rsidR="00072279" w:rsidRPr="005C4000" w14:paraId="5FF9A10E"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06229EB8"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11:00</w:t>
            </w:r>
          </w:p>
        </w:tc>
        <w:tc>
          <w:tcPr>
            <w:tcW w:w="3129" w:type="pct"/>
            <w:tcBorders>
              <w:top w:val="nil"/>
              <w:left w:val="nil"/>
              <w:bottom w:val="single" w:sz="8" w:space="0" w:color="auto"/>
              <w:right w:val="single" w:sz="8" w:space="0" w:color="auto"/>
            </w:tcBorders>
            <w:shd w:val="clear" w:color="auto" w:fill="auto"/>
            <w:vAlign w:val="center"/>
            <w:hideMark/>
          </w:tcPr>
          <w:p w14:paraId="792F9C0F"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Backup Run 6/ Contestant Testing</w:t>
            </w:r>
          </w:p>
        </w:tc>
        <w:tc>
          <w:tcPr>
            <w:tcW w:w="941" w:type="pct"/>
            <w:tcBorders>
              <w:top w:val="nil"/>
              <w:left w:val="nil"/>
              <w:bottom w:val="single" w:sz="8" w:space="0" w:color="auto"/>
              <w:right w:val="single" w:sz="8" w:space="0" w:color="auto"/>
            </w:tcBorders>
            <w:shd w:val="clear" w:color="auto" w:fill="auto"/>
            <w:vAlign w:val="center"/>
            <w:hideMark/>
          </w:tcPr>
          <w:p w14:paraId="3282D387"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TBD</w:t>
            </w:r>
          </w:p>
        </w:tc>
      </w:tr>
      <w:tr w:rsidR="00072279" w:rsidRPr="005C4000" w14:paraId="27644E6D"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06A48D13"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12:00</w:t>
            </w:r>
          </w:p>
        </w:tc>
        <w:tc>
          <w:tcPr>
            <w:tcW w:w="4070" w:type="pct"/>
            <w:gridSpan w:val="2"/>
            <w:tcBorders>
              <w:top w:val="single" w:sz="8" w:space="0" w:color="auto"/>
              <w:left w:val="nil"/>
              <w:bottom w:val="single" w:sz="8" w:space="0" w:color="auto"/>
              <w:right w:val="single" w:sz="8" w:space="0" w:color="000000"/>
            </w:tcBorders>
            <w:shd w:val="clear" w:color="auto" w:fill="auto"/>
            <w:vAlign w:val="center"/>
            <w:hideMark/>
          </w:tcPr>
          <w:p w14:paraId="71C4D676"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Lunch</w:t>
            </w:r>
          </w:p>
        </w:tc>
      </w:tr>
      <w:tr w:rsidR="00072279" w:rsidRPr="005C4000" w14:paraId="09434A06" w14:textId="77777777" w:rsidTr="00FD0965">
        <w:trPr>
          <w:trHeight w:val="315"/>
        </w:trPr>
        <w:tc>
          <w:tcPr>
            <w:tcW w:w="930" w:type="pct"/>
            <w:tcBorders>
              <w:top w:val="nil"/>
              <w:left w:val="single" w:sz="8" w:space="0" w:color="auto"/>
              <w:bottom w:val="single" w:sz="8" w:space="0" w:color="auto"/>
              <w:right w:val="single" w:sz="8" w:space="0" w:color="auto"/>
            </w:tcBorders>
            <w:shd w:val="clear" w:color="auto" w:fill="auto"/>
            <w:vAlign w:val="center"/>
            <w:hideMark/>
          </w:tcPr>
          <w:p w14:paraId="4E21721B" w14:textId="77777777" w:rsidR="00072279" w:rsidRPr="005C4000" w:rsidRDefault="00072279" w:rsidP="00FD0965">
            <w:pPr>
              <w:spacing w:after="0" w:line="240" w:lineRule="auto"/>
              <w:jc w:val="right"/>
              <w:rPr>
                <w:rFonts w:ascii="Calibri" w:eastAsia="Times New Roman" w:hAnsi="Calibri" w:cs="Times New Roman"/>
                <w:sz w:val="16"/>
                <w:szCs w:val="16"/>
              </w:rPr>
            </w:pPr>
            <w:r w:rsidRPr="005C4000">
              <w:rPr>
                <w:rFonts w:ascii="Calibri" w:eastAsia="Times New Roman" w:hAnsi="Calibri" w:cs="Times New Roman"/>
                <w:sz w:val="16"/>
                <w:szCs w:val="16"/>
              </w:rPr>
              <w:t>1:00</w:t>
            </w:r>
          </w:p>
        </w:tc>
        <w:tc>
          <w:tcPr>
            <w:tcW w:w="4070" w:type="pct"/>
            <w:gridSpan w:val="2"/>
            <w:tcBorders>
              <w:top w:val="single" w:sz="8" w:space="0" w:color="auto"/>
              <w:left w:val="nil"/>
              <w:bottom w:val="single" w:sz="8" w:space="0" w:color="auto"/>
              <w:right w:val="single" w:sz="8" w:space="0" w:color="000000"/>
            </w:tcBorders>
            <w:shd w:val="clear" w:color="auto" w:fill="auto"/>
            <w:vAlign w:val="center"/>
            <w:hideMark/>
          </w:tcPr>
          <w:p w14:paraId="74234CB9" w14:textId="77777777" w:rsidR="00072279" w:rsidRPr="005C4000" w:rsidRDefault="00072279" w:rsidP="00FD0965">
            <w:pPr>
              <w:spacing w:after="0" w:line="240" w:lineRule="auto"/>
              <w:rPr>
                <w:rFonts w:ascii="Calibri" w:eastAsia="Times New Roman" w:hAnsi="Calibri" w:cs="Times New Roman"/>
                <w:sz w:val="16"/>
                <w:szCs w:val="16"/>
              </w:rPr>
            </w:pPr>
            <w:r w:rsidRPr="005C4000">
              <w:rPr>
                <w:rFonts w:ascii="Calibri" w:eastAsia="Times New Roman" w:hAnsi="Calibri" w:cs="Times New Roman"/>
                <w:sz w:val="16"/>
                <w:szCs w:val="16"/>
              </w:rPr>
              <w:t>Contestants pack up for shipping</w:t>
            </w:r>
          </w:p>
        </w:tc>
      </w:tr>
    </w:tbl>
    <w:p w14:paraId="2FAC0E99" w14:textId="77777777" w:rsidR="00E44C72" w:rsidRDefault="00E44C72" w:rsidP="00E44C72">
      <w:pPr>
        <w:rPr>
          <w:b/>
        </w:rPr>
      </w:pPr>
      <w:bookmarkStart w:id="283" w:name="_Toc457738070"/>
      <w:r w:rsidRPr="00F57874">
        <w:rPr>
          <w:b/>
        </w:rPr>
        <w:t>Post Test Notes</w:t>
      </w:r>
      <w:r>
        <w:rPr>
          <w:b/>
        </w:rPr>
        <w:t xml:space="preserve"> for Section 5.2</w:t>
      </w:r>
    </w:p>
    <w:p w14:paraId="67794BAB" w14:textId="5DD10CBE" w:rsidR="00E44C72" w:rsidRDefault="00E44C72" w:rsidP="00E44C72">
      <w:pPr>
        <w:pStyle w:val="ListParagraph"/>
        <w:ind w:left="0"/>
      </w:pPr>
      <w:r w:rsidRPr="00FB6F27">
        <w:t xml:space="preserve">The test schedule was modified and all </w:t>
      </w:r>
      <w:r>
        <w:t>test waves</w:t>
      </w:r>
      <w:r w:rsidRPr="00FB6F27">
        <w:t xml:space="preserve"> were run</w:t>
      </w:r>
      <w:r>
        <w:t>. Please see the test results spreadsheet for a list of waves that were run and the order for which they were run.</w:t>
      </w:r>
    </w:p>
    <w:p w14:paraId="05B66D57" w14:textId="1011A32B" w:rsidR="007A6822" w:rsidRDefault="00A5707E" w:rsidP="007A6822">
      <w:pPr>
        <w:pStyle w:val="Heading1"/>
      </w:pPr>
      <w:r>
        <w:lastRenderedPageBreak/>
        <w:t xml:space="preserve">Experimental </w:t>
      </w:r>
      <w:r w:rsidR="003371F0">
        <w:t>Set Up</w:t>
      </w:r>
      <w:r w:rsidR="00943A52">
        <w:t xml:space="preserve"> and Methods</w:t>
      </w:r>
      <w:bookmarkEnd w:id="283"/>
    </w:p>
    <w:p w14:paraId="6BFC9549" w14:textId="1525152E" w:rsidR="00A5707E" w:rsidRPr="00C5358B" w:rsidRDefault="00A5707E">
      <w:pPr>
        <w:pStyle w:val="Heading2"/>
      </w:pPr>
      <w:bookmarkStart w:id="284" w:name="_Toc457738071"/>
      <w:r w:rsidRPr="00C5358B">
        <w:t>Mooring</w:t>
      </w:r>
      <w:bookmarkEnd w:id="284"/>
    </w:p>
    <w:p w14:paraId="5C1E7EBD" w14:textId="6C6B9446" w:rsidR="00364576" w:rsidRDefault="00773014" w:rsidP="00D22C0F">
      <w:pPr>
        <w:jc w:val="center"/>
        <w:rPr>
          <w:color w:val="ED7D31" w:themeColor="accent2"/>
        </w:rPr>
      </w:pPr>
      <w:r>
        <w:rPr>
          <w:noProof/>
          <w:color w:val="ED7D31" w:themeColor="accent2"/>
        </w:rPr>
        <w:drawing>
          <wp:inline distT="0" distB="0" distL="0" distR="0" wp14:anchorId="762428AE" wp14:editId="3BC15557">
            <wp:extent cx="5476875" cy="68389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oring_1.jpg"/>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5485873" cy="6850186"/>
                    </a:xfrm>
                    <a:prstGeom prst="rect">
                      <a:avLst/>
                    </a:prstGeom>
                    <a:ln>
                      <a:noFill/>
                    </a:ln>
                    <a:extLst>
                      <a:ext uri="{53640926-AAD7-44d8-BBD7-CCE9431645EC}">
                        <a14:shadowObscured xmlns:a14="http://schemas.microsoft.com/office/drawing/2010/main"/>
                      </a:ext>
                    </a:extLst>
                  </pic:spPr>
                </pic:pic>
              </a:graphicData>
            </a:graphic>
          </wp:inline>
        </w:drawing>
      </w:r>
    </w:p>
    <w:p w14:paraId="1A76C524" w14:textId="079E8BFB" w:rsidR="00364576" w:rsidRPr="0087347C" w:rsidRDefault="0087347C" w:rsidP="00AA6F2F">
      <w:pPr>
        <w:pStyle w:val="Caption"/>
        <w:jc w:val="center"/>
        <w:rPr>
          <w:color w:val="auto"/>
        </w:rPr>
      </w:pPr>
      <w:bookmarkStart w:id="285" w:name="_Toc457738156"/>
      <w:r w:rsidRPr="0087347C">
        <w:rPr>
          <w:color w:val="auto"/>
        </w:rPr>
        <w:t xml:space="preserve">Figure </w:t>
      </w:r>
      <w:r w:rsidRPr="0087347C">
        <w:rPr>
          <w:color w:val="auto"/>
        </w:rPr>
        <w:fldChar w:fldCharType="begin"/>
      </w:r>
      <w:r w:rsidRPr="0087347C">
        <w:rPr>
          <w:color w:val="auto"/>
        </w:rPr>
        <w:instrText xml:space="preserve"> SEQ Figure \* ARABIC </w:instrText>
      </w:r>
      <w:r w:rsidRPr="0087347C">
        <w:rPr>
          <w:color w:val="auto"/>
        </w:rPr>
        <w:fldChar w:fldCharType="separate"/>
      </w:r>
      <w:r w:rsidR="007E4F5A">
        <w:rPr>
          <w:noProof/>
          <w:color w:val="auto"/>
        </w:rPr>
        <w:t>16</w:t>
      </w:r>
      <w:r w:rsidRPr="0087347C">
        <w:rPr>
          <w:color w:val="auto"/>
        </w:rPr>
        <w:fldChar w:fldCharType="end"/>
      </w:r>
      <w:r>
        <w:rPr>
          <w:color w:val="auto"/>
        </w:rPr>
        <w:t>.</w:t>
      </w:r>
      <w:r w:rsidRPr="0087347C">
        <w:rPr>
          <w:color w:val="auto"/>
        </w:rPr>
        <w:t xml:space="preserve"> RTI F2 QD anticipated mooring layout for testing at Carderock, MASK Basin (Dimensions in cm)</w:t>
      </w:r>
      <w:bookmarkEnd w:id="285"/>
    </w:p>
    <w:p w14:paraId="03B70C04" w14:textId="3FD00EA3" w:rsidR="00364576" w:rsidRPr="00E63A93" w:rsidRDefault="00773014" w:rsidP="00D22C0F">
      <w:pPr>
        <w:jc w:val="center"/>
      </w:pPr>
      <w:r>
        <w:rPr>
          <w:noProof/>
        </w:rPr>
        <w:lastRenderedPageBreak/>
        <w:drawing>
          <wp:inline distT="0" distB="0" distL="0" distR="0" wp14:anchorId="2BCE5650" wp14:editId="1B9DCAA1">
            <wp:extent cx="5731510" cy="7642225"/>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oring_2.jpg"/>
                    <pic:cNvPicPr/>
                  </pic:nvPicPr>
                  <pic:blipFill>
                    <a:blip r:embed="rId30">
                      <a:extLst>
                        <a:ext uri="{28A0092B-C50C-407E-A947-70E740481C1C}">
                          <a14:useLocalDpi xmlns:a14="http://schemas.microsoft.com/office/drawing/2010/main"/>
                        </a:ext>
                      </a:extLst>
                    </a:blip>
                    <a:stretch>
                      <a:fillRect/>
                    </a:stretch>
                  </pic:blipFill>
                  <pic:spPr>
                    <a:xfrm>
                      <a:off x="0" y="0"/>
                      <a:ext cx="5731510" cy="7642225"/>
                    </a:xfrm>
                    <a:prstGeom prst="rect">
                      <a:avLst/>
                    </a:prstGeom>
                  </pic:spPr>
                </pic:pic>
              </a:graphicData>
            </a:graphic>
          </wp:inline>
        </w:drawing>
      </w:r>
    </w:p>
    <w:p w14:paraId="09B174A7" w14:textId="48ADFA2A" w:rsidR="0087347C" w:rsidRPr="0087347C" w:rsidRDefault="0087347C" w:rsidP="00AA6F2F">
      <w:pPr>
        <w:pStyle w:val="Caption"/>
        <w:jc w:val="center"/>
        <w:rPr>
          <w:color w:val="auto"/>
        </w:rPr>
      </w:pPr>
      <w:bookmarkStart w:id="286" w:name="_Toc457738157"/>
      <w:r w:rsidRPr="0087347C">
        <w:rPr>
          <w:color w:val="auto"/>
        </w:rPr>
        <w:t xml:space="preserve">Figure </w:t>
      </w:r>
      <w:r w:rsidRPr="0087347C">
        <w:rPr>
          <w:color w:val="auto"/>
        </w:rPr>
        <w:fldChar w:fldCharType="begin"/>
      </w:r>
      <w:r w:rsidRPr="0087347C">
        <w:rPr>
          <w:color w:val="auto"/>
        </w:rPr>
        <w:instrText xml:space="preserve"> SEQ Figure \* ARABIC </w:instrText>
      </w:r>
      <w:r w:rsidRPr="0087347C">
        <w:rPr>
          <w:color w:val="auto"/>
        </w:rPr>
        <w:fldChar w:fldCharType="separate"/>
      </w:r>
      <w:r w:rsidR="007E4F5A">
        <w:rPr>
          <w:noProof/>
          <w:color w:val="auto"/>
        </w:rPr>
        <w:t>17</w:t>
      </w:r>
      <w:r w:rsidRPr="0087347C">
        <w:rPr>
          <w:color w:val="auto"/>
        </w:rPr>
        <w:fldChar w:fldCharType="end"/>
      </w:r>
      <w:r w:rsidRPr="0087347C">
        <w:rPr>
          <w:color w:val="auto"/>
        </w:rPr>
        <w:t>. Side view of RTI's Mooring Configuration (Dimensions in cm)</w:t>
      </w:r>
      <w:bookmarkEnd w:id="286"/>
    </w:p>
    <w:p w14:paraId="3651B73F" w14:textId="4812A741" w:rsidR="00364576" w:rsidRDefault="0006020F" w:rsidP="006A5A3F">
      <w:pPr>
        <w:jc w:val="center"/>
        <w:rPr>
          <w:color w:val="ED7D31" w:themeColor="accent2"/>
        </w:rPr>
      </w:pPr>
      <w:r>
        <w:rPr>
          <w:noProof/>
          <w:color w:val="ED7D31" w:themeColor="accent2"/>
        </w:rPr>
        <w:lastRenderedPageBreak/>
        <w:drawing>
          <wp:inline distT="0" distB="0" distL="0" distR="0" wp14:anchorId="0EA735B8" wp14:editId="504AE565">
            <wp:extent cx="5731510" cy="764222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oring_3.jpg"/>
                    <pic:cNvPicPr/>
                  </pic:nvPicPr>
                  <pic:blipFill>
                    <a:blip r:embed="rId31">
                      <a:extLst>
                        <a:ext uri="{28A0092B-C50C-407E-A947-70E740481C1C}">
                          <a14:useLocalDpi xmlns:a14="http://schemas.microsoft.com/office/drawing/2010/main"/>
                        </a:ext>
                      </a:extLst>
                    </a:blip>
                    <a:stretch>
                      <a:fillRect/>
                    </a:stretch>
                  </pic:blipFill>
                  <pic:spPr>
                    <a:xfrm>
                      <a:off x="0" y="0"/>
                      <a:ext cx="5731510" cy="7642225"/>
                    </a:xfrm>
                    <a:prstGeom prst="rect">
                      <a:avLst/>
                    </a:prstGeom>
                  </pic:spPr>
                </pic:pic>
              </a:graphicData>
            </a:graphic>
          </wp:inline>
        </w:drawing>
      </w:r>
    </w:p>
    <w:p w14:paraId="5562F84B" w14:textId="25533CB5" w:rsidR="0087347C" w:rsidRPr="0087347C" w:rsidRDefault="0087347C" w:rsidP="00AA6F2F">
      <w:pPr>
        <w:pStyle w:val="Caption"/>
        <w:jc w:val="center"/>
        <w:rPr>
          <w:color w:val="auto"/>
        </w:rPr>
      </w:pPr>
      <w:bookmarkStart w:id="287" w:name="_Ref455123194"/>
      <w:bookmarkStart w:id="288" w:name="_Toc457738158"/>
      <w:r w:rsidRPr="0087347C">
        <w:rPr>
          <w:color w:val="auto"/>
        </w:rPr>
        <w:t xml:space="preserve">Figure </w:t>
      </w:r>
      <w:r w:rsidRPr="0087347C">
        <w:rPr>
          <w:color w:val="auto"/>
        </w:rPr>
        <w:fldChar w:fldCharType="begin"/>
      </w:r>
      <w:r w:rsidRPr="0087347C">
        <w:rPr>
          <w:color w:val="auto"/>
        </w:rPr>
        <w:instrText xml:space="preserve"> SEQ Figure \* ARABIC </w:instrText>
      </w:r>
      <w:r w:rsidRPr="0087347C">
        <w:rPr>
          <w:color w:val="auto"/>
        </w:rPr>
        <w:fldChar w:fldCharType="separate"/>
      </w:r>
      <w:r w:rsidR="007E4F5A">
        <w:rPr>
          <w:noProof/>
          <w:color w:val="auto"/>
        </w:rPr>
        <w:t>18</w:t>
      </w:r>
      <w:r w:rsidRPr="0087347C">
        <w:rPr>
          <w:color w:val="auto"/>
        </w:rPr>
        <w:fldChar w:fldCharType="end"/>
      </w:r>
      <w:bookmarkEnd w:id="287"/>
      <w:r w:rsidRPr="0087347C">
        <w:rPr>
          <w:color w:val="auto"/>
        </w:rPr>
        <w:t>. Overhead view of RTI's Mooring Configuration - Watch circle and load cell locations (Dimensions in cm)</w:t>
      </w:r>
      <w:bookmarkEnd w:id="288"/>
    </w:p>
    <w:p w14:paraId="526BE310" w14:textId="77777777" w:rsidR="00942515" w:rsidRPr="009D681A" w:rsidRDefault="00942515" w:rsidP="00942515"/>
    <w:p w14:paraId="771C2626" w14:textId="7A5D889B" w:rsidR="00F16053" w:rsidRDefault="00F11C95">
      <w:pPr>
        <w:pStyle w:val="Heading2"/>
      </w:pPr>
      <w:bookmarkStart w:id="289" w:name="_Toc446000974"/>
      <w:bookmarkStart w:id="290" w:name="_Toc446001119"/>
      <w:bookmarkStart w:id="291" w:name="_Toc446002762"/>
      <w:bookmarkStart w:id="292" w:name="_Toc446002915"/>
      <w:bookmarkStart w:id="293" w:name="_Toc446003061"/>
      <w:bookmarkStart w:id="294" w:name="_Toc446000975"/>
      <w:bookmarkStart w:id="295" w:name="_Toc446001120"/>
      <w:bookmarkStart w:id="296" w:name="_Toc446002763"/>
      <w:bookmarkStart w:id="297" w:name="_Toc446002916"/>
      <w:bookmarkStart w:id="298" w:name="_Toc446003062"/>
      <w:bookmarkStart w:id="299" w:name="_Toc446000976"/>
      <w:bookmarkStart w:id="300" w:name="_Toc446001121"/>
      <w:bookmarkStart w:id="301" w:name="_Toc446002764"/>
      <w:bookmarkStart w:id="302" w:name="_Toc446002917"/>
      <w:bookmarkStart w:id="303" w:name="_Toc446003063"/>
      <w:bookmarkStart w:id="304" w:name="_Toc457738072"/>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r>
        <w:lastRenderedPageBreak/>
        <w:t>I</w:t>
      </w:r>
      <w:r w:rsidR="00F16053">
        <w:t>nstrumentation</w:t>
      </w:r>
      <w:bookmarkEnd w:id="304"/>
    </w:p>
    <w:p w14:paraId="6310A4EF" w14:textId="12D676CB" w:rsidR="00442FA7" w:rsidRPr="00863F14" w:rsidRDefault="000E4EB3" w:rsidP="00863F14">
      <w:pPr>
        <w:pStyle w:val="Caption"/>
        <w:rPr>
          <w:i w:val="0"/>
          <w:color w:val="auto"/>
          <w:sz w:val="22"/>
          <w:szCs w:val="22"/>
        </w:rPr>
      </w:pPr>
      <w:r w:rsidRPr="00442FA7">
        <w:rPr>
          <w:i w:val="0"/>
          <w:color w:val="auto"/>
          <w:sz w:val="22"/>
          <w:szCs w:val="22"/>
        </w:rPr>
        <w:fldChar w:fldCharType="begin"/>
      </w:r>
      <w:r w:rsidRPr="00442FA7">
        <w:rPr>
          <w:i w:val="0"/>
          <w:color w:val="auto"/>
          <w:sz w:val="22"/>
          <w:szCs w:val="22"/>
        </w:rPr>
        <w:instrText xml:space="preserve"> REF _Ref455123217 \h </w:instrText>
      </w:r>
      <w:r w:rsidR="00442FA7" w:rsidRPr="00442FA7">
        <w:rPr>
          <w:i w:val="0"/>
          <w:color w:val="auto"/>
          <w:sz w:val="22"/>
          <w:szCs w:val="22"/>
        </w:rPr>
        <w:instrText xml:space="preserve"> \* MERGEFORMAT </w:instrText>
      </w:r>
      <w:r w:rsidRPr="00442FA7">
        <w:rPr>
          <w:i w:val="0"/>
          <w:color w:val="auto"/>
          <w:sz w:val="22"/>
          <w:szCs w:val="22"/>
        </w:rPr>
      </w:r>
      <w:r w:rsidRPr="00442FA7">
        <w:rPr>
          <w:i w:val="0"/>
          <w:color w:val="auto"/>
          <w:sz w:val="22"/>
          <w:szCs w:val="22"/>
        </w:rPr>
        <w:fldChar w:fldCharType="separate"/>
      </w:r>
      <w:r w:rsidR="007E4F5A" w:rsidRPr="007E4F5A">
        <w:rPr>
          <w:i w:val="0"/>
          <w:color w:val="auto"/>
          <w:sz w:val="22"/>
          <w:szCs w:val="22"/>
        </w:rPr>
        <w:t xml:space="preserve">Figure </w:t>
      </w:r>
      <w:r w:rsidR="007E4F5A" w:rsidRPr="007E4F5A">
        <w:rPr>
          <w:i w:val="0"/>
          <w:noProof/>
          <w:color w:val="auto"/>
          <w:sz w:val="22"/>
          <w:szCs w:val="22"/>
        </w:rPr>
        <w:t>19</w:t>
      </w:r>
      <w:r w:rsidRPr="00442FA7">
        <w:rPr>
          <w:i w:val="0"/>
          <w:color w:val="auto"/>
          <w:sz w:val="22"/>
          <w:szCs w:val="22"/>
        </w:rPr>
        <w:fldChar w:fldCharType="end"/>
      </w:r>
      <w:r w:rsidRPr="00442FA7">
        <w:rPr>
          <w:i w:val="0"/>
          <w:color w:val="auto"/>
          <w:sz w:val="22"/>
          <w:szCs w:val="22"/>
        </w:rPr>
        <w:t xml:space="preserve"> and </w:t>
      </w:r>
      <w:r w:rsidRPr="00442FA7">
        <w:rPr>
          <w:i w:val="0"/>
          <w:color w:val="auto"/>
          <w:sz w:val="22"/>
          <w:szCs w:val="22"/>
        </w:rPr>
        <w:fldChar w:fldCharType="begin"/>
      </w:r>
      <w:r w:rsidRPr="00442FA7">
        <w:rPr>
          <w:i w:val="0"/>
          <w:color w:val="auto"/>
          <w:sz w:val="22"/>
          <w:szCs w:val="22"/>
        </w:rPr>
        <w:instrText xml:space="preserve"> REF _Ref455123238 \h </w:instrText>
      </w:r>
      <w:r w:rsidR="00442FA7" w:rsidRPr="00442FA7">
        <w:rPr>
          <w:i w:val="0"/>
          <w:color w:val="auto"/>
          <w:sz w:val="22"/>
          <w:szCs w:val="22"/>
        </w:rPr>
        <w:instrText xml:space="preserve"> \* MERGEFORMAT </w:instrText>
      </w:r>
      <w:r w:rsidRPr="00442FA7">
        <w:rPr>
          <w:i w:val="0"/>
          <w:color w:val="auto"/>
          <w:sz w:val="22"/>
          <w:szCs w:val="22"/>
        </w:rPr>
      </w:r>
      <w:r w:rsidRPr="00442FA7">
        <w:rPr>
          <w:i w:val="0"/>
          <w:color w:val="auto"/>
          <w:sz w:val="22"/>
          <w:szCs w:val="22"/>
        </w:rPr>
        <w:fldChar w:fldCharType="separate"/>
      </w:r>
      <w:r w:rsidR="007E4F5A" w:rsidRPr="007E4F5A">
        <w:rPr>
          <w:i w:val="0"/>
          <w:color w:val="auto"/>
          <w:sz w:val="22"/>
          <w:szCs w:val="22"/>
        </w:rPr>
        <w:t xml:space="preserve">Figure </w:t>
      </w:r>
      <w:r w:rsidR="007E4F5A" w:rsidRPr="007E4F5A">
        <w:rPr>
          <w:i w:val="0"/>
          <w:noProof/>
          <w:color w:val="auto"/>
          <w:sz w:val="22"/>
          <w:szCs w:val="22"/>
        </w:rPr>
        <w:t>20</w:t>
      </w:r>
      <w:r w:rsidRPr="00442FA7">
        <w:rPr>
          <w:i w:val="0"/>
          <w:color w:val="auto"/>
          <w:sz w:val="22"/>
          <w:szCs w:val="22"/>
        </w:rPr>
        <w:fldChar w:fldCharType="end"/>
      </w:r>
      <w:r w:rsidRPr="00442FA7">
        <w:rPr>
          <w:i w:val="0"/>
          <w:color w:val="auto"/>
          <w:sz w:val="22"/>
          <w:szCs w:val="22"/>
        </w:rPr>
        <w:t xml:space="preserve"> depict</w:t>
      </w:r>
      <w:r w:rsidR="00EC0362" w:rsidRPr="00442FA7">
        <w:rPr>
          <w:i w:val="0"/>
          <w:color w:val="auto"/>
          <w:sz w:val="22"/>
          <w:szCs w:val="22"/>
        </w:rPr>
        <w:t xml:space="preserve"> the primary Processor Infrastructure and the Swing (Drive) Arm Shaft Control Strategy.   The remainder of the Electronics and Controls (E&amp;C) Block Diagrams can be reviewed in Appendix A, Electrical Section.  </w:t>
      </w:r>
    </w:p>
    <w:p w14:paraId="407AA151" w14:textId="376B4207" w:rsidR="00AF40C2" w:rsidRDefault="00CF5F13" w:rsidP="00A37246">
      <w:pPr>
        <w:jc w:val="center"/>
        <w:rPr>
          <w:color w:val="ED7D31" w:themeColor="accent2"/>
        </w:rPr>
      </w:pPr>
      <w:r>
        <w:rPr>
          <w:noProof/>
          <w:color w:val="ED7D31" w:themeColor="accent2"/>
        </w:rPr>
        <w:drawing>
          <wp:inline distT="0" distB="0" distL="0" distR="0" wp14:anchorId="28D0D059" wp14:editId="18892233">
            <wp:extent cx="5731510" cy="4298950"/>
            <wp:effectExtent l="0" t="0" r="254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 1.jpg"/>
                    <pic:cNvPicPr/>
                  </pic:nvPicPr>
                  <pic:blipFill>
                    <a:blip r:embed="rId32">
                      <a:extLst>
                        <a:ext uri="{28A0092B-C50C-407E-A947-70E740481C1C}">
                          <a14:useLocalDpi xmlns:a14="http://schemas.microsoft.com/office/drawing/2010/main"/>
                        </a:ext>
                      </a:extLst>
                    </a:blip>
                    <a:stretch>
                      <a:fillRect/>
                    </a:stretch>
                  </pic:blipFill>
                  <pic:spPr>
                    <a:xfrm>
                      <a:off x="0" y="0"/>
                      <a:ext cx="5731510" cy="4298950"/>
                    </a:xfrm>
                    <a:prstGeom prst="rect">
                      <a:avLst/>
                    </a:prstGeom>
                  </pic:spPr>
                </pic:pic>
              </a:graphicData>
            </a:graphic>
          </wp:inline>
        </w:drawing>
      </w:r>
    </w:p>
    <w:p w14:paraId="7DF3B10A" w14:textId="073CA9A6" w:rsidR="00AF40C2" w:rsidRPr="0087347C" w:rsidRDefault="0087347C" w:rsidP="00AA6F2F">
      <w:pPr>
        <w:pStyle w:val="Caption"/>
        <w:jc w:val="center"/>
        <w:rPr>
          <w:color w:val="auto"/>
        </w:rPr>
      </w:pPr>
      <w:bookmarkStart w:id="305" w:name="_Ref455123217"/>
      <w:bookmarkStart w:id="306" w:name="_Toc457738159"/>
      <w:r w:rsidRPr="0087347C">
        <w:rPr>
          <w:color w:val="auto"/>
        </w:rPr>
        <w:t xml:space="preserve">Figure </w:t>
      </w:r>
      <w:r w:rsidRPr="0087347C">
        <w:rPr>
          <w:color w:val="auto"/>
        </w:rPr>
        <w:fldChar w:fldCharType="begin"/>
      </w:r>
      <w:r w:rsidRPr="0087347C">
        <w:rPr>
          <w:color w:val="auto"/>
        </w:rPr>
        <w:instrText xml:space="preserve"> SEQ Figure \* ARABIC </w:instrText>
      </w:r>
      <w:r w:rsidRPr="0087347C">
        <w:rPr>
          <w:color w:val="auto"/>
        </w:rPr>
        <w:fldChar w:fldCharType="separate"/>
      </w:r>
      <w:r w:rsidR="007E4F5A">
        <w:rPr>
          <w:noProof/>
          <w:color w:val="auto"/>
        </w:rPr>
        <w:t>19</w:t>
      </w:r>
      <w:r w:rsidRPr="0087347C">
        <w:rPr>
          <w:color w:val="auto"/>
        </w:rPr>
        <w:fldChar w:fldCharType="end"/>
      </w:r>
      <w:bookmarkEnd w:id="305"/>
      <w:r w:rsidRPr="0087347C">
        <w:rPr>
          <w:color w:val="auto"/>
        </w:rPr>
        <w:t>. RTI E&amp;C System Block Diagram – Processor Infrastructure</w:t>
      </w:r>
      <w:bookmarkEnd w:id="306"/>
    </w:p>
    <w:p w14:paraId="5045816E" w14:textId="296640F7" w:rsidR="006B276F" w:rsidRDefault="00CF5F13" w:rsidP="00A37246">
      <w:pPr>
        <w:jc w:val="center"/>
        <w:rPr>
          <w:color w:val="ED7D31" w:themeColor="accent2"/>
        </w:rPr>
      </w:pPr>
      <w:r>
        <w:rPr>
          <w:noProof/>
          <w:color w:val="ED7D31" w:themeColor="accent2"/>
        </w:rPr>
        <w:lastRenderedPageBreak/>
        <w:drawing>
          <wp:inline distT="0" distB="0" distL="0" distR="0" wp14:anchorId="52D71D45" wp14:editId="2D9F9EA4">
            <wp:extent cx="5731510" cy="4298950"/>
            <wp:effectExtent l="0" t="0" r="254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 2.jpg"/>
                    <pic:cNvPicPr/>
                  </pic:nvPicPr>
                  <pic:blipFill>
                    <a:blip r:embed="rId33">
                      <a:extLst>
                        <a:ext uri="{28A0092B-C50C-407E-A947-70E740481C1C}">
                          <a14:useLocalDpi xmlns:a14="http://schemas.microsoft.com/office/drawing/2010/main"/>
                        </a:ext>
                      </a:extLst>
                    </a:blip>
                    <a:stretch>
                      <a:fillRect/>
                    </a:stretch>
                  </pic:blipFill>
                  <pic:spPr>
                    <a:xfrm>
                      <a:off x="0" y="0"/>
                      <a:ext cx="5731510" cy="4298950"/>
                    </a:xfrm>
                    <a:prstGeom prst="rect">
                      <a:avLst/>
                    </a:prstGeom>
                  </pic:spPr>
                </pic:pic>
              </a:graphicData>
            </a:graphic>
          </wp:inline>
        </w:drawing>
      </w:r>
    </w:p>
    <w:p w14:paraId="3D45079E" w14:textId="58CB8C7F" w:rsidR="0087347C" w:rsidRPr="0087347C" w:rsidRDefault="0087347C" w:rsidP="00AA6F2F">
      <w:pPr>
        <w:pStyle w:val="Caption"/>
        <w:jc w:val="center"/>
        <w:rPr>
          <w:color w:val="auto"/>
        </w:rPr>
      </w:pPr>
      <w:bookmarkStart w:id="307" w:name="_Ref455123238"/>
      <w:bookmarkStart w:id="308" w:name="_Toc457738160"/>
      <w:bookmarkStart w:id="309" w:name="_Ref453505436"/>
      <w:r w:rsidRPr="0087347C">
        <w:rPr>
          <w:color w:val="auto"/>
        </w:rPr>
        <w:t xml:space="preserve">Figure </w:t>
      </w:r>
      <w:r w:rsidRPr="0087347C">
        <w:rPr>
          <w:color w:val="auto"/>
        </w:rPr>
        <w:fldChar w:fldCharType="begin"/>
      </w:r>
      <w:r w:rsidRPr="0087347C">
        <w:rPr>
          <w:color w:val="auto"/>
        </w:rPr>
        <w:instrText xml:space="preserve"> SEQ Figure \* ARABIC </w:instrText>
      </w:r>
      <w:r w:rsidRPr="0087347C">
        <w:rPr>
          <w:color w:val="auto"/>
        </w:rPr>
        <w:fldChar w:fldCharType="separate"/>
      </w:r>
      <w:r w:rsidR="007E4F5A">
        <w:rPr>
          <w:noProof/>
          <w:color w:val="auto"/>
        </w:rPr>
        <w:t>20</w:t>
      </w:r>
      <w:r w:rsidRPr="0087347C">
        <w:rPr>
          <w:color w:val="auto"/>
        </w:rPr>
        <w:fldChar w:fldCharType="end"/>
      </w:r>
      <w:bookmarkEnd w:id="307"/>
      <w:r w:rsidRPr="0087347C">
        <w:rPr>
          <w:color w:val="auto"/>
        </w:rPr>
        <w:t>. RTI E&amp;C System Block Diagram - Swing-Arm Shaft Diagram</w:t>
      </w:r>
      <w:bookmarkEnd w:id="308"/>
    </w:p>
    <w:bookmarkEnd w:id="309"/>
    <w:p w14:paraId="2305DFDE" w14:textId="77777777" w:rsidR="006B276F" w:rsidRPr="006B276F" w:rsidRDefault="006B276F" w:rsidP="006B276F">
      <w:pPr>
        <w:rPr>
          <w:color w:val="ED7D31" w:themeColor="accent2"/>
        </w:rPr>
      </w:pPr>
    </w:p>
    <w:p w14:paraId="3FE78D59" w14:textId="6E8092E6" w:rsidR="00F025DC" w:rsidRDefault="00F025DC" w:rsidP="00F025DC">
      <w:pPr>
        <w:pStyle w:val="ListParagraph"/>
        <w:ind w:left="765"/>
      </w:pPr>
    </w:p>
    <w:p w14:paraId="500EFD60" w14:textId="56EA6AA4" w:rsidR="006B276F" w:rsidRDefault="000B0654" w:rsidP="006B276F">
      <w:pPr>
        <w:jc w:val="center"/>
        <w:rPr>
          <w:b/>
        </w:rPr>
      </w:pPr>
      <w:r>
        <w:rPr>
          <w:b/>
        </w:rPr>
        <w:t>RTI</w:t>
      </w:r>
      <w:r w:rsidR="0000197D">
        <w:rPr>
          <w:b/>
        </w:rPr>
        <w:t xml:space="preserve"> F2</w:t>
      </w:r>
      <w:r w:rsidR="009D681A">
        <w:rPr>
          <w:b/>
        </w:rPr>
        <w:t xml:space="preserve"> </w:t>
      </w:r>
      <w:r w:rsidR="0000197D">
        <w:rPr>
          <w:b/>
        </w:rPr>
        <w:t>QD</w:t>
      </w:r>
      <w:r w:rsidR="006B276F">
        <w:rPr>
          <w:b/>
        </w:rPr>
        <w:t xml:space="preserve"> Electrical Test Setup Procedure</w:t>
      </w:r>
    </w:p>
    <w:p w14:paraId="6A1B3034" w14:textId="77777777" w:rsidR="006B276F" w:rsidRDefault="006B276F" w:rsidP="006B276F">
      <w:pPr>
        <w:rPr>
          <w:u w:val="single"/>
        </w:rPr>
      </w:pPr>
      <w:r>
        <w:rPr>
          <w:u w:val="single"/>
        </w:rPr>
        <w:t xml:space="preserve">Figures: </w:t>
      </w:r>
    </w:p>
    <w:p w14:paraId="397EDA53" w14:textId="71D5F73D" w:rsidR="006B276F" w:rsidRDefault="000E4EB3" w:rsidP="006B276F">
      <w:r>
        <w:fldChar w:fldCharType="begin"/>
      </w:r>
      <w:r>
        <w:instrText xml:space="preserve"> REF _Ref455122866 \h </w:instrText>
      </w:r>
      <w:r>
        <w:fldChar w:fldCharType="separate"/>
      </w:r>
      <w:r w:rsidR="007E4F5A" w:rsidRPr="0087347C">
        <w:t xml:space="preserve">Figure </w:t>
      </w:r>
      <w:r w:rsidR="007E4F5A">
        <w:rPr>
          <w:noProof/>
        </w:rPr>
        <w:t>21</w:t>
      </w:r>
      <w:r w:rsidR="007E4F5A" w:rsidRPr="0087347C">
        <w:t>. Ethernet Switch (Router) and DC Power Supply</w:t>
      </w:r>
      <w:r>
        <w:fldChar w:fldCharType="end"/>
      </w:r>
    </w:p>
    <w:p w14:paraId="387AC6B6" w14:textId="20406040" w:rsidR="000E4EB3" w:rsidRDefault="000E4EB3" w:rsidP="006B276F">
      <w:r>
        <w:fldChar w:fldCharType="begin"/>
      </w:r>
      <w:r>
        <w:instrText xml:space="preserve"> REF _Ref455122875 \h </w:instrText>
      </w:r>
      <w:r>
        <w:fldChar w:fldCharType="separate"/>
      </w:r>
      <w:r w:rsidR="007E4F5A" w:rsidRPr="0087347C">
        <w:t xml:space="preserve">Figure </w:t>
      </w:r>
      <w:r w:rsidR="007E4F5A">
        <w:rPr>
          <w:noProof/>
        </w:rPr>
        <w:t>22</w:t>
      </w:r>
      <w:r w:rsidR="007E4F5A" w:rsidRPr="0087347C">
        <w:t>. Load Cell Connection to RJ50 Connector</w:t>
      </w:r>
      <w:r>
        <w:fldChar w:fldCharType="end"/>
      </w:r>
    </w:p>
    <w:p w14:paraId="5D25360D" w14:textId="77777777" w:rsidR="000E4EB3" w:rsidRDefault="000E4EB3" w:rsidP="006B276F">
      <w:r>
        <w:fldChar w:fldCharType="begin"/>
      </w:r>
      <w:r>
        <w:instrText xml:space="preserve"> REF _Ref455122896 \h </w:instrText>
      </w:r>
      <w:r>
        <w:fldChar w:fldCharType="separate"/>
      </w:r>
      <w:r w:rsidR="007E4F5A" w:rsidRPr="000E4EB3">
        <w:t xml:space="preserve">Figure </w:t>
      </w:r>
      <w:r w:rsidR="007E4F5A">
        <w:rPr>
          <w:noProof/>
        </w:rPr>
        <w:t>23</w:t>
      </w:r>
      <w:r w:rsidR="007E4F5A" w:rsidRPr="000E4EB3">
        <w:t>. Inverter, Resistor Brake and Brake Controller</w:t>
      </w:r>
      <w:r>
        <w:fldChar w:fldCharType="end"/>
      </w:r>
    </w:p>
    <w:p w14:paraId="60B92867" w14:textId="7E5103EC" w:rsidR="000E4EB3" w:rsidRDefault="000E4EB3" w:rsidP="006B276F">
      <w:r>
        <w:fldChar w:fldCharType="begin"/>
      </w:r>
      <w:r>
        <w:instrText xml:space="preserve"> REF _Ref455122919 \h </w:instrText>
      </w:r>
      <w:r>
        <w:fldChar w:fldCharType="separate"/>
      </w:r>
      <w:r w:rsidR="007E4F5A" w:rsidRPr="000E4EB3">
        <w:t xml:space="preserve">Figure </w:t>
      </w:r>
      <w:r w:rsidR="007E4F5A">
        <w:rPr>
          <w:noProof/>
        </w:rPr>
        <w:t>24</w:t>
      </w:r>
      <w:r w:rsidR="007E4F5A" w:rsidRPr="000E4EB3">
        <w:t>. CRio, Sensor Modules, AC Receptacle</w:t>
      </w:r>
      <w:r>
        <w:fldChar w:fldCharType="end"/>
      </w:r>
      <w:r>
        <w:t xml:space="preserve"> </w:t>
      </w:r>
    </w:p>
    <w:p w14:paraId="528A7CBD" w14:textId="77777777" w:rsidR="006B276F" w:rsidRDefault="006B276F" w:rsidP="006B276F">
      <w:pPr>
        <w:rPr>
          <w:u w:val="single"/>
        </w:rPr>
      </w:pPr>
      <w:r>
        <w:rPr>
          <w:u w:val="single"/>
        </w:rPr>
        <w:t>Control and Sensing Connections:</w:t>
      </w:r>
    </w:p>
    <w:p w14:paraId="25E04FA7" w14:textId="77777777" w:rsidR="006B276F" w:rsidRDefault="006B276F" w:rsidP="006B276F">
      <w:pPr>
        <w:pStyle w:val="ListParagraph"/>
        <w:numPr>
          <w:ilvl w:val="0"/>
          <w:numId w:val="24"/>
        </w:numPr>
        <w:spacing w:after="160" w:line="256" w:lineRule="auto"/>
      </w:pPr>
      <w:r>
        <w:t>Laptop, Ethernet Switch, DC Power Supply</w:t>
      </w:r>
    </w:p>
    <w:p w14:paraId="295C9036" w14:textId="77777777" w:rsidR="006B276F" w:rsidRDefault="006B276F" w:rsidP="006B276F">
      <w:pPr>
        <w:pStyle w:val="ListParagraph"/>
        <w:numPr>
          <w:ilvl w:val="1"/>
          <w:numId w:val="24"/>
        </w:numPr>
        <w:spacing w:after="160" w:line="256" w:lineRule="auto"/>
      </w:pPr>
      <w:r>
        <w:t xml:space="preserve">Laptop </w:t>
      </w:r>
    </w:p>
    <w:p w14:paraId="5F153996" w14:textId="77777777" w:rsidR="006B276F" w:rsidRDefault="006B276F" w:rsidP="006B276F">
      <w:pPr>
        <w:pStyle w:val="ListParagraph"/>
        <w:numPr>
          <w:ilvl w:val="2"/>
          <w:numId w:val="24"/>
        </w:numPr>
        <w:spacing w:after="160" w:line="256" w:lineRule="auto"/>
      </w:pPr>
      <w:r>
        <w:t>Ethernet connection to Ethernet switch (either port)</w:t>
      </w:r>
    </w:p>
    <w:p w14:paraId="4C4F24C1" w14:textId="77777777" w:rsidR="006B276F" w:rsidRDefault="006B276F" w:rsidP="006B276F">
      <w:pPr>
        <w:pStyle w:val="ListParagraph"/>
        <w:numPr>
          <w:ilvl w:val="2"/>
          <w:numId w:val="24"/>
        </w:numPr>
        <w:spacing w:after="160" w:line="256" w:lineRule="auto"/>
      </w:pPr>
      <w:r>
        <w:t>USB to MicroUSB for programming break-out boards on FPGAs</w:t>
      </w:r>
    </w:p>
    <w:p w14:paraId="1341E438" w14:textId="77777777" w:rsidR="006B276F" w:rsidRDefault="006B276F" w:rsidP="006B276F">
      <w:pPr>
        <w:pStyle w:val="ListParagraph"/>
        <w:numPr>
          <w:ilvl w:val="1"/>
          <w:numId w:val="24"/>
        </w:numPr>
        <w:spacing w:after="160" w:line="256" w:lineRule="auto"/>
      </w:pPr>
      <w:r>
        <w:lastRenderedPageBreak/>
        <w:t>Ethernet switch Ethernet connection to third from the left CRio slot (IP Address: 10.0.0.3)</w:t>
      </w:r>
    </w:p>
    <w:p w14:paraId="61DD0598" w14:textId="77777777" w:rsidR="006B276F" w:rsidRDefault="006B276F" w:rsidP="006B276F">
      <w:pPr>
        <w:pStyle w:val="ListParagraph"/>
        <w:numPr>
          <w:ilvl w:val="1"/>
          <w:numId w:val="24"/>
        </w:numPr>
        <w:spacing w:after="160" w:line="256" w:lineRule="auto"/>
      </w:pPr>
      <w:r>
        <w:t xml:space="preserve">DC Power Supply require power from AC </w:t>
      </w:r>
    </w:p>
    <w:p w14:paraId="772C7C78" w14:textId="77777777" w:rsidR="006B276F" w:rsidRDefault="006B276F" w:rsidP="006B276F">
      <w:pPr>
        <w:pStyle w:val="ListParagraph"/>
        <w:numPr>
          <w:ilvl w:val="2"/>
          <w:numId w:val="24"/>
        </w:numPr>
        <w:spacing w:after="160" w:line="256" w:lineRule="auto"/>
      </w:pPr>
      <w:r>
        <w:t>Set Voltage to 38VDC</w:t>
      </w:r>
    </w:p>
    <w:p w14:paraId="00B00926" w14:textId="77777777" w:rsidR="006B276F" w:rsidRDefault="006B276F" w:rsidP="006B276F">
      <w:pPr>
        <w:pStyle w:val="ListParagraph"/>
        <w:numPr>
          <w:ilvl w:val="2"/>
          <w:numId w:val="24"/>
        </w:numPr>
        <w:spacing w:after="160" w:line="256" w:lineRule="auto"/>
      </w:pPr>
      <w:r>
        <w:t>Connect green lead from load end of cable to positive input on Invertor</w:t>
      </w:r>
    </w:p>
    <w:p w14:paraId="7C5BAC86" w14:textId="77777777" w:rsidR="006B276F" w:rsidRDefault="006B276F" w:rsidP="006B276F">
      <w:pPr>
        <w:pStyle w:val="ListParagraph"/>
        <w:numPr>
          <w:ilvl w:val="2"/>
          <w:numId w:val="24"/>
        </w:numPr>
        <w:spacing w:after="160" w:line="256" w:lineRule="auto"/>
      </w:pPr>
      <w:r>
        <w:t>Connect white lead from load end of cable to gnd input on Invertor</w:t>
      </w:r>
    </w:p>
    <w:p w14:paraId="63F699F3" w14:textId="77777777" w:rsidR="006B276F" w:rsidRDefault="006B276F" w:rsidP="006B276F">
      <w:pPr>
        <w:pStyle w:val="ListParagraph"/>
        <w:numPr>
          <w:ilvl w:val="0"/>
          <w:numId w:val="24"/>
        </w:numPr>
        <w:spacing w:after="160" w:line="256" w:lineRule="auto"/>
      </w:pPr>
      <w:r>
        <w:t>CRio and Sensor Modules Rack</w:t>
      </w:r>
    </w:p>
    <w:p w14:paraId="067CDBAB" w14:textId="77777777" w:rsidR="006B276F" w:rsidRDefault="006B276F" w:rsidP="006B276F">
      <w:pPr>
        <w:pStyle w:val="ListParagraph"/>
        <w:numPr>
          <w:ilvl w:val="1"/>
          <w:numId w:val="24"/>
        </w:numPr>
        <w:spacing w:after="160" w:line="256" w:lineRule="auto"/>
      </w:pPr>
      <w:r>
        <w:t>CRio in Slot 1 of Rack</w:t>
      </w:r>
    </w:p>
    <w:p w14:paraId="7F03E12B" w14:textId="77777777" w:rsidR="006B276F" w:rsidRDefault="006B276F" w:rsidP="006B276F">
      <w:pPr>
        <w:pStyle w:val="ListParagraph"/>
        <w:numPr>
          <w:ilvl w:val="2"/>
          <w:numId w:val="24"/>
        </w:numPr>
        <w:spacing w:after="160" w:line="256" w:lineRule="auto"/>
      </w:pPr>
      <w:r>
        <w:t>Connect Power from AC receptacle and Ethernet cable from Ethernet Switch</w:t>
      </w:r>
    </w:p>
    <w:p w14:paraId="52E23BB6" w14:textId="77777777" w:rsidR="006B276F" w:rsidRDefault="006B276F" w:rsidP="006B276F">
      <w:pPr>
        <w:pStyle w:val="ListParagraph"/>
        <w:numPr>
          <w:ilvl w:val="1"/>
          <w:numId w:val="24"/>
        </w:numPr>
        <w:spacing w:after="160" w:line="256" w:lineRule="auto"/>
      </w:pPr>
      <w:r>
        <w:t xml:space="preserve">Load Cell Module in Slot 6 of Rack </w:t>
      </w:r>
    </w:p>
    <w:p w14:paraId="4C199028" w14:textId="77777777" w:rsidR="006B276F" w:rsidRDefault="006B276F" w:rsidP="006B276F">
      <w:pPr>
        <w:pStyle w:val="ListParagraph"/>
        <w:numPr>
          <w:ilvl w:val="2"/>
          <w:numId w:val="24"/>
        </w:numPr>
        <w:spacing w:after="160" w:line="256" w:lineRule="auto"/>
      </w:pPr>
      <w:r>
        <w:t xml:space="preserve">Port sensor in slot 2 (RJ50 Cables*). Starboard sensor in slot 3. </w:t>
      </w:r>
    </w:p>
    <w:p w14:paraId="0BBC1C9C" w14:textId="77777777" w:rsidR="006B276F" w:rsidRDefault="006B276F" w:rsidP="006B276F">
      <w:pPr>
        <w:pStyle w:val="ListParagraph"/>
        <w:numPr>
          <w:ilvl w:val="2"/>
          <w:numId w:val="24"/>
        </w:numPr>
        <w:spacing w:after="160" w:line="256" w:lineRule="auto"/>
      </w:pPr>
      <w:r>
        <w:t>Power from AC receptacle.</w:t>
      </w:r>
    </w:p>
    <w:p w14:paraId="4AA24A7D" w14:textId="77777777" w:rsidR="006B276F" w:rsidRDefault="006B276F" w:rsidP="006B276F">
      <w:pPr>
        <w:pStyle w:val="ListParagraph"/>
        <w:ind w:left="2160"/>
      </w:pPr>
      <w:r>
        <w:t>*RJ50 Cables required by NI for connection to sensor modules.</w:t>
      </w:r>
    </w:p>
    <w:p w14:paraId="4F1071A1" w14:textId="77777777" w:rsidR="006B276F" w:rsidRDefault="006B276F" w:rsidP="006B276F">
      <w:pPr>
        <w:pStyle w:val="ListParagraph"/>
        <w:numPr>
          <w:ilvl w:val="1"/>
          <w:numId w:val="24"/>
        </w:numPr>
        <w:spacing w:after="160" w:line="256" w:lineRule="auto"/>
      </w:pPr>
      <w:r>
        <w:t>Encoder Module in Slot 8 of Rack</w:t>
      </w:r>
    </w:p>
    <w:p w14:paraId="44E40D9F" w14:textId="77777777" w:rsidR="006B276F" w:rsidRDefault="006B276F" w:rsidP="006B276F">
      <w:pPr>
        <w:pStyle w:val="ListParagraph"/>
        <w:numPr>
          <w:ilvl w:val="2"/>
          <w:numId w:val="24"/>
        </w:numPr>
        <w:spacing w:after="160" w:line="256" w:lineRule="auto"/>
      </w:pPr>
      <w:r>
        <w:t>Soldered connections (left on WEC unit).</w:t>
      </w:r>
    </w:p>
    <w:p w14:paraId="7BEB6852" w14:textId="77777777" w:rsidR="006B276F" w:rsidRDefault="006B276F" w:rsidP="006B276F">
      <w:pPr>
        <w:pStyle w:val="ListParagraph"/>
        <w:numPr>
          <w:ilvl w:val="2"/>
          <w:numId w:val="24"/>
        </w:numPr>
        <w:spacing w:after="160" w:line="256" w:lineRule="auto"/>
      </w:pPr>
      <w:r>
        <w:t>AC receptacle power also soldered.</w:t>
      </w:r>
    </w:p>
    <w:p w14:paraId="110E10A5" w14:textId="77777777" w:rsidR="006B276F" w:rsidRDefault="006B276F" w:rsidP="006B276F">
      <w:pPr>
        <w:pStyle w:val="ListParagraph"/>
        <w:numPr>
          <w:ilvl w:val="0"/>
          <w:numId w:val="24"/>
        </w:numPr>
        <w:spacing w:after="160" w:line="256" w:lineRule="auto"/>
      </w:pPr>
      <w:r>
        <w:t xml:space="preserve">Inverter, Break, and Break Controller </w:t>
      </w:r>
    </w:p>
    <w:p w14:paraId="63A15159" w14:textId="77777777" w:rsidR="006B276F" w:rsidRDefault="006B276F" w:rsidP="006B276F">
      <w:pPr>
        <w:pStyle w:val="ListParagraph"/>
        <w:numPr>
          <w:ilvl w:val="1"/>
          <w:numId w:val="24"/>
        </w:numPr>
        <w:spacing w:after="160" w:line="256" w:lineRule="auto"/>
      </w:pPr>
      <w:r>
        <w:t>Inverter</w:t>
      </w:r>
    </w:p>
    <w:p w14:paraId="3EBAA125" w14:textId="77777777" w:rsidR="006B276F" w:rsidRDefault="006B276F" w:rsidP="006B276F">
      <w:pPr>
        <w:pStyle w:val="ListParagraph"/>
        <w:numPr>
          <w:ilvl w:val="2"/>
          <w:numId w:val="24"/>
        </w:numPr>
        <w:spacing w:after="160" w:line="256" w:lineRule="auto"/>
      </w:pPr>
      <w:r>
        <w:t xml:space="preserve">Green and White leads connected from DC power. </w:t>
      </w:r>
    </w:p>
    <w:p w14:paraId="18C4CBCE" w14:textId="77777777" w:rsidR="006B276F" w:rsidRDefault="006B276F" w:rsidP="006B276F">
      <w:pPr>
        <w:pStyle w:val="ListParagraph"/>
        <w:numPr>
          <w:ilvl w:val="2"/>
          <w:numId w:val="24"/>
        </w:numPr>
        <w:spacing w:after="160" w:line="256" w:lineRule="auto"/>
      </w:pPr>
      <w:r>
        <w:t>Green, black, and white leads 3-phase connections from Generator output</w:t>
      </w:r>
    </w:p>
    <w:p w14:paraId="50CB5CA0" w14:textId="77777777" w:rsidR="006B276F" w:rsidRDefault="006B276F" w:rsidP="006B276F">
      <w:pPr>
        <w:pStyle w:val="ListParagraph"/>
        <w:numPr>
          <w:ilvl w:val="2"/>
          <w:numId w:val="24"/>
        </w:numPr>
        <w:spacing w:after="160" w:line="256" w:lineRule="auto"/>
      </w:pPr>
      <w:r>
        <w:t>MicroUSB from Laptop remains connected for the duration of data gathering after programming break control.</w:t>
      </w:r>
    </w:p>
    <w:p w14:paraId="24AD4835" w14:textId="6D123B7F" w:rsidR="006B276F" w:rsidRDefault="00A37246" w:rsidP="006B276F">
      <w:pPr>
        <w:pStyle w:val="ListParagraph"/>
        <w:numPr>
          <w:ilvl w:val="1"/>
          <w:numId w:val="24"/>
        </w:numPr>
        <w:spacing w:after="160" w:line="256" w:lineRule="auto"/>
      </w:pPr>
      <w:r>
        <w:t>Brake</w:t>
      </w:r>
      <w:r w:rsidR="006B276F">
        <w:t xml:space="preserve"> Controller</w:t>
      </w:r>
    </w:p>
    <w:p w14:paraId="26B7EA2E" w14:textId="77777777" w:rsidR="006B276F" w:rsidRDefault="006B276F" w:rsidP="006B276F">
      <w:pPr>
        <w:pStyle w:val="ListParagraph"/>
        <w:numPr>
          <w:ilvl w:val="2"/>
          <w:numId w:val="24"/>
        </w:numPr>
        <w:spacing w:after="160" w:line="256" w:lineRule="auto"/>
      </w:pPr>
      <w:r>
        <w:t xml:space="preserve">DC Link (Red and White leads) from Positive and GND connection of FPGA board to Positive and GND connection of FPGA invertor board. </w:t>
      </w:r>
    </w:p>
    <w:p w14:paraId="789FA0C7" w14:textId="77777777" w:rsidR="006B276F" w:rsidRDefault="006B276F" w:rsidP="006B276F">
      <w:pPr>
        <w:pStyle w:val="ListParagraph"/>
        <w:numPr>
          <w:ilvl w:val="3"/>
          <w:numId w:val="24"/>
        </w:numPr>
        <w:spacing w:after="160" w:line="256" w:lineRule="auto"/>
      </w:pPr>
      <w:r>
        <w:t>DC Link provides power to the FPGA boards.</w:t>
      </w:r>
    </w:p>
    <w:p w14:paraId="1EE7E9BB" w14:textId="759D3924" w:rsidR="006B276F" w:rsidRDefault="00A37246" w:rsidP="006B276F">
      <w:pPr>
        <w:pStyle w:val="ListParagraph"/>
        <w:numPr>
          <w:ilvl w:val="1"/>
          <w:numId w:val="24"/>
        </w:numPr>
        <w:spacing w:after="160" w:line="256" w:lineRule="auto"/>
      </w:pPr>
      <w:r>
        <w:t>Resistor “Brake</w:t>
      </w:r>
      <w:r w:rsidR="006B276F">
        <w:t xml:space="preserve">” </w:t>
      </w:r>
    </w:p>
    <w:p w14:paraId="04D342D4" w14:textId="77777777" w:rsidR="006B276F" w:rsidRPr="006B276F" w:rsidRDefault="006B276F" w:rsidP="006B276F">
      <w:pPr>
        <w:pStyle w:val="ListParagraph"/>
        <w:numPr>
          <w:ilvl w:val="2"/>
          <w:numId w:val="24"/>
        </w:numPr>
        <w:spacing w:after="160" w:line="256" w:lineRule="auto"/>
        <w:rPr>
          <w:u w:val="single"/>
        </w:rPr>
      </w:pPr>
      <w:r>
        <w:t>Connected to phase A and GND on FPGA board.</w:t>
      </w:r>
    </w:p>
    <w:p w14:paraId="77F668DB" w14:textId="688C1281" w:rsidR="006B276F" w:rsidRDefault="006B276F" w:rsidP="006B276F">
      <w:pPr>
        <w:spacing w:after="160" w:line="256" w:lineRule="auto"/>
        <w:jc w:val="center"/>
        <w:rPr>
          <w:u w:val="single"/>
        </w:rPr>
      </w:pPr>
    </w:p>
    <w:p w14:paraId="78D2D9A7" w14:textId="77777777" w:rsidR="006B276F" w:rsidRDefault="006B276F" w:rsidP="006B276F">
      <w:pPr>
        <w:spacing w:after="160" w:line="256" w:lineRule="auto"/>
        <w:jc w:val="center"/>
        <w:rPr>
          <w:u w:val="single"/>
        </w:rPr>
      </w:pPr>
    </w:p>
    <w:p w14:paraId="41FE7317" w14:textId="501C66BC" w:rsidR="006B276F" w:rsidRPr="006B276F" w:rsidRDefault="006B276F" w:rsidP="006B276F">
      <w:pPr>
        <w:spacing w:after="160" w:line="256" w:lineRule="auto"/>
        <w:jc w:val="center"/>
        <w:rPr>
          <w:u w:val="single"/>
        </w:rPr>
      </w:pPr>
      <w:r w:rsidRPr="006B276F">
        <w:rPr>
          <w:u w:val="single"/>
        </w:rPr>
        <w:br w:type="page"/>
      </w:r>
    </w:p>
    <w:p w14:paraId="5992101F" w14:textId="77777777" w:rsidR="006B276F" w:rsidRDefault="006B276F" w:rsidP="006B276F">
      <w:pPr>
        <w:rPr>
          <w:u w:val="single"/>
        </w:rPr>
      </w:pPr>
      <w:r>
        <w:rPr>
          <w:u w:val="single"/>
        </w:rPr>
        <w:lastRenderedPageBreak/>
        <w:t>Software Setup:</w:t>
      </w:r>
    </w:p>
    <w:p w14:paraId="53815C23" w14:textId="77777777" w:rsidR="006B276F" w:rsidRDefault="006B276F" w:rsidP="006B276F">
      <w:pPr>
        <w:pStyle w:val="ListParagraph"/>
        <w:numPr>
          <w:ilvl w:val="0"/>
          <w:numId w:val="25"/>
        </w:numPr>
        <w:spacing w:after="160" w:line="256" w:lineRule="auto"/>
      </w:pPr>
      <w:r>
        <w:t xml:space="preserve">CCS – Compiler </w:t>
      </w:r>
    </w:p>
    <w:p w14:paraId="24B8939E" w14:textId="77777777" w:rsidR="006B276F" w:rsidRDefault="006B276F" w:rsidP="006B276F">
      <w:pPr>
        <w:pStyle w:val="ListParagraph"/>
        <w:numPr>
          <w:ilvl w:val="1"/>
          <w:numId w:val="25"/>
        </w:numPr>
        <w:spacing w:after="160" w:line="256" w:lineRule="auto"/>
      </w:pPr>
      <w:r>
        <w:t>Program Break</w:t>
      </w:r>
    </w:p>
    <w:p w14:paraId="5803D343" w14:textId="77777777" w:rsidR="006B276F" w:rsidRDefault="006B276F" w:rsidP="006B276F">
      <w:pPr>
        <w:pStyle w:val="ListParagraph"/>
        <w:numPr>
          <w:ilvl w:val="2"/>
          <w:numId w:val="25"/>
        </w:numPr>
        <w:spacing w:after="160" w:line="256" w:lineRule="auto"/>
      </w:pPr>
      <w:r>
        <w:t>MicroUSB connected to Break Controller.</w:t>
      </w:r>
    </w:p>
    <w:p w14:paraId="25CC9A64" w14:textId="77777777" w:rsidR="006B276F" w:rsidRDefault="006B276F" w:rsidP="006B276F">
      <w:pPr>
        <w:pStyle w:val="ListParagraph"/>
        <w:numPr>
          <w:ilvl w:val="2"/>
          <w:numId w:val="25"/>
        </w:numPr>
        <w:spacing w:after="160" w:line="256" w:lineRule="auto"/>
      </w:pPr>
      <w:r>
        <w:t>Compile by pressing the Debug button.</w:t>
      </w:r>
    </w:p>
    <w:p w14:paraId="354BBB21" w14:textId="77777777" w:rsidR="006B276F" w:rsidRDefault="006B276F" w:rsidP="006B276F">
      <w:pPr>
        <w:pStyle w:val="ListParagraph"/>
        <w:numPr>
          <w:ilvl w:val="2"/>
          <w:numId w:val="25"/>
        </w:numPr>
        <w:spacing w:after="160" w:line="256" w:lineRule="auto"/>
      </w:pPr>
      <w:r>
        <w:t xml:space="preserve">Press the Run button on upper left. Check for flashing red LED indication on break-outboard. Remove MicroUSB cable and switch MicroUSB cable to invertor controller. </w:t>
      </w:r>
    </w:p>
    <w:p w14:paraId="3556C1CC" w14:textId="77777777" w:rsidR="006B276F" w:rsidRDefault="006B276F" w:rsidP="006B276F">
      <w:pPr>
        <w:pStyle w:val="ListParagraph"/>
        <w:numPr>
          <w:ilvl w:val="2"/>
          <w:numId w:val="25"/>
        </w:numPr>
        <w:spacing w:after="160" w:line="256" w:lineRule="auto"/>
      </w:pPr>
      <w:r>
        <w:t xml:space="preserve">Stop program </w:t>
      </w:r>
    </w:p>
    <w:p w14:paraId="5C557CA9" w14:textId="77777777" w:rsidR="006B276F" w:rsidRDefault="006B276F" w:rsidP="006B276F">
      <w:pPr>
        <w:pStyle w:val="ListParagraph"/>
        <w:numPr>
          <w:ilvl w:val="1"/>
          <w:numId w:val="25"/>
        </w:numPr>
        <w:spacing w:after="160" w:line="256" w:lineRule="auto"/>
      </w:pPr>
      <w:r>
        <w:t>Program Inverter</w:t>
      </w:r>
    </w:p>
    <w:p w14:paraId="569C3928" w14:textId="77777777" w:rsidR="006B276F" w:rsidRDefault="006B276F" w:rsidP="006B276F">
      <w:pPr>
        <w:pStyle w:val="ListParagraph"/>
        <w:numPr>
          <w:ilvl w:val="2"/>
          <w:numId w:val="25"/>
        </w:numPr>
        <w:spacing w:after="160" w:line="256" w:lineRule="auto"/>
      </w:pPr>
      <w:r>
        <w:t>Double click Project Lab 04A.</w:t>
      </w:r>
    </w:p>
    <w:p w14:paraId="4249A499" w14:textId="77777777" w:rsidR="006B276F" w:rsidRDefault="006B276F" w:rsidP="006B276F">
      <w:pPr>
        <w:pStyle w:val="ListParagraph"/>
        <w:numPr>
          <w:ilvl w:val="2"/>
          <w:numId w:val="25"/>
        </w:numPr>
        <w:spacing w:after="160" w:line="256" w:lineRule="auto"/>
      </w:pPr>
      <w:r>
        <w:t>Debug, Run. Set on continuous refresh by press the gold button on the upper left.</w:t>
      </w:r>
    </w:p>
    <w:p w14:paraId="1E3C5F18" w14:textId="77777777" w:rsidR="006B276F" w:rsidRDefault="006B276F" w:rsidP="006B276F">
      <w:pPr>
        <w:pStyle w:val="ListParagraph"/>
        <w:numPr>
          <w:ilvl w:val="0"/>
          <w:numId w:val="25"/>
        </w:numPr>
        <w:spacing w:after="160" w:line="256" w:lineRule="auto"/>
      </w:pPr>
      <w:r>
        <w:t>MATLAB</w:t>
      </w:r>
    </w:p>
    <w:p w14:paraId="0D18E993" w14:textId="77777777" w:rsidR="006B276F" w:rsidRDefault="006B276F" w:rsidP="006B276F">
      <w:pPr>
        <w:pStyle w:val="ListParagraph"/>
        <w:numPr>
          <w:ilvl w:val="1"/>
          <w:numId w:val="25"/>
        </w:numPr>
        <w:spacing w:after="160" w:line="256" w:lineRule="auto"/>
      </w:pPr>
      <w:r>
        <w:t xml:space="preserve">Run to Open GUI </w:t>
      </w:r>
    </w:p>
    <w:p w14:paraId="0FC55551" w14:textId="77777777" w:rsidR="006B276F" w:rsidRDefault="006B276F" w:rsidP="006B276F">
      <w:pPr>
        <w:pStyle w:val="ListParagraph"/>
        <w:numPr>
          <w:ilvl w:val="2"/>
          <w:numId w:val="25"/>
        </w:numPr>
        <w:spacing w:after="160" w:line="256" w:lineRule="auto"/>
      </w:pPr>
      <w:r>
        <w:t xml:space="preserve">GUI </w:t>
      </w:r>
    </w:p>
    <w:p w14:paraId="2066BEA6" w14:textId="77777777" w:rsidR="006B276F" w:rsidRDefault="006B276F" w:rsidP="006B276F">
      <w:pPr>
        <w:pStyle w:val="ListParagraph"/>
        <w:numPr>
          <w:ilvl w:val="3"/>
          <w:numId w:val="25"/>
        </w:numPr>
        <w:spacing w:after="160" w:line="256" w:lineRule="auto"/>
      </w:pPr>
      <w:r>
        <w:t>Starts / Stops Inverter (Need to “Start” to turn on Inverter)</w:t>
      </w:r>
    </w:p>
    <w:p w14:paraId="20AC9EF4" w14:textId="77777777" w:rsidR="006B276F" w:rsidRDefault="006B276F" w:rsidP="006B276F">
      <w:pPr>
        <w:pStyle w:val="ListParagraph"/>
        <w:numPr>
          <w:ilvl w:val="3"/>
          <w:numId w:val="25"/>
        </w:numPr>
        <w:spacing w:after="160" w:line="256" w:lineRule="auto"/>
      </w:pPr>
      <w:r>
        <w:t>Set Gain to -25 (negative indicates generating, positive indicates motoring). Press button to set the gain after inputting numerical value.</w:t>
      </w:r>
    </w:p>
    <w:p w14:paraId="195AB668" w14:textId="19EDDA39" w:rsidR="006B276F" w:rsidRDefault="00B61DD7" w:rsidP="006B276F">
      <w:pPr>
        <w:pStyle w:val="ListParagraph"/>
        <w:numPr>
          <w:ilvl w:val="0"/>
          <w:numId w:val="25"/>
        </w:numPr>
        <w:spacing w:after="160" w:line="256" w:lineRule="auto"/>
      </w:pPr>
      <w:r>
        <w:t>LabView</w:t>
      </w:r>
    </w:p>
    <w:p w14:paraId="48147D5C" w14:textId="77777777" w:rsidR="006B276F" w:rsidRDefault="006B276F" w:rsidP="006B276F">
      <w:pPr>
        <w:pStyle w:val="ListParagraph"/>
        <w:numPr>
          <w:ilvl w:val="1"/>
          <w:numId w:val="25"/>
        </w:numPr>
        <w:spacing w:after="160" w:line="256" w:lineRule="auto"/>
      </w:pPr>
      <w:r>
        <w:t>Run RTI DAQ File.</w:t>
      </w:r>
    </w:p>
    <w:p w14:paraId="551A1A7F" w14:textId="77777777" w:rsidR="006B276F" w:rsidRDefault="006B276F" w:rsidP="006B276F">
      <w:pPr>
        <w:pStyle w:val="ListParagraph"/>
        <w:numPr>
          <w:ilvl w:val="1"/>
          <w:numId w:val="25"/>
        </w:numPr>
        <w:spacing w:after="160" w:line="256" w:lineRule="auto"/>
      </w:pPr>
      <w:r>
        <w:t>Connect to CRio by right clicking on CRio object line on left hand column.</w:t>
      </w:r>
    </w:p>
    <w:p w14:paraId="65775F70" w14:textId="77777777" w:rsidR="006B276F" w:rsidRDefault="006B276F" w:rsidP="006B276F">
      <w:pPr>
        <w:pStyle w:val="ListParagraph"/>
        <w:numPr>
          <w:ilvl w:val="1"/>
          <w:numId w:val="25"/>
        </w:numPr>
        <w:spacing w:after="160" w:line="256" w:lineRule="auto"/>
      </w:pPr>
      <w:r>
        <w:t>Open file called State Machine.VI</w:t>
      </w:r>
    </w:p>
    <w:p w14:paraId="2F953BB5" w14:textId="77777777" w:rsidR="006B276F" w:rsidRDefault="006B276F" w:rsidP="006B276F">
      <w:pPr>
        <w:pStyle w:val="ListParagraph"/>
        <w:numPr>
          <w:ilvl w:val="1"/>
          <w:numId w:val="25"/>
        </w:numPr>
        <w:spacing w:after="160" w:line="256" w:lineRule="auto"/>
      </w:pPr>
      <w:r>
        <w:t>Set parameters as shown in solid blocks.</w:t>
      </w:r>
    </w:p>
    <w:p w14:paraId="0B205770" w14:textId="77777777" w:rsidR="006B276F" w:rsidRDefault="006B276F" w:rsidP="006B276F">
      <w:pPr>
        <w:pStyle w:val="ListParagraph"/>
        <w:numPr>
          <w:ilvl w:val="1"/>
          <w:numId w:val="25"/>
        </w:numPr>
        <w:spacing w:after="160" w:line="256" w:lineRule="auto"/>
      </w:pPr>
      <w:r>
        <w:t xml:space="preserve">To save data collected instantaneously, enter file name ending prior to start of data collection. </w:t>
      </w:r>
    </w:p>
    <w:p w14:paraId="72C71E81" w14:textId="77777777" w:rsidR="006B276F" w:rsidRDefault="006B276F" w:rsidP="006B276F">
      <w:pPr>
        <w:pStyle w:val="ListParagraph"/>
        <w:numPr>
          <w:ilvl w:val="1"/>
          <w:numId w:val="25"/>
        </w:numPr>
        <w:spacing w:after="160" w:line="256" w:lineRule="auto"/>
      </w:pPr>
      <w:r>
        <w:t>Click the Run continuous button to run the VI prior to clicking Run (to collect data on the user interface).</w:t>
      </w:r>
    </w:p>
    <w:p w14:paraId="5BEA2B41" w14:textId="77777777" w:rsidR="006B276F" w:rsidRDefault="006B276F" w:rsidP="006B276F">
      <w:pPr>
        <w:pStyle w:val="ListParagraph"/>
        <w:numPr>
          <w:ilvl w:val="1"/>
          <w:numId w:val="25"/>
        </w:numPr>
        <w:spacing w:after="160" w:line="256" w:lineRule="auto"/>
      </w:pPr>
      <w:r>
        <w:t>Check to make sure data is outputting graphically.</w:t>
      </w:r>
    </w:p>
    <w:p w14:paraId="418A4823" w14:textId="77777777" w:rsidR="006B276F" w:rsidRDefault="006B276F" w:rsidP="006B276F">
      <w:pPr>
        <w:pStyle w:val="ListParagraph"/>
        <w:numPr>
          <w:ilvl w:val="0"/>
          <w:numId w:val="25"/>
        </w:numPr>
        <w:spacing w:after="160" w:line="256" w:lineRule="auto"/>
      </w:pPr>
      <w:r>
        <w:t>Retrieve LabView Files</w:t>
      </w:r>
    </w:p>
    <w:p w14:paraId="70FE334A" w14:textId="77777777" w:rsidR="006B276F" w:rsidRDefault="006B276F" w:rsidP="006B276F">
      <w:pPr>
        <w:pStyle w:val="ListParagraph"/>
        <w:numPr>
          <w:ilvl w:val="1"/>
          <w:numId w:val="25"/>
        </w:numPr>
        <w:spacing w:after="160" w:line="256" w:lineRule="auto"/>
      </w:pPr>
      <w:r>
        <w:t>Click “ThisPC” in file explorer.</w:t>
      </w:r>
    </w:p>
    <w:p w14:paraId="63029026" w14:textId="77777777" w:rsidR="006B276F" w:rsidRDefault="006B276F" w:rsidP="006B276F">
      <w:pPr>
        <w:pStyle w:val="ListParagraph"/>
        <w:numPr>
          <w:ilvl w:val="1"/>
          <w:numId w:val="25"/>
        </w:numPr>
        <w:spacing w:after="160" w:line="256" w:lineRule="auto"/>
      </w:pPr>
      <w:r>
        <w:t>Click “Map Network Drive” in menu bar.</w:t>
      </w:r>
    </w:p>
    <w:p w14:paraId="7460DBCA" w14:textId="77777777" w:rsidR="006B276F" w:rsidRDefault="006B276F" w:rsidP="006B276F">
      <w:pPr>
        <w:pStyle w:val="ListParagraph"/>
        <w:numPr>
          <w:ilvl w:val="1"/>
          <w:numId w:val="25"/>
        </w:numPr>
        <w:spacing w:after="160" w:line="256" w:lineRule="auto"/>
      </w:pPr>
      <w:r>
        <w:t xml:space="preserve">Within Folder field, type </w:t>
      </w:r>
      <w:hyperlink r:id="rId34" w:history="1">
        <w:r>
          <w:rPr>
            <w:rStyle w:val="Hyperlink"/>
          </w:rPr>
          <w:t>http://10.0.0.3/files</w:t>
        </w:r>
      </w:hyperlink>
    </w:p>
    <w:p w14:paraId="42DCDA5B" w14:textId="77777777" w:rsidR="006B276F" w:rsidRDefault="006B276F" w:rsidP="006B276F">
      <w:pPr>
        <w:pStyle w:val="ListParagraph"/>
        <w:numPr>
          <w:ilvl w:val="1"/>
          <w:numId w:val="25"/>
        </w:numPr>
        <w:spacing w:after="160" w:line="256" w:lineRule="auto"/>
      </w:pPr>
      <w:r>
        <w:t>Check “connect using different credentials”. Press finish.</w:t>
      </w:r>
    </w:p>
    <w:p w14:paraId="2DB1A635" w14:textId="77777777" w:rsidR="006B276F" w:rsidRDefault="006B276F" w:rsidP="006B276F">
      <w:pPr>
        <w:pStyle w:val="ListParagraph"/>
        <w:numPr>
          <w:ilvl w:val="1"/>
          <w:numId w:val="25"/>
        </w:numPr>
        <w:spacing w:after="160" w:line="256" w:lineRule="auto"/>
      </w:pPr>
      <w:r>
        <w:t>Enter the following credentials Username:Admin and Password: LabView</w:t>
      </w:r>
    </w:p>
    <w:p w14:paraId="13420E3B" w14:textId="77777777" w:rsidR="006B276F" w:rsidRDefault="006B276F" w:rsidP="006B276F">
      <w:pPr>
        <w:pStyle w:val="ListParagraph"/>
        <w:numPr>
          <w:ilvl w:val="1"/>
          <w:numId w:val="25"/>
        </w:numPr>
        <w:spacing w:after="160" w:line="256" w:lineRule="auto"/>
      </w:pPr>
      <w:r>
        <w:t>Root folder. Root/C/Test_Results</w:t>
      </w:r>
    </w:p>
    <w:p w14:paraId="6828B224" w14:textId="77777777" w:rsidR="006B276F" w:rsidRDefault="006B276F" w:rsidP="006B276F">
      <w:pPr>
        <w:pStyle w:val="ListParagraph"/>
        <w:ind w:left="1440"/>
      </w:pPr>
    </w:p>
    <w:p w14:paraId="0B45D49C" w14:textId="77777777" w:rsidR="006B276F" w:rsidRDefault="006B276F" w:rsidP="00F025DC">
      <w:pPr>
        <w:pStyle w:val="ListParagraph"/>
        <w:ind w:left="765"/>
      </w:pPr>
    </w:p>
    <w:p w14:paraId="3123ED4B" w14:textId="60AEC058" w:rsidR="00AF40C2" w:rsidRDefault="00AF40C2" w:rsidP="00123DD5">
      <w:pPr>
        <w:pStyle w:val="ListParagraph"/>
        <w:ind w:left="765"/>
        <w:jc w:val="center"/>
      </w:pPr>
      <w:r>
        <w:rPr>
          <w:noProof/>
          <w:u w:val="single"/>
        </w:rPr>
        <w:lastRenderedPageBreak/>
        <w:drawing>
          <wp:inline distT="0" distB="0" distL="0" distR="0" wp14:anchorId="2B15D5DF" wp14:editId="7FBAA70C">
            <wp:extent cx="3324225" cy="4857066"/>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ernet switch &amp; power supply.jpg"/>
                    <pic:cNvPicPr/>
                  </pic:nvPicPr>
                  <pic:blipFill>
                    <a:blip r:embed="rId35">
                      <a:extLst>
                        <a:ext uri="{28A0092B-C50C-407E-A947-70E740481C1C}">
                          <a14:useLocalDpi xmlns:a14="http://schemas.microsoft.com/office/drawing/2010/main"/>
                        </a:ext>
                      </a:extLst>
                    </a:blip>
                    <a:stretch>
                      <a:fillRect/>
                    </a:stretch>
                  </pic:blipFill>
                  <pic:spPr>
                    <a:xfrm>
                      <a:off x="0" y="0"/>
                      <a:ext cx="3319716" cy="4850477"/>
                    </a:xfrm>
                    <a:prstGeom prst="rect">
                      <a:avLst/>
                    </a:prstGeom>
                  </pic:spPr>
                </pic:pic>
              </a:graphicData>
            </a:graphic>
          </wp:inline>
        </w:drawing>
      </w:r>
    </w:p>
    <w:p w14:paraId="4A5327EB" w14:textId="77777777" w:rsidR="00AF40C2" w:rsidRDefault="00AF40C2" w:rsidP="00F025DC">
      <w:pPr>
        <w:pStyle w:val="ListParagraph"/>
        <w:ind w:left="765"/>
      </w:pPr>
    </w:p>
    <w:p w14:paraId="732F3BC2" w14:textId="77777777" w:rsidR="00AF40C2" w:rsidRDefault="00AF40C2" w:rsidP="00F025DC">
      <w:pPr>
        <w:pStyle w:val="ListParagraph"/>
        <w:ind w:left="765"/>
      </w:pPr>
    </w:p>
    <w:p w14:paraId="76147610" w14:textId="6A65442A" w:rsidR="00AF40C2" w:rsidRPr="0087347C" w:rsidRDefault="0087347C" w:rsidP="00AA6F2F">
      <w:pPr>
        <w:pStyle w:val="Caption"/>
        <w:jc w:val="center"/>
        <w:rPr>
          <w:color w:val="auto"/>
        </w:rPr>
      </w:pPr>
      <w:bookmarkStart w:id="310" w:name="_Ref455122866"/>
      <w:bookmarkStart w:id="311" w:name="_Toc457738161"/>
      <w:r w:rsidRPr="0087347C">
        <w:rPr>
          <w:color w:val="auto"/>
        </w:rPr>
        <w:t xml:space="preserve">Figure </w:t>
      </w:r>
      <w:r w:rsidRPr="0087347C">
        <w:rPr>
          <w:color w:val="auto"/>
        </w:rPr>
        <w:fldChar w:fldCharType="begin"/>
      </w:r>
      <w:r w:rsidRPr="0087347C">
        <w:rPr>
          <w:color w:val="auto"/>
        </w:rPr>
        <w:instrText xml:space="preserve"> SEQ Figure \* ARABIC </w:instrText>
      </w:r>
      <w:r w:rsidRPr="0087347C">
        <w:rPr>
          <w:color w:val="auto"/>
        </w:rPr>
        <w:fldChar w:fldCharType="separate"/>
      </w:r>
      <w:r w:rsidR="007E4F5A">
        <w:rPr>
          <w:noProof/>
          <w:color w:val="auto"/>
        </w:rPr>
        <w:t>21</w:t>
      </w:r>
      <w:r w:rsidRPr="0087347C">
        <w:rPr>
          <w:color w:val="auto"/>
        </w:rPr>
        <w:fldChar w:fldCharType="end"/>
      </w:r>
      <w:r w:rsidRPr="0087347C">
        <w:rPr>
          <w:color w:val="auto"/>
        </w:rPr>
        <w:t>. Ethernet Switch (Router) and DC Power Supply</w:t>
      </w:r>
      <w:bookmarkEnd w:id="310"/>
      <w:bookmarkEnd w:id="311"/>
    </w:p>
    <w:p w14:paraId="62FCC857" w14:textId="77777777" w:rsidR="00A76D2E" w:rsidRDefault="00A76D2E" w:rsidP="00123DD5">
      <w:pPr>
        <w:pStyle w:val="ListParagraph"/>
        <w:ind w:left="765"/>
        <w:jc w:val="center"/>
        <w:rPr>
          <w:noProof/>
          <w:u w:val="single"/>
        </w:rPr>
      </w:pPr>
    </w:p>
    <w:p w14:paraId="169EA346" w14:textId="77777777" w:rsidR="00A76D2E" w:rsidRDefault="00A76D2E" w:rsidP="00123DD5">
      <w:pPr>
        <w:pStyle w:val="ListParagraph"/>
        <w:ind w:left="765"/>
        <w:jc w:val="center"/>
        <w:rPr>
          <w:noProof/>
          <w:u w:val="single"/>
        </w:rPr>
      </w:pPr>
    </w:p>
    <w:p w14:paraId="0A0235EF" w14:textId="6C9E0BBE" w:rsidR="00AF40C2" w:rsidRDefault="00AF40C2" w:rsidP="00123DD5">
      <w:pPr>
        <w:pStyle w:val="ListParagraph"/>
        <w:ind w:left="765"/>
        <w:jc w:val="center"/>
      </w:pPr>
      <w:r>
        <w:rPr>
          <w:noProof/>
          <w:u w:val="single"/>
        </w:rPr>
        <w:lastRenderedPageBreak/>
        <w:drawing>
          <wp:inline distT="0" distB="0" distL="0" distR="0" wp14:anchorId="063562E0" wp14:editId="654DA0EF">
            <wp:extent cx="3936457" cy="2215947"/>
            <wp:effectExtent l="3175"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ad cell connection to rj50 connector.jpg"/>
                    <pic:cNvPicPr/>
                  </pic:nvPicPr>
                  <pic:blipFill>
                    <a:blip r:embed="rId36" cstate="print">
                      <a:extLst>
                        <a:ext uri="{28A0092B-C50C-407E-A947-70E740481C1C}">
                          <a14:useLocalDpi xmlns:a14="http://schemas.microsoft.com/office/drawing/2010/main"/>
                        </a:ext>
                      </a:extLst>
                    </a:blip>
                    <a:stretch>
                      <a:fillRect/>
                    </a:stretch>
                  </pic:blipFill>
                  <pic:spPr>
                    <a:xfrm rot="5400000">
                      <a:off x="0" y="0"/>
                      <a:ext cx="3941160" cy="2218594"/>
                    </a:xfrm>
                    <a:prstGeom prst="rect">
                      <a:avLst/>
                    </a:prstGeom>
                  </pic:spPr>
                </pic:pic>
              </a:graphicData>
            </a:graphic>
          </wp:inline>
        </w:drawing>
      </w:r>
    </w:p>
    <w:p w14:paraId="49F4F9FD" w14:textId="372229F8" w:rsidR="0087347C" w:rsidRPr="0087347C" w:rsidRDefault="0087347C" w:rsidP="00AA6F2F">
      <w:pPr>
        <w:pStyle w:val="Caption"/>
        <w:jc w:val="center"/>
        <w:rPr>
          <w:color w:val="auto"/>
        </w:rPr>
      </w:pPr>
      <w:bookmarkStart w:id="312" w:name="_Ref455122875"/>
      <w:bookmarkStart w:id="313" w:name="_Toc457738162"/>
      <w:r w:rsidRPr="0087347C">
        <w:rPr>
          <w:color w:val="auto"/>
        </w:rPr>
        <w:t xml:space="preserve">Figure </w:t>
      </w:r>
      <w:r w:rsidRPr="0087347C">
        <w:rPr>
          <w:color w:val="auto"/>
        </w:rPr>
        <w:fldChar w:fldCharType="begin"/>
      </w:r>
      <w:r w:rsidRPr="0087347C">
        <w:rPr>
          <w:color w:val="auto"/>
        </w:rPr>
        <w:instrText xml:space="preserve"> SEQ Figure \* ARABIC </w:instrText>
      </w:r>
      <w:r w:rsidRPr="0087347C">
        <w:rPr>
          <w:color w:val="auto"/>
        </w:rPr>
        <w:fldChar w:fldCharType="separate"/>
      </w:r>
      <w:r w:rsidR="007E4F5A">
        <w:rPr>
          <w:noProof/>
          <w:color w:val="auto"/>
        </w:rPr>
        <w:t>22</w:t>
      </w:r>
      <w:r w:rsidRPr="0087347C">
        <w:rPr>
          <w:color w:val="auto"/>
        </w:rPr>
        <w:fldChar w:fldCharType="end"/>
      </w:r>
      <w:r w:rsidRPr="0087347C">
        <w:rPr>
          <w:color w:val="auto"/>
        </w:rPr>
        <w:t>. Load Cell Connection to RJ50 Connector</w:t>
      </w:r>
      <w:bookmarkEnd w:id="312"/>
      <w:bookmarkEnd w:id="313"/>
    </w:p>
    <w:p w14:paraId="11DBB784" w14:textId="5778B517" w:rsidR="00AF40C2" w:rsidRDefault="00A76D2E" w:rsidP="00F025DC">
      <w:pPr>
        <w:pStyle w:val="ListParagraph"/>
        <w:ind w:left="765"/>
      </w:pPr>
      <w:r>
        <w:rPr>
          <w:noProof/>
        </w:rPr>
        <w:drawing>
          <wp:inline distT="0" distB="0" distL="0" distR="0" wp14:anchorId="4CC81AAE" wp14:editId="33B4718F">
            <wp:extent cx="5619750" cy="3457575"/>
            <wp:effectExtent l="0" t="0" r="0" b="9525"/>
            <wp:docPr id="42" name="Picture 4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5617441" cy="3456154"/>
                    </a:xfrm>
                    <a:prstGeom prst="rect">
                      <a:avLst/>
                    </a:prstGeom>
                    <a:noFill/>
                    <a:ln>
                      <a:noFill/>
                    </a:ln>
                  </pic:spPr>
                </pic:pic>
              </a:graphicData>
            </a:graphic>
          </wp:inline>
        </w:drawing>
      </w:r>
    </w:p>
    <w:p w14:paraId="1B470F2E" w14:textId="3D7FD2BE" w:rsidR="000E4EB3" w:rsidRPr="000E4EB3" w:rsidRDefault="000E4EB3" w:rsidP="00AA6F2F">
      <w:pPr>
        <w:pStyle w:val="Caption"/>
        <w:jc w:val="center"/>
        <w:rPr>
          <w:color w:val="auto"/>
        </w:rPr>
      </w:pPr>
      <w:bookmarkStart w:id="314" w:name="_Ref455122896"/>
      <w:bookmarkStart w:id="315" w:name="_Toc457738163"/>
      <w:r w:rsidRPr="000E4EB3">
        <w:rPr>
          <w:color w:val="auto"/>
        </w:rPr>
        <w:t xml:space="preserve">Figure </w:t>
      </w:r>
      <w:r w:rsidRPr="000E4EB3">
        <w:rPr>
          <w:color w:val="auto"/>
        </w:rPr>
        <w:fldChar w:fldCharType="begin"/>
      </w:r>
      <w:r w:rsidRPr="000E4EB3">
        <w:rPr>
          <w:color w:val="auto"/>
        </w:rPr>
        <w:instrText xml:space="preserve"> SEQ Figure \* ARABIC </w:instrText>
      </w:r>
      <w:r w:rsidRPr="000E4EB3">
        <w:rPr>
          <w:color w:val="auto"/>
        </w:rPr>
        <w:fldChar w:fldCharType="separate"/>
      </w:r>
      <w:r w:rsidR="007E4F5A">
        <w:rPr>
          <w:noProof/>
          <w:color w:val="auto"/>
        </w:rPr>
        <w:t>23</w:t>
      </w:r>
      <w:r w:rsidRPr="000E4EB3">
        <w:rPr>
          <w:color w:val="auto"/>
        </w:rPr>
        <w:fldChar w:fldCharType="end"/>
      </w:r>
      <w:r w:rsidRPr="000E4EB3">
        <w:rPr>
          <w:color w:val="auto"/>
        </w:rPr>
        <w:t>. Inverter, Resistor Brake and Brake Controller</w:t>
      </w:r>
      <w:bookmarkEnd w:id="314"/>
      <w:bookmarkEnd w:id="315"/>
    </w:p>
    <w:p w14:paraId="7DBB35BB" w14:textId="77777777" w:rsidR="0000197D" w:rsidRDefault="0000197D" w:rsidP="0000197D"/>
    <w:p w14:paraId="7353E393" w14:textId="56F1786E" w:rsidR="0000197D" w:rsidRPr="0000197D" w:rsidRDefault="0000197D" w:rsidP="0000197D">
      <w:r>
        <w:rPr>
          <w:noProof/>
        </w:rPr>
        <w:lastRenderedPageBreak/>
        <w:drawing>
          <wp:inline distT="0" distB="0" distL="0" distR="0" wp14:anchorId="08A60329" wp14:editId="01CA2421">
            <wp:extent cx="5731510" cy="3227648"/>
            <wp:effectExtent l="0" t="0" r="2540" b="0"/>
            <wp:docPr id="71" name="Picture 7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731510" cy="3227648"/>
                    </a:xfrm>
                    <a:prstGeom prst="rect">
                      <a:avLst/>
                    </a:prstGeom>
                    <a:noFill/>
                    <a:ln>
                      <a:noFill/>
                    </a:ln>
                  </pic:spPr>
                </pic:pic>
              </a:graphicData>
            </a:graphic>
          </wp:inline>
        </w:drawing>
      </w:r>
    </w:p>
    <w:p w14:paraId="6BC49538" w14:textId="4BDC7E65" w:rsidR="000E4EB3" w:rsidRPr="000E4EB3" w:rsidRDefault="000E4EB3" w:rsidP="00AA6F2F">
      <w:pPr>
        <w:pStyle w:val="Caption"/>
        <w:jc w:val="center"/>
        <w:rPr>
          <w:color w:val="auto"/>
        </w:rPr>
      </w:pPr>
      <w:bookmarkStart w:id="316" w:name="_Ref455122919"/>
      <w:bookmarkStart w:id="317" w:name="_Toc457738164"/>
      <w:r w:rsidRPr="000E4EB3">
        <w:rPr>
          <w:color w:val="auto"/>
        </w:rPr>
        <w:t xml:space="preserve">Figure </w:t>
      </w:r>
      <w:r w:rsidRPr="000E4EB3">
        <w:rPr>
          <w:color w:val="auto"/>
        </w:rPr>
        <w:fldChar w:fldCharType="begin"/>
      </w:r>
      <w:r w:rsidRPr="000E4EB3">
        <w:rPr>
          <w:color w:val="auto"/>
        </w:rPr>
        <w:instrText xml:space="preserve"> SEQ Figure \* ARABIC </w:instrText>
      </w:r>
      <w:r w:rsidRPr="000E4EB3">
        <w:rPr>
          <w:color w:val="auto"/>
        </w:rPr>
        <w:fldChar w:fldCharType="separate"/>
      </w:r>
      <w:r w:rsidR="007E4F5A">
        <w:rPr>
          <w:noProof/>
          <w:color w:val="auto"/>
        </w:rPr>
        <w:t>24</w:t>
      </w:r>
      <w:r w:rsidRPr="000E4EB3">
        <w:rPr>
          <w:color w:val="auto"/>
        </w:rPr>
        <w:fldChar w:fldCharType="end"/>
      </w:r>
      <w:r w:rsidRPr="000E4EB3">
        <w:rPr>
          <w:color w:val="auto"/>
        </w:rPr>
        <w:t>. CRio, Sensor Modules, AC Receptacle</w:t>
      </w:r>
      <w:bookmarkEnd w:id="316"/>
      <w:bookmarkEnd w:id="317"/>
    </w:p>
    <w:p w14:paraId="78B0EE5F" w14:textId="1518120A" w:rsidR="00A76ACD" w:rsidRPr="00AC40BB" w:rsidRDefault="00A76ACD" w:rsidP="00123DD5">
      <w:pPr>
        <w:ind w:left="405"/>
        <w:jc w:val="center"/>
        <w:rPr>
          <w:b/>
          <w:color w:val="FF0000"/>
          <w:sz w:val="36"/>
          <w:szCs w:val="36"/>
          <w:u w:val="single"/>
        </w:rPr>
      </w:pPr>
    </w:p>
    <w:p w14:paraId="0C460869" w14:textId="77777777" w:rsidR="00AC40BB" w:rsidRPr="00AC40BB" w:rsidRDefault="00AC40BB" w:rsidP="00AC40BB">
      <w:pPr>
        <w:rPr>
          <w:u w:val="single"/>
        </w:rPr>
      </w:pPr>
      <w:r w:rsidRPr="00AC40BB">
        <w:rPr>
          <w:u w:val="single"/>
        </w:rPr>
        <w:t>Software Description</w:t>
      </w:r>
    </w:p>
    <w:p w14:paraId="75BD4E8D" w14:textId="77777777" w:rsidR="00AC40BB" w:rsidRDefault="00AC40BB" w:rsidP="00AC40BB">
      <w:r>
        <w:t>The controls platform is comprised of three separate pieces of software.  The three separate pieces of software are uploaded into the DOE WEC prize folder. The file names of the software are as follows: WaveGUI.zip, Torque_Controller_software.zip, and active_brake_software.zip.</w:t>
      </w:r>
    </w:p>
    <w:p w14:paraId="7A7B7014" w14:textId="77777777" w:rsidR="00AC40BB" w:rsidRDefault="00AC40BB" w:rsidP="00AC40BB">
      <w:r>
        <w:t>Active Brake Software (active_brake_software.zip)</w:t>
      </w:r>
    </w:p>
    <w:p w14:paraId="6C87AF04" w14:textId="77777777" w:rsidR="00AC40BB" w:rsidRDefault="00AC40BB" w:rsidP="00AC40BB">
      <w:r>
        <w:t xml:space="preserve">The active brake software runs on a TI microcontroller embedded in an inverter board.  The sole purpose of this board is to maintain energy balance on the DC bus.  In short, this software commands the inverter to consume the power produced by the wave energy converter.  The energy is converted to heat by varying the voltage applied to a resistor.  This software has two adjustable set points.  The first set point is the voltage of the DC bus where the brake engages.  The second set point is the DC bus voltage where the brake is fully engaged.  There is a linear progression between the set points where the brake engages from 0% to 100%.  That is to say, beyond the second set point the brake is 100% engaged, below the first set point the brake is 0% engaged, and between the two set points the brake is engaged linearly from 0-100% depending on where the DC bus is between the two set points. </w:t>
      </w:r>
    </w:p>
    <w:p w14:paraId="2C52211E" w14:textId="77777777" w:rsidR="00AC40BB" w:rsidRDefault="00AC40BB" w:rsidP="00AC40BB">
      <w:r>
        <w:t xml:space="preserve">The two set points in the active brake software that we will adjust are _IQ(0.041) and _IQ(0.042).  These are by default set to 41 Volts and 42 Volts in IQ24 kilo-Volt format. </w:t>
      </w:r>
    </w:p>
    <w:p w14:paraId="65CD4EB1" w14:textId="77777777" w:rsidR="00AC40BB" w:rsidRDefault="00AC40BB" w:rsidP="00AC40BB">
      <w:r>
        <w:t>Torque Controller Software (Torque_Controller_software.zip)</w:t>
      </w:r>
    </w:p>
    <w:p w14:paraId="1050D17E" w14:textId="77777777" w:rsidR="00AC40BB" w:rsidRDefault="00AC40BB" w:rsidP="00AC40BB">
      <w:r>
        <w:lastRenderedPageBreak/>
        <w:t>The torque controller software runs on another TI microcontroller embedded in an additional inverter board.  The purpose of this software is to produce the amount of torque requested by the control loop.  The control loop is measuring the speed of the motor/generator.  The speed is multiplied by a gain and the result of this multiplication is the requested reference torque.  There are two different gains that can be used to multiply the speed by and produce the torque reference.  The two variables are ControllerGain_pos and ControllerGain_neg.  The gain that is used depends on the sign of the speed. If the speed is positive, then it is multiplied by ControllerGain_pos resulting in the torque reference.  If the speed is negative, then it is multiplied by ControllerGain_neg resulting in the torque reference.  Both variables ControllGain_pos and ControllerGain_neg are adjustable through serial link communications.</w:t>
      </w:r>
    </w:p>
    <w:p w14:paraId="0781858D" w14:textId="77777777" w:rsidR="00AC40BB" w:rsidRDefault="00AC40BB" w:rsidP="00AC40BB">
      <w:r>
        <w:t>Wave GUI (WaveGUI.zip)</w:t>
      </w:r>
    </w:p>
    <w:p w14:paraId="0EED1D3C" w14:textId="30DC8AD4" w:rsidR="00AC40BB" w:rsidRDefault="00AC40BB" w:rsidP="00AC40BB">
      <w:r>
        <w:t>Wave</w:t>
      </w:r>
      <w:r w:rsidRPr="004E46E9">
        <w:t xml:space="preserve"> GUI is used as a means to modify the necessary </w:t>
      </w:r>
      <w:r>
        <w:t>variables on the TI microcontroller</w:t>
      </w:r>
      <w:r w:rsidRPr="004E46E9">
        <w:t xml:space="preserve"> which is </w:t>
      </w:r>
      <w:r>
        <w:t>controlling the motor/generator</w:t>
      </w:r>
      <w:r w:rsidRPr="004E46E9">
        <w:t xml:space="preserve"> inverter</w:t>
      </w:r>
      <w:r>
        <w:t xml:space="preserve"> via a serial link interface</w:t>
      </w:r>
      <w:r w:rsidRPr="004E46E9">
        <w:t>. Code compose</w:t>
      </w:r>
      <w:r>
        <w:t>r studio is used to program and view</w:t>
      </w:r>
      <w:r w:rsidRPr="004E46E9">
        <w:t xml:space="preserve"> the Piccolo TMS320F2806 </w:t>
      </w:r>
      <w:r>
        <w:t>on the inverter for the brake and the inver</w:t>
      </w:r>
      <w:r w:rsidR="004578E9">
        <w:t xml:space="preserve">ter for the torque controller. </w:t>
      </w:r>
    </w:p>
    <w:p w14:paraId="39874450" w14:textId="77777777" w:rsidR="00AC40BB" w:rsidRDefault="00AC40BB" w:rsidP="00AC40BB">
      <w:pPr>
        <w:jc w:val="center"/>
        <w:rPr>
          <w:rFonts w:asciiTheme="majorBidi" w:hAnsiTheme="majorBidi" w:cstheme="majorBidi"/>
          <w:sz w:val="32"/>
          <w:szCs w:val="32"/>
        </w:rPr>
      </w:pPr>
      <w:r>
        <w:rPr>
          <w:rFonts w:asciiTheme="majorBidi" w:hAnsiTheme="majorBidi" w:cstheme="majorBidi"/>
          <w:noProof/>
          <w:sz w:val="32"/>
          <w:szCs w:val="32"/>
        </w:rPr>
        <w:drawing>
          <wp:inline distT="0" distB="0" distL="0" distR="0" wp14:anchorId="58A18BDF" wp14:editId="4B4C7EAB">
            <wp:extent cx="3579019" cy="4772023"/>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60707_112221.jpg"/>
                    <pic:cNvPicPr/>
                  </pic:nvPicPr>
                  <pic:blipFill>
                    <a:blip r:embed="rId39" cstate="print">
                      <a:extLst>
                        <a:ext uri="{28A0092B-C50C-407E-A947-70E740481C1C}">
                          <a14:useLocalDpi xmlns:a14="http://schemas.microsoft.com/office/drawing/2010/main"/>
                        </a:ext>
                      </a:extLst>
                    </a:blip>
                    <a:stretch>
                      <a:fillRect/>
                    </a:stretch>
                  </pic:blipFill>
                  <pic:spPr>
                    <a:xfrm>
                      <a:off x="0" y="0"/>
                      <a:ext cx="3586641" cy="4782186"/>
                    </a:xfrm>
                    <a:prstGeom prst="rect">
                      <a:avLst/>
                    </a:prstGeom>
                  </pic:spPr>
                </pic:pic>
              </a:graphicData>
            </a:graphic>
          </wp:inline>
        </w:drawing>
      </w:r>
    </w:p>
    <w:p w14:paraId="1536042B" w14:textId="349EEF6D" w:rsidR="00AC40BB" w:rsidRPr="004D7CB1" w:rsidRDefault="00AC40BB" w:rsidP="00AC40BB">
      <w:pPr>
        <w:pStyle w:val="Caption"/>
        <w:jc w:val="center"/>
        <w:rPr>
          <w:color w:val="auto"/>
        </w:rPr>
      </w:pPr>
      <w:bookmarkStart w:id="318" w:name="_Ref456542752"/>
      <w:bookmarkStart w:id="319" w:name="_Toc457738165"/>
      <w:r w:rsidRPr="004D7CB1">
        <w:rPr>
          <w:color w:val="auto"/>
        </w:rPr>
        <w:t xml:space="preserve">Figure </w:t>
      </w:r>
      <w:r w:rsidRPr="004D7CB1">
        <w:rPr>
          <w:color w:val="auto"/>
        </w:rPr>
        <w:fldChar w:fldCharType="begin"/>
      </w:r>
      <w:r w:rsidRPr="004D7CB1">
        <w:rPr>
          <w:color w:val="auto"/>
        </w:rPr>
        <w:instrText xml:space="preserve"> SEQ Figure \* ARABIC </w:instrText>
      </w:r>
      <w:r w:rsidRPr="004D7CB1">
        <w:rPr>
          <w:color w:val="auto"/>
        </w:rPr>
        <w:fldChar w:fldCharType="separate"/>
      </w:r>
      <w:r w:rsidR="007E4F5A" w:rsidRPr="004D7CB1">
        <w:rPr>
          <w:noProof/>
          <w:color w:val="auto"/>
        </w:rPr>
        <w:t>25</w:t>
      </w:r>
      <w:r w:rsidRPr="004D7CB1">
        <w:rPr>
          <w:color w:val="auto"/>
        </w:rPr>
        <w:fldChar w:fldCharType="end"/>
      </w:r>
      <w:bookmarkEnd w:id="318"/>
      <w:r w:rsidRPr="004D7CB1">
        <w:rPr>
          <w:color w:val="auto"/>
        </w:rPr>
        <w:t>. Torque Control Inverter and the Piccolo TMS320F2806 Card</w:t>
      </w:r>
      <w:bookmarkEnd w:id="319"/>
    </w:p>
    <w:p w14:paraId="681C692E" w14:textId="77777777" w:rsidR="00AC40BB" w:rsidRDefault="00AC40BB" w:rsidP="00AC40BB"/>
    <w:p w14:paraId="24FC0A24" w14:textId="24730E7F" w:rsidR="00AC40BB" w:rsidRDefault="00AC40BB" w:rsidP="00AC40BB">
      <w:r>
        <w:fldChar w:fldCharType="begin"/>
      </w:r>
      <w:r>
        <w:instrText xml:space="preserve"> REF _Ref456542752 \h </w:instrText>
      </w:r>
      <w:r>
        <w:fldChar w:fldCharType="separate"/>
      </w:r>
      <w:r w:rsidR="007E4F5A">
        <w:t xml:space="preserve">Figure </w:t>
      </w:r>
      <w:r w:rsidR="007E4F5A">
        <w:rPr>
          <w:noProof/>
        </w:rPr>
        <w:t>25</w:t>
      </w:r>
      <w:r>
        <w:fldChar w:fldCharType="end"/>
      </w:r>
      <w:r>
        <w:t xml:space="preserve"> is depicts the WaveGUI interface.  The explanation of buttons and inputs is below.</w:t>
      </w:r>
    </w:p>
    <w:p w14:paraId="741DC74A" w14:textId="77777777" w:rsidR="00AC40BB" w:rsidRDefault="00AC40BB" w:rsidP="00AC40BB">
      <w:r>
        <w:t>• Start and stop buttons are for turning on and off the Torque controller Inverter.</w:t>
      </w:r>
    </w:p>
    <w:p w14:paraId="35735546" w14:textId="77777777" w:rsidR="00AC40BB" w:rsidRDefault="00AC40BB" w:rsidP="00AC40BB">
      <w:r>
        <w:t>• Two separate gains are used to control the torque command of the inverter in both directions independently.  The Set button is used to apply the changes in gain section.  These modify the variables ControllGain_pos and ControllerGain_neg.</w:t>
      </w:r>
    </w:p>
    <w:p w14:paraId="249B2DC8" w14:textId="77777777" w:rsidR="00AC40BB" w:rsidRDefault="00AC40BB" w:rsidP="00AC40BB">
      <w:r>
        <w:t>• Check Communication button is for testing the link between MATLAB Wave GUI and the TI microcontroller.</w:t>
      </w:r>
    </w:p>
    <w:p w14:paraId="703812D7" w14:textId="77777777" w:rsidR="00AC40BB" w:rsidRDefault="00AC40BB" w:rsidP="00AC40BB">
      <w:r>
        <w:t>• COM Port defines the port that the GUI uses to send the serial commands to the Piccolo TMS320F2806 card.</w:t>
      </w:r>
    </w:p>
    <w:p w14:paraId="3237C35C" w14:textId="77777777" w:rsidR="00AC40BB" w:rsidRDefault="00AC40BB" w:rsidP="00AC40BB">
      <w:r>
        <w:t>• Delete COM Objects button is used to clear serial objects in MATLAB</w:t>
      </w:r>
    </w:p>
    <w:p w14:paraId="204E60A3" w14:textId="77777777" w:rsidR="00AC40BB" w:rsidRDefault="00AC40BB" w:rsidP="00AC40BB">
      <w:pPr>
        <w:jc w:val="center"/>
        <w:rPr>
          <w:rFonts w:asciiTheme="majorBidi" w:hAnsiTheme="majorBidi" w:cstheme="majorBidi"/>
          <w:sz w:val="32"/>
          <w:szCs w:val="32"/>
        </w:rPr>
      </w:pPr>
      <w:r>
        <w:rPr>
          <w:rFonts w:asciiTheme="majorBidi" w:hAnsiTheme="majorBidi" w:cstheme="majorBidi"/>
          <w:noProof/>
          <w:sz w:val="32"/>
          <w:szCs w:val="32"/>
        </w:rPr>
        <w:drawing>
          <wp:inline distT="0" distB="0" distL="0" distR="0" wp14:anchorId="6A9A3C12" wp14:editId="39FF60EC">
            <wp:extent cx="4806950" cy="4292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ui.jpg"/>
                    <pic:cNvPicPr/>
                  </pic:nvPicPr>
                  <pic:blipFill>
                    <a:blip r:embed="rId40">
                      <a:extLst>
                        <a:ext uri="{28A0092B-C50C-407E-A947-70E740481C1C}">
                          <a14:useLocalDpi xmlns:a14="http://schemas.microsoft.com/office/drawing/2010/main"/>
                        </a:ext>
                      </a:extLst>
                    </a:blip>
                    <a:stretch>
                      <a:fillRect/>
                    </a:stretch>
                  </pic:blipFill>
                  <pic:spPr>
                    <a:xfrm>
                      <a:off x="0" y="0"/>
                      <a:ext cx="4806950" cy="4292600"/>
                    </a:xfrm>
                    <a:prstGeom prst="rect">
                      <a:avLst/>
                    </a:prstGeom>
                  </pic:spPr>
                </pic:pic>
              </a:graphicData>
            </a:graphic>
          </wp:inline>
        </w:drawing>
      </w:r>
    </w:p>
    <w:p w14:paraId="6CFFDF3F" w14:textId="778DE28C" w:rsidR="00AC40BB" w:rsidRPr="00090B0A" w:rsidRDefault="00AC40BB" w:rsidP="00AC40BB">
      <w:pPr>
        <w:pStyle w:val="Caption"/>
        <w:jc w:val="center"/>
        <w:rPr>
          <w:color w:val="auto"/>
        </w:rPr>
      </w:pPr>
      <w:bookmarkStart w:id="320" w:name="_Toc457738166"/>
      <w:r w:rsidRPr="00090B0A">
        <w:rPr>
          <w:color w:val="auto"/>
        </w:rPr>
        <w:t xml:space="preserve">Figure </w:t>
      </w:r>
      <w:r w:rsidRPr="00090B0A">
        <w:rPr>
          <w:color w:val="auto"/>
        </w:rPr>
        <w:fldChar w:fldCharType="begin"/>
      </w:r>
      <w:r w:rsidRPr="00090B0A">
        <w:rPr>
          <w:color w:val="auto"/>
        </w:rPr>
        <w:instrText xml:space="preserve"> SEQ Figure \* ARABIC </w:instrText>
      </w:r>
      <w:r w:rsidRPr="00090B0A">
        <w:rPr>
          <w:color w:val="auto"/>
        </w:rPr>
        <w:fldChar w:fldCharType="separate"/>
      </w:r>
      <w:r w:rsidR="007E4F5A" w:rsidRPr="00090B0A">
        <w:rPr>
          <w:noProof/>
          <w:color w:val="auto"/>
        </w:rPr>
        <w:t>26</w:t>
      </w:r>
      <w:r w:rsidRPr="00090B0A">
        <w:rPr>
          <w:color w:val="auto"/>
        </w:rPr>
        <w:fldChar w:fldCharType="end"/>
      </w:r>
      <w:r w:rsidRPr="00090B0A">
        <w:rPr>
          <w:color w:val="auto"/>
        </w:rPr>
        <w:t>. MATLAB GUI</w:t>
      </w:r>
      <w:bookmarkEnd w:id="320"/>
    </w:p>
    <w:p w14:paraId="521B1609" w14:textId="77777777" w:rsidR="00A76D2E" w:rsidRPr="004D7CB1" w:rsidRDefault="00A76D2E" w:rsidP="00AC40BB">
      <w:pPr>
        <w:ind w:left="405"/>
        <w:rPr>
          <w:b/>
        </w:rPr>
      </w:pPr>
    </w:p>
    <w:p w14:paraId="050CC40D" w14:textId="77777777" w:rsidR="004D7CB1" w:rsidRDefault="004D7CB1" w:rsidP="00A76ACD">
      <w:pPr>
        <w:pStyle w:val="Caption"/>
        <w:rPr>
          <w:i w:val="0"/>
          <w:color w:val="auto"/>
          <w:sz w:val="22"/>
          <w:szCs w:val="22"/>
        </w:rPr>
      </w:pPr>
    </w:p>
    <w:p w14:paraId="65556016" w14:textId="55C9CDE9" w:rsidR="00A76ACD" w:rsidRPr="004D7CB1" w:rsidRDefault="004D7CB1" w:rsidP="00A76ACD">
      <w:pPr>
        <w:pStyle w:val="Caption"/>
        <w:rPr>
          <w:i w:val="0"/>
          <w:color w:val="auto"/>
          <w:sz w:val="22"/>
          <w:szCs w:val="22"/>
        </w:rPr>
      </w:pPr>
      <w:r w:rsidRPr="004D7CB1">
        <w:rPr>
          <w:i w:val="0"/>
          <w:color w:val="auto"/>
          <w:sz w:val="22"/>
          <w:szCs w:val="22"/>
        </w:rPr>
        <w:lastRenderedPageBreak/>
        <w:t xml:space="preserve">Carderock load cell </w:t>
      </w:r>
      <w:r>
        <w:rPr>
          <w:i w:val="0"/>
          <w:color w:val="auto"/>
          <w:sz w:val="22"/>
          <w:szCs w:val="22"/>
        </w:rPr>
        <w:t xml:space="preserve">Tecsis XLU68F </w:t>
      </w:r>
      <w:r w:rsidRPr="004D7CB1">
        <w:rPr>
          <w:i w:val="0"/>
          <w:color w:val="auto"/>
          <w:sz w:val="22"/>
          <w:szCs w:val="22"/>
        </w:rPr>
        <w:t xml:space="preserve">attachment locations are depicted in </w:t>
      </w:r>
      <w:r w:rsidRPr="004D7CB1">
        <w:rPr>
          <w:i w:val="0"/>
          <w:color w:val="auto"/>
          <w:sz w:val="22"/>
          <w:szCs w:val="22"/>
        </w:rPr>
        <w:fldChar w:fldCharType="begin"/>
      </w:r>
      <w:r w:rsidRPr="004D7CB1">
        <w:rPr>
          <w:i w:val="0"/>
          <w:color w:val="auto"/>
          <w:sz w:val="22"/>
          <w:szCs w:val="22"/>
        </w:rPr>
        <w:instrText xml:space="preserve"> REF _Ref457738658 \h  \* MERGEFORMAT </w:instrText>
      </w:r>
      <w:r w:rsidRPr="004D7CB1">
        <w:rPr>
          <w:i w:val="0"/>
          <w:color w:val="auto"/>
          <w:sz w:val="22"/>
          <w:szCs w:val="22"/>
        </w:rPr>
      </w:r>
      <w:r w:rsidRPr="004D7CB1">
        <w:rPr>
          <w:i w:val="0"/>
          <w:color w:val="auto"/>
          <w:sz w:val="22"/>
          <w:szCs w:val="22"/>
        </w:rPr>
        <w:fldChar w:fldCharType="separate"/>
      </w:r>
      <w:r w:rsidRPr="004D7CB1">
        <w:rPr>
          <w:i w:val="0"/>
          <w:color w:val="auto"/>
          <w:sz w:val="22"/>
          <w:szCs w:val="22"/>
        </w:rPr>
        <w:t xml:space="preserve">Figure </w:t>
      </w:r>
      <w:r w:rsidRPr="004D7CB1">
        <w:rPr>
          <w:i w:val="0"/>
          <w:noProof/>
          <w:color w:val="auto"/>
          <w:sz w:val="22"/>
          <w:szCs w:val="22"/>
        </w:rPr>
        <w:t>27</w:t>
      </w:r>
      <w:r w:rsidRPr="004D7CB1">
        <w:rPr>
          <w:i w:val="0"/>
          <w:color w:val="auto"/>
          <w:sz w:val="22"/>
          <w:szCs w:val="22"/>
        </w:rPr>
        <w:fldChar w:fldCharType="end"/>
      </w:r>
      <w:r>
        <w:rPr>
          <w:i w:val="0"/>
          <w:color w:val="auto"/>
          <w:sz w:val="22"/>
          <w:szCs w:val="22"/>
        </w:rPr>
        <w:t xml:space="preserve"> below.</w:t>
      </w:r>
    </w:p>
    <w:p w14:paraId="31765C99" w14:textId="47FB4FB7" w:rsidR="00942515" w:rsidRDefault="001B5990" w:rsidP="007E4F5A">
      <w:pPr>
        <w:jc w:val="center"/>
      </w:pPr>
      <w:r>
        <w:rPr>
          <w:noProof/>
        </w:rPr>
        <w:drawing>
          <wp:inline distT="0" distB="0" distL="0" distR="0" wp14:anchorId="0F2E0756" wp14:editId="1BE66A02">
            <wp:extent cx="6231961" cy="37433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 cell.jpg"/>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6239566" cy="3747893"/>
                    </a:xfrm>
                    <a:prstGeom prst="rect">
                      <a:avLst/>
                    </a:prstGeom>
                    <a:ln>
                      <a:noFill/>
                    </a:ln>
                    <a:extLst>
                      <a:ext uri="{53640926-AAD7-44d8-BBD7-CCE9431645EC}">
                        <a14:shadowObscured xmlns:a14="http://schemas.microsoft.com/office/drawing/2010/main"/>
                      </a:ext>
                    </a:extLst>
                  </pic:spPr>
                </pic:pic>
              </a:graphicData>
            </a:graphic>
          </wp:inline>
        </w:drawing>
      </w:r>
    </w:p>
    <w:p w14:paraId="07BCEB99" w14:textId="1B249541" w:rsidR="00942515" w:rsidRDefault="000E4EB3" w:rsidP="003C3D75">
      <w:pPr>
        <w:pStyle w:val="Caption"/>
        <w:jc w:val="center"/>
        <w:rPr>
          <w:color w:val="auto"/>
        </w:rPr>
      </w:pPr>
      <w:bookmarkStart w:id="321" w:name="_Ref457738658"/>
      <w:bookmarkStart w:id="322" w:name="_Toc457738167"/>
      <w:r w:rsidRPr="000E4EB3">
        <w:rPr>
          <w:color w:val="auto"/>
        </w:rPr>
        <w:t xml:space="preserve">Figure </w:t>
      </w:r>
      <w:r w:rsidRPr="000E4EB3">
        <w:rPr>
          <w:color w:val="auto"/>
        </w:rPr>
        <w:fldChar w:fldCharType="begin"/>
      </w:r>
      <w:r w:rsidRPr="000E4EB3">
        <w:rPr>
          <w:color w:val="auto"/>
        </w:rPr>
        <w:instrText xml:space="preserve"> SEQ Figure \* ARABIC </w:instrText>
      </w:r>
      <w:r w:rsidRPr="000E4EB3">
        <w:rPr>
          <w:color w:val="auto"/>
        </w:rPr>
        <w:fldChar w:fldCharType="separate"/>
      </w:r>
      <w:r w:rsidR="007E4F5A">
        <w:rPr>
          <w:noProof/>
          <w:color w:val="auto"/>
        </w:rPr>
        <w:t>27</w:t>
      </w:r>
      <w:r w:rsidRPr="000E4EB3">
        <w:rPr>
          <w:color w:val="auto"/>
        </w:rPr>
        <w:fldChar w:fldCharType="end"/>
      </w:r>
      <w:bookmarkEnd w:id="321"/>
      <w:r w:rsidRPr="000E4EB3">
        <w:rPr>
          <w:color w:val="auto"/>
        </w:rPr>
        <w:t>. Underwater view of RTI's Mooring attachment to the Heave/Surge Plate and Load Cell Location</w:t>
      </w:r>
      <w:bookmarkEnd w:id="322"/>
    </w:p>
    <w:p w14:paraId="3C5D3E74" w14:textId="77777777" w:rsidR="00F126AA" w:rsidRPr="00F57874" w:rsidRDefault="00F126AA" w:rsidP="00F126AA">
      <w:pPr>
        <w:rPr>
          <w:b/>
        </w:rPr>
      </w:pPr>
      <w:r w:rsidRPr="00F57874">
        <w:rPr>
          <w:b/>
        </w:rPr>
        <w:t>Post Test Notes</w:t>
      </w:r>
      <w:r>
        <w:rPr>
          <w:b/>
        </w:rPr>
        <w:t xml:space="preserve"> for Section 6.2</w:t>
      </w:r>
    </w:p>
    <w:p w14:paraId="6E066E28" w14:textId="4AD3DFC3" w:rsidR="00942515" w:rsidRPr="00942515" w:rsidRDefault="0019112B" w:rsidP="00F126AA">
      <w:r w:rsidRPr="0019112B">
        <w:t>During the spot checks, the port load cell failed the check while the starboard load cell, and both port and starboard encoders passed the checks. Thus, the port load cell was removed and only the starboard arm transmitted load</w:t>
      </w:r>
      <w:r>
        <w:t>. Thus, only the toque measurement from the starboard load cell was used to calculate the dynamic side of power.</w:t>
      </w:r>
    </w:p>
    <w:p w14:paraId="3295C47A" w14:textId="713BC7A5" w:rsidR="00F11C95" w:rsidRDefault="00F11C95">
      <w:pPr>
        <w:pStyle w:val="Heading2"/>
      </w:pPr>
      <w:bookmarkStart w:id="323" w:name="_Toc446000979"/>
      <w:bookmarkStart w:id="324" w:name="_Toc446001124"/>
      <w:bookmarkStart w:id="325" w:name="_Toc446002766"/>
      <w:bookmarkStart w:id="326" w:name="_Toc446002919"/>
      <w:bookmarkStart w:id="327" w:name="_Toc446003065"/>
      <w:bookmarkStart w:id="328" w:name="_Toc446000980"/>
      <w:bookmarkStart w:id="329" w:name="_Toc446001125"/>
      <w:bookmarkStart w:id="330" w:name="_Toc446002767"/>
      <w:bookmarkStart w:id="331" w:name="_Toc446002920"/>
      <w:bookmarkStart w:id="332" w:name="_Toc446003066"/>
      <w:bookmarkStart w:id="333" w:name="_Toc457738073"/>
      <w:bookmarkEnd w:id="323"/>
      <w:bookmarkEnd w:id="324"/>
      <w:bookmarkEnd w:id="325"/>
      <w:bookmarkEnd w:id="326"/>
      <w:bookmarkEnd w:id="327"/>
      <w:bookmarkEnd w:id="328"/>
      <w:bookmarkEnd w:id="329"/>
      <w:bookmarkEnd w:id="330"/>
      <w:bookmarkEnd w:id="331"/>
      <w:bookmarkEnd w:id="332"/>
      <w:r>
        <w:lastRenderedPageBreak/>
        <w:t>Motion tracking</w:t>
      </w:r>
      <w:bookmarkEnd w:id="333"/>
    </w:p>
    <w:p w14:paraId="156AD65E" w14:textId="7075146C" w:rsidR="006A2F98" w:rsidRPr="00123DD5" w:rsidRDefault="00E44C72" w:rsidP="009D681A">
      <w:pPr>
        <w:spacing w:after="160" w:line="259" w:lineRule="auto"/>
      </w:pPr>
      <w:r>
        <w:t>A natural point tracking system will be used to track the motion of the platform. The optical tracking locations are shown in figure 28.</w:t>
      </w:r>
      <w:r w:rsidR="00190D1F">
        <w:rPr>
          <w:noProof/>
        </w:rPr>
        <w:drawing>
          <wp:inline distT="0" distB="0" distL="0" distR="0" wp14:anchorId="11E52247" wp14:editId="44481B0D">
            <wp:extent cx="5724525" cy="6709369"/>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 plan sensors.jpg"/>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5731510" cy="6717556"/>
                    </a:xfrm>
                    <a:prstGeom prst="rect">
                      <a:avLst/>
                    </a:prstGeom>
                    <a:ln>
                      <a:noFill/>
                    </a:ln>
                    <a:extLst>
                      <a:ext uri="{53640926-AAD7-44d8-BBD7-CCE9431645EC}">
                        <a14:shadowObscured xmlns:a14="http://schemas.microsoft.com/office/drawing/2010/main"/>
                      </a:ext>
                    </a:extLst>
                  </pic:spPr>
                </pic:pic>
              </a:graphicData>
            </a:graphic>
          </wp:inline>
        </w:drawing>
      </w:r>
    </w:p>
    <w:p w14:paraId="4B2CDF41" w14:textId="648B7BE0" w:rsidR="000E4EB3" w:rsidRPr="000E4EB3" w:rsidRDefault="000E4EB3" w:rsidP="00AA6F2F">
      <w:pPr>
        <w:pStyle w:val="Caption"/>
        <w:jc w:val="center"/>
        <w:rPr>
          <w:color w:val="auto"/>
        </w:rPr>
      </w:pPr>
      <w:bookmarkStart w:id="334" w:name="_Toc457738168"/>
      <w:r w:rsidRPr="000E4EB3">
        <w:rPr>
          <w:color w:val="auto"/>
        </w:rPr>
        <w:t xml:space="preserve">Figure </w:t>
      </w:r>
      <w:r w:rsidRPr="000E4EB3">
        <w:rPr>
          <w:color w:val="auto"/>
        </w:rPr>
        <w:fldChar w:fldCharType="begin"/>
      </w:r>
      <w:r w:rsidRPr="000E4EB3">
        <w:rPr>
          <w:color w:val="auto"/>
        </w:rPr>
        <w:instrText xml:space="preserve"> SEQ Figure \* ARABIC </w:instrText>
      </w:r>
      <w:r w:rsidRPr="000E4EB3">
        <w:rPr>
          <w:color w:val="auto"/>
        </w:rPr>
        <w:fldChar w:fldCharType="separate"/>
      </w:r>
      <w:r w:rsidR="007E4F5A">
        <w:rPr>
          <w:noProof/>
          <w:color w:val="auto"/>
        </w:rPr>
        <w:t>28</w:t>
      </w:r>
      <w:r w:rsidRPr="000E4EB3">
        <w:rPr>
          <w:color w:val="auto"/>
        </w:rPr>
        <w:fldChar w:fldCharType="end"/>
      </w:r>
      <w:r w:rsidRPr="000E4EB3">
        <w:rPr>
          <w:color w:val="auto"/>
        </w:rPr>
        <w:t>. Available Optical Tracking Locations</w:t>
      </w:r>
      <w:bookmarkEnd w:id="334"/>
    </w:p>
    <w:p w14:paraId="1D428828" w14:textId="77777777" w:rsidR="000E4EB3" w:rsidRDefault="000E4EB3" w:rsidP="000E4EB3"/>
    <w:p w14:paraId="1C6E367B" w14:textId="77777777" w:rsidR="000E4EB3" w:rsidRPr="000E4EB3" w:rsidRDefault="000E4EB3" w:rsidP="000E4EB3"/>
    <w:p w14:paraId="7A3209CA" w14:textId="77777777" w:rsidR="00123DD5" w:rsidRPr="00AF40C2" w:rsidRDefault="00123DD5" w:rsidP="00123DD5">
      <w:pPr>
        <w:spacing w:after="160" w:line="259" w:lineRule="auto"/>
      </w:pPr>
    </w:p>
    <w:p w14:paraId="52D9382C" w14:textId="5B376666" w:rsidR="00AF40C2" w:rsidRDefault="00AF40C2" w:rsidP="00AF40C2">
      <w:pPr>
        <w:pStyle w:val="Heading2"/>
      </w:pPr>
      <w:bookmarkStart w:id="335" w:name="_Toc457738074"/>
      <w:r w:rsidRPr="00117233">
        <w:t>RTI F2 QD Deployment and Retrieval Summary</w:t>
      </w:r>
      <w:bookmarkEnd w:id="335"/>
    </w:p>
    <w:p w14:paraId="724CE069" w14:textId="77777777" w:rsidR="00AF40C2" w:rsidRPr="00117233" w:rsidRDefault="00AF40C2" w:rsidP="00AF40C2">
      <w:pPr>
        <w:spacing w:after="0" w:line="240" w:lineRule="auto"/>
        <w:rPr>
          <w:rFonts w:eastAsia="Times New Roman" w:cs="Times New Roman"/>
          <w:b/>
          <w:sz w:val="24"/>
          <w:szCs w:val="24"/>
        </w:rPr>
      </w:pPr>
    </w:p>
    <w:p w14:paraId="0A4A1E60" w14:textId="2DE94AA6" w:rsidR="00AF40C2" w:rsidRPr="00117233" w:rsidRDefault="00AF40C2" w:rsidP="00AF40C2">
      <w:pPr>
        <w:spacing w:after="0" w:line="240" w:lineRule="auto"/>
        <w:rPr>
          <w:rFonts w:eastAsia="Times New Roman" w:cs="Times New Roman"/>
          <w:sz w:val="24"/>
          <w:szCs w:val="24"/>
        </w:rPr>
      </w:pPr>
      <w:r w:rsidRPr="00117233">
        <w:rPr>
          <w:rFonts w:eastAsia="Times New Roman" w:cs="Times New Roman"/>
          <w:sz w:val="24"/>
          <w:szCs w:val="24"/>
        </w:rPr>
        <w:t>The RTI F2 QD will be shipped</w:t>
      </w:r>
      <w:r>
        <w:rPr>
          <w:rFonts w:eastAsia="Times New Roman" w:cs="Times New Roman"/>
          <w:sz w:val="24"/>
          <w:szCs w:val="24"/>
        </w:rPr>
        <w:t xml:space="preserve">, </w:t>
      </w:r>
      <w:r w:rsidRPr="00117233">
        <w:rPr>
          <w:rFonts w:eastAsia="Times New Roman" w:cs="Times New Roman"/>
          <w:sz w:val="24"/>
          <w:szCs w:val="24"/>
        </w:rPr>
        <w:t>disassembled and assembled from the following major sub-assemblies</w:t>
      </w:r>
      <w:r>
        <w:rPr>
          <w:rFonts w:eastAsia="Times New Roman" w:cs="Times New Roman"/>
          <w:sz w:val="24"/>
          <w:szCs w:val="24"/>
        </w:rPr>
        <w:t xml:space="preserve"> (</w:t>
      </w:r>
      <w:r w:rsidR="000E4EB3">
        <w:rPr>
          <w:rFonts w:eastAsia="Times New Roman" w:cs="Times New Roman"/>
          <w:sz w:val="24"/>
          <w:szCs w:val="24"/>
        </w:rPr>
        <w:fldChar w:fldCharType="begin"/>
      </w:r>
      <w:r w:rsidR="000E4EB3">
        <w:rPr>
          <w:rFonts w:eastAsia="Times New Roman" w:cs="Times New Roman"/>
          <w:sz w:val="24"/>
          <w:szCs w:val="24"/>
        </w:rPr>
        <w:instrText xml:space="preserve"> REF _Ref455123319 \h </w:instrText>
      </w:r>
      <w:r w:rsidR="000E4EB3">
        <w:rPr>
          <w:rFonts w:eastAsia="Times New Roman" w:cs="Times New Roman"/>
          <w:sz w:val="24"/>
          <w:szCs w:val="24"/>
        </w:rPr>
      </w:r>
      <w:r w:rsidR="000E4EB3">
        <w:rPr>
          <w:rFonts w:eastAsia="Times New Roman" w:cs="Times New Roman"/>
          <w:sz w:val="24"/>
          <w:szCs w:val="24"/>
        </w:rPr>
        <w:fldChar w:fldCharType="separate"/>
      </w:r>
      <w:r w:rsidR="007E4F5A" w:rsidRPr="000E4EB3">
        <w:t xml:space="preserve">Figure </w:t>
      </w:r>
      <w:r w:rsidR="007E4F5A">
        <w:rPr>
          <w:noProof/>
        </w:rPr>
        <w:t>29</w:t>
      </w:r>
      <w:r w:rsidR="000E4EB3">
        <w:rPr>
          <w:rFonts w:eastAsia="Times New Roman" w:cs="Times New Roman"/>
          <w:sz w:val="24"/>
          <w:szCs w:val="24"/>
        </w:rPr>
        <w:fldChar w:fldCharType="end"/>
      </w:r>
      <w:r>
        <w:rPr>
          <w:rFonts w:eastAsia="Times New Roman" w:cs="Times New Roman"/>
          <w:sz w:val="24"/>
          <w:szCs w:val="24"/>
        </w:rPr>
        <w:t>)</w:t>
      </w:r>
      <w:r w:rsidRPr="00117233">
        <w:rPr>
          <w:rFonts w:eastAsia="Times New Roman" w:cs="Times New Roman"/>
          <w:sz w:val="24"/>
          <w:szCs w:val="24"/>
        </w:rPr>
        <w:t xml:space="preserve">; </w:t>
      </w:r>
    </w:p>
    <w:p w14:paraId="587BF0A9" w14:textId="77777777" w:rsidR="00AF40C2" w:rsidRPr="00117233" w:rsidRDefault="00AF40C2" w:rsidP="00AF40C2">
      <w:pPr>
        <w:pStyle w:val="Students"/>
      </w:pPr>
      <w:r>
        <w:t xml:space="preserve"> </w:t>
      </w:r>
      <w:r w:rsidRPr="00117233">
        <w:t>Vertical Frames (two) w</w:t>
      </w:r>
      <w:r>
        <w:t>ith</w:t>
      </w:r>
      <w:r w:rsidRPr="00117233">
        <w:t xml:space="preserve"> PTO Housings (Fiberglass/Foam floatation attached to housing) and attached Mid Frame section. The Motor-generator, chain drive, encoder, 1.0” Drive Axel stub-sections, and mini-bilge pump are</w:t>
      </w:r>
      <w:r>
        <w:t xml:space="preserve"> located within the</w:t>
      </w:r>
      <w:r w:rsidRPr="00117233">
        <w:t xml:space="preserve"> PTO Housing. The Electro Magnetic</w:t>
      </w:r>
      <w:r>
        <w:t xml:space="preserve"> Clutch (EMC)</w:t>
      </w:r>
      <w:r w:rsidRPr="00117233">
        <w:t>, Drive Axel</w:t>
      </w:r>
      <w:r>
        <w:t xml:space="preserve"> Stub Shaft, and 2nd encoder are located in the EM</w:t>
      </w:r>
      <w:r w:rsidRPr="00117233">
        <w:t xml:space="preserve"> Housing. The Lower Frame legs may also be removed during transit (4 bolt non-water tight flanged connections).  </w:t>
      </w:r>
    </w:p>
    <w:p w14:paraId="25CC6E8B" w14:textId="3957DD53" w:rsidR="00AF40C2" w:rsidRPr="00117233" w:rsidRDefault="00AF40C2" w:rsidP="00AF40C2">
      <w:pPr>
        <w:pStyle w:val="Students"/>
      </w:pPr>
      <w:r w:rsidRPr="00117233">
        <w:t>Aluminum sheet metal Float assembly (sealed</w:t>
      </w:r>
      <w:r w:rsidRPr="00EA6382">
        <w:t xml:space="preserve"> </w:t>
      </w:r>
      <w:r w:rsidR="00A821AD" w:rsidRPr="00EA6382">
        <w:t xml:space="preserve">and </w:t>
      </w:r>
      <w:r w:rsidR="00A821AD">
        <w:t>water-tight</w:t>
      </w:r>
      <w:r>
        <w:t>)</w:t>
      </w:r>
    </w:p>
    <w:p w14:paraId="2EB99A99" w14:textId="79D13DCA" w:rsidR="00AF40C2" w:rsidRDefault="00AF40C2" w:rsidP="00AF40C2">
      <w:pPr>
        <w:pStyle w:val="Students"/>
      </w:pPr>
      <w:r w:rsidRPr="00117233">
        <w:t xml:space="preserve">Drag Plate assembly including Horizontal and Vertical Drag Plates, 4 HD Ballast Studs/pins, and telescoping mount to lower vertical </w:t>
      </w:r>
      <w:r w:rsidRPr="00EA6382">
        <w:t>Frame legs (allowing quick out-of-water-change in Drive Axel to Drag Plate dimension).</w:t>
      </w:r>
      <w:r w:rsidR="00A821AD" w:rsidRPr="00EA6382">
        <w:t xml:space="preserve"> Will not be changed during testing.</w:t>
      </w:r>
    </w:p>
    <w:p w14:paraId="216C99BB" w14:textId="77777777" w:rsidR="00AF40C2" w:rsidRPr="00586389" w:rsidRDefault="00AF40C2" w:rsidP="00AF40C2">
      <w:pPr>
        <w:pStyle w:val="Students"/>
      </w:pPr>
      <w:r w:rsidRPr="00586389">
        <w:rPr>
          <w:rFonts w:cs="Times New Roman"/>
          <w:sz w:val="24"/>
        </w:rPr>
        <w:t>Drive Axel w</w:t>
      </w:r>
      <w:r>
        <w:rPr>
          <w:rFonts w:cs="Times New Roman"/>
          <w:sz w:val="24"/>
        </w:rPr>
        <w:t>ith</w:t>
      </w:r>
      <w:r w:rsidRPr="00586389">
        <w:rPr>
          <w:rFonts w:cs="Times New Roman"/>
          <w:sz w:val="24"/>
        </w:rPr>
        <w:t xml:space="preserve"> port and starboard (2) Drive Arms attached (with 1” bore clamp coupling).</w:t>
      </w:r>
    </w:p>
    <w:p w14:paraId="5E524C9C" w14:textId="77777777" w:rsidR="00AF40C2" w:rsidRDefault="00AF40C2" w:rsidP="00AF40C2">
      <w:pPr>
        <w:pStyle w:val="Students"/>
      </w:pPr>
      <w:r w:rsidRPr="00117233">
        <w:t>Upper Lateral (horizontal) Frame Cross-Truss (4 bolt Flanged connections to Upper vertical Frame sections). All control wires go through Truss to mid-Truss take-off point. A plastic coated steel lifting cable (connected to top of Vertical Frame sections, with centered lifting loop, provides a single lift point.</w:t>
      </w:r>
    </w:p>
    <w:p w14:paraId="1651E6EC" w14:textId="77777777" w:rsidR="00AF40C2" w:rsidRDefault="00AF40C2" w:rsidP="00AF40C2">
      <w:pPr>
        <w:pStyle w:val="Students"/>
        <w:numPr>
          <w:ilvl w:val="0"/>
          <w:numId w:val="0"/>
        </w:numPr>
        <w:ind w:left="1080" w:hanging="360"/>
      </w:pPr>
      <w:r>
        <w:rPr>
          <w:noProof/>
        </w:rPr>
        <w:drawing>
          <wp:inline distT="0" distB="0" distL="0" distR="0" wp14:anchorId="2A9F555E" wp14:editId="3D9AB39E">
            <wp:extent cx="5117722" cy="3838575"/>
            <wp:effectExtent l="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loyment.jpg"/>
                    <pic:cNvPicPr/>
                  </pic:nvPicPr>
                  <pic:blipFill>
                    <a:blip r:embed="rId43">
                      <a:extLst>
                        <a:ext uri="{28A0092B-C50C-407E-A947-70E740481C1C}">
                          <a14:useLocalDpi xmlns:a14="http://schemas.microsoft.com/office/drawing/2010/main"/>
                        </a:ext>
                      </a:extLst>
                    </a:blip>
                    <a:stretch>
                      <a:fillRect/>
                    </a:stretch>
                  </pic:blipFill>
                  <pic:spPr>
                    <a:xfrm>
                      <a:off x="0" y="0"/>
                      <a:ext cx="5134818" cy="3851398"/>
                    </a:xfrm>
                    <a:prstGeom prst="rect">
                      <a:avLst/>
                    </a:prstGeom>
                  </pic:spPr>
                </pic:pic>
              </a:graphicData>
            </a:graphic>
          </wp:inline>
        </w:drawing>
      </w:r>
    </w:p>
    <w:p w14:paraId="77603204" w14:textId="7CA4D74D" w:rsidR="00AF40C2" w:rsidRPr="000E4EB3" w:rsidRDefault="000E4EB3" w:rsidP="00AA6F2F">
      <w:pPr>
        <w:pStyle w:val="Caption"/>
        <w:jc w:val="center"/>
        <w:rPr>
          <w:color w:val="auto"/>
        </w:rPr>
      </w:pPr>
      <w:bookmarkStart w:id="336" w:name="_Ref455123319"/>
      <w:bookmarkStart w:id="337" w:name="_Ref453505633"/>
      <w:bookmarkStart w:id="338" w:name="_Toc457738169"/>
      <w:r w:rsidRPr="000E4EB3">
        <w:rPr>
          <w:color w:val="auto"/>
        </w:rPr>
        <w:t xml:space="preserve">Figure </w:t>
      </w:r>
      <w:r w:rsidRPr="000E4EB3">
        <w:rPr>
          <w:color w:val="auto"/>
        </w:rPr>
        <w:fldChar w:fldCharType="begin"/>
      </w:r>
      <w:r w:rsidRPr="000E4EB3">
        <w:rPr>
          <w:color w:val="auto"/>
        </w:rPr>
        <w:instrText xml:space="preserve"> SEQ Figure \* ARABIC </w:instrText>
      </w:r>
      <w:r w:rsidRPr="000E4EB3">
        <w:rPr>
          <w:color w:val="auto"/>
        </w:rPr>
        <w:fldChar w:fldCharType="separate"/>
      </w:r>
      <w:r w:rsidR="007E4F5A">
        <w:rPr>
          <w:noProof/>
          <w:color w:val="auto"/>
        </w:rPr>
        <w:t>29</w:t>
      </w:r>
      <w:r w:rsidRPr="000E4EB3">
        <w:rPr>
          <w:color w:val="auto"/>
        </w:rPr>
        <w:fldChar w:fldCharType="end"/>
      </w:r>
      <w:bookmarkEnd w:id="336"/>
      <w:r w:rsidRPr="000E4EB3">
        <w:rPr>
          <w:color w:val="auto"/>
        </w:rPr>
        <w:t>. RTI F2 QD deployment and retrieval sub-assemblies</w:t>
      </w:r>
      <w:bookmarkEnd w:id="337"/>
      <w:bookmarkEnd w:id="338"/>
    </w:p>
    <w:p w14:paraId="406BB0EC" w14:textId="77777777" w:rsidR="00AF40C2" w:rsidRPr="00AF40C2" w:rsidRDefault="00AF40C2" w:rsidP="00AF40C2"/>
    <w:p w14:paraId="6812C1E8" w14:textId="77777777" w:rsidR="00863F14" w:rsidRDefault="00863F14" w:rsidP="00863F14">
      <w:pPr>
        <w:pStyle w:val="Students"/>
        <w:numPr>
          <w:ilvl w:val="0"/>
          <w:numId w:val="0"/>
        </w:numPr>
        <w:ind w:left="1080"/>
      </w:pPr>
    </w:p>
    <w:p w14:paraId="7F5EDDB4" w14:textId="03C6F839" w:rsidR="00863F14" w:rsidRDefault="00863F14" w:rsidP="00863F14">
      <w:pPr>
        <w:pStyle w:val="Students"/>
        <w:numPr>
          <w:ilvl w:val="0"/>
          <w:numId w:val="28"/>
        </w:numPr>
      </w:pPr>
      <w:r>
        <w:t xml:space="preserve">The mooring system in </w:t>
      </w:r>
      <w:r>
        <w:fldChar w:fldCharType="begin"/>
      </w:r>
      <w:r>
        <w:instrText xml:space="preserve"> REF _Ref455123398 \h </w:instrText>
      </w:r>
      <w:r>
        <w:fldChar w:fldCharType="separate"/>
      </w:r>
      <w:r w:rsidR="007E4F5A" w:rsidRPr="000E4EB3">
        <w:t xml:space="preserve">Figure </w:t>
      </w:r>
      <w:r w:rsidR="007E4F5A">
        <w:rPr>
          <w:noProof/>
        </w:rPr>
        <w:t>30</w:t>
      </w:r>
      <w:r>
        <w:fldChar w:fldCharType="end"/>
      </w:r>
      <w:r>
        <w:t xml:space="preserve"> </w:t>
      </w:r>
      <w:r w:rsidRPr="00117233">
        <w:t>co</w:t>
      </w:r>
      <w:r>
        <w:t>nsists of one submerged (9” X 14”) mooring buoy</w:t>
      </w:r>
      <w:r w:rsidRPr="00117233">
        <w:t>, 3 connected diverging oblique (45</w:t>
      </w:r>
      <w:r w:rsidRPr="00117233">
        <w:rPr>
          <w:vertAlign w:val="superscript"/>
        </w:rPr>
        <w:t xml:space="preserve">0 </w:t>
      </w:r>
      <w:r w:rsidRPr="00117233">
        <w:t>to 60</w:t>
      </w:r>
      <w:r w:rsidRPr="00117233">
        <w:rPr>
          <w:vertAlign w:val="superscript"/>
        </w:rPr>
        <w:t>0</w:t>
      </w:r>
      <w:r w:rsidRPr="00117233">
        <w:t>) mooring lines (connect</w:t>
      </w:r>
      <w:r>
        <w:t>ed</w:t>
      </w:r>
      <w:r w:rsidRPr="00117233">
        <w:t xml:space="preserve"> to Carderock supplied 140 lb. mooring blocks), and two (2) Ball to F2 QD Lateral Mooring lines. The mooring ball also has a “swivel lateral plate” with a vertical post or hook for attaching the two (2) converging F2 QD frame attached “Lateral” mooring lines to the plate and mooring ball.</w:t>
      </w:r>
    </w:p>
    <w:p w14:paraId="32A5C875" w14:textId="589FA3E1" w:rsidR="00863F14" w:rsidRDefault="00863F14" w:rsidP="00863F14">
      <w:pPr>
        <w:pStyle w:val="Students"/>
        <w:numPr>
          <w:ilvl w:val="0"/>
          <w:numId w:val="0"/>
        </w:numPr>
        <w:ind w:left="1080"/>
      </w:pPr>
    </w:p>
    <w:p w14:paraId="1D080EEA" w14:textId="77777777" w:rsidR="00863F14" w:rsidRDefault="00863F14" w:rsidP="00863F14">
      <w:pPr>
        <w:pStyle w:val="Students"/>
        <w:numPr>
          <w:ilvl w:val="0"/>
          <w:numId w:val="0"/>
        </w:numPr>
        <w:ind w:left="720"/>
      </w:pPr>
    </w:p>
    <w:p w14:paraId="4BEB6275" w14:textId="77777777" w:rsidR="00AF40C2" w:rsidRDefault="00AF40C2" w:rsidP="00AF40C2">
      <w:pPr>
        <w:pStyle w:val="Students"/>
        <w:numPr>
          <w:ilvl w:val="0"/>
          <w:numId w:val="0"/>
        </w:numPr>
      </w:pPr>
    </w:p>
    <w:p w14:paraId="202CFCF2" w14:textId="77777777" w:rsidR="00AF40C2" w:rsidRDefault="00AF40C2" w:rsidP="00AF40C2">
      <w:pPr>
        <w:pStyle w:val="Students"/>
        <w:numPr>
          <w:ilvl w:val="0"/>
          <w:numId w:val="0"/>
        </w:numPr>
        <w:ind w:left="1080" w:hanging="360"/>
      </w:pPr>
    </w:p>
    <w:p w14:paraId="78F08C9A" w14:textId="77777777" w:rsidR="00AF40C2" w:rsidRDefault="00AF40C2" w:rsidP="00AF40C2">
      <w:pPr>
        <w:pStyle w:val="Students"/>
        <w:numPr>
          <w:ilvl w:val="0"/>
          <w:numId w:val="0"/>
        </w:numPr>
        <w:ind w:left="1080" w:hanging="360"/>
        <w:jc w:val="center"/>
      </w:pPr>
      <w:r>
        <w:rPr>
          <w:noProof/>
        </w:rPr>
        <w:drawing>
          <wp:inline distT="0" distB="0" distL="0" distR="0" wp14:anchorId="72E97E46" wp14:editId="029E4762">
            <wp:extent cx="5731510" cy="3724275"/>
            <wp:effectExtent l="0" t="0" r="254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oy.jpg"/>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5731510" cy="3724275"/>
                    </a:xfrm>
                    <a:prstGeom prst="rect">
                      <a:avLst/>
                    </a:prstGeom>
                    <a:ln>
                      <a:noFill/>
                    </a:ln>
                    <a:extLst>
                      <a:ext uri="{53640926-AAD7-44d8-BBD7-CCE9431645EC}">
                        <a14:shadowObscured xmlns:a14="http://schemas.microsoft.com/office/drawing/2010/main"/>
                      </a:ext>
                    </a:extLst>
                  </pic:spPr>
                </pic:pic>
              </a:graphicData>
            </a:graphic>
          </wp:inline>
        </w:drawing>
      </w:r>
    </w:p>
    <w:p w14:paraId="69E19972" w14:textId="0FCF5153" w:rsidR="000E4EB3" w:rsidRDefault="000E4EB3" w:rsidP="00AA6F2F">
      <w:pPr>
        <w:pStyle w:val="Caption"/>
        <w:jc w:val="center"/>
        <w:rPr>
          <w:color w:val="auto"/>
        </w:rPr>
      </w:pPr>
      <w:bookmarkStart w:id="339" w:name="_Ref455123398"/>
      <w:bookmarkStart w:id="340" w:name="_Toc457738170"/>
      <w:bookmarkStart w:id="341" w:name="_Ref453505687"/>
      <w:r w:rsidRPr="000E4EB3">
        <w:rPr>
          <w:color w:val="auto"/>
        </w:rPr>
        <w:t xml:space="preserve">Figure </w:t>
      </w:r>
      <w:r w:rsidRPr="000E4EB3">
        <w:rPr>
          <w:color w:val="auto"/>
        </w:rPr>
        <w:fldChar w:fldCharType="begin"/>
      </w:r>
      <w:r w:rsidRPr="000E4EB3">
        <w:rPr>
          <w:color w:val="auto"/>
        </w:rPr>
        <w:instrText xml:space="preserve"> SEQ Figure \* ARABIC </w:instrText>
      </w:r>
      <w:r w:rsidRPr="000E4EB3">
        <w:rPr>
          <w:color w:val="auto"/>
        </w:rPr>
        <w:fldChar w:fldCharType="separate"/>
      </w:r>
      <w:r w:rsidR="007E4F5A">
        <w:rPr>
          <w:noProof/>
          <w:color w:val="auto"/>
        </w:rPr>
        <w:t>30</w:t>
      </w:r>
      <w:r w:rsidRPr="000E4EB3">
        <w:rPr>
          <w:color w:val="auto"/>
        </w:rPr>
        <w:fldChar w:fldCharType="end"/>
      </w:r>
      <w:bookmarkEnd w:id="339"/>
      <w:r w:rsidRPr="000E4EB3">
        <w:rPr>
          <w:color w:val="auto"/>
        </w:rPr>
        <w:t>. RTI F2 QD mooring deployment/retrieval system</w:t>
      </w:r>
      <w:bookmarkEnd w:id="340"/>
    </w:p>
    <w:p w14:paraId="2FB00328" w14:textId="77777777" w:rsidR="00AA6F2F" w:rsidRPr="00AA6F2F" w:rsidRDefault="00AA6F2F" w:rsidP="00AA6F2F"/>
    <w:bookmarkEnd w:id="341"/>
    <w:p w14:paraId="336917EB" w14:textId="77777777" w:rsidR="00E5136D" w:rsidRDefault="00E5136D" w:rsidP="00E5136D">
      <w:pPr>
        <w:pStyle w:val="ListParagraph"/>
        <w:numPr>
          <w:ilvl w:val="0"/>
          <w:numId w:val="15"/>
        </w:numPr>
        <w:spacing w:after="0" w:line="240" w:lineRule="auto"/>
        <w:rPr>
          <w:rFonts w:eastAsia="Times New Roman" w:cs="Times New Roman"/>
          <w:sz w:val="24"/>
          <w:szCs w:val="24"/>
        </w:rPr>
      </w:pPr>
      <w:r>
        <w:rPr>
          <w:rFonts w:eastAsia="Times New Roman" w:cs="Times New Roman"/>
          <w:sz w:val="24"/>
          <w:szCs w:val="24"/>
        </w:rPr>
        <w:t>Deployment</w:t>
      </w:r>
    </w:p>
    <w:p w14:paraId="61C75E0C" w14:textId="77777777" w:rsidR="00E5136D" w:rsidRPr="00945CAD" w:rsidRDefault="00E5136D" w:rsidP="00E5136D">
      <w:pPr>
        <w:spacing w:after="0" w:line="240" w:lineRule="auto"/>
        <w:ind w:left="360"/>
        <w:rPr>
          <w:rFonts w:eastAsia="Times New Roman" w:cs="Times New Roman"/>
          <w:sz w:val="24"/>
          <w:szCs w:val="24"/>
        </w:rPr>
      </w:pPr>
    </w:p>
    <w:p w14:paraId="386FEC1E" w14:textId="3298269A" w:rsidR="00E5136D" w:rsidRPr="00C20FE7" w:rsidRDefault="00E5136D" w:rsidP="00A821AD">
      <w:pPr>
        <w:spacing w:after="0" w:line="240" w:lineRule="auto"/>
        <w:ind w:left="360"/>
        <w:rPr>
          <w:rFonts w:eastAsia="Times New Roman" w:cs="Times New Roman"/>
          <w:sz w:val="24"/>
          <w:szCs w:val="24"/>
        </w:rPr>
      </w:pPr>
      <w:r w:rsidRPr="00945CAD">
        <w:rPr>
          <w:rFonts w:eastAsia="Times New Roman" w:cs="Times New Roman"/>
          <w:sz w:val="24"/>
          <w:szCs w:val="24"/>
        </w:rPr>
        <w:t>The Mooring system is assembled and deployed first</w:t>
      </w:r>
      <w:r w:rsidR="00E03EA9">
        <w:rPr>
          <w:rFonts w:eastAsia="Times New Roman" w:cs="Times New Roman"/>
          <w:sz w:val="24"/>
          <w:szCs w:val="24"/>
        </w:rPr>
        <w:t xml:space="preserve"> (see </w:t>
      </w:r>
      <w:r w:rsidR="00E03EA9">
        <w:rPr>
          <w:rFonts w:eastAsia="Times New Roman" w:cs="Times New Roman"/>
          <w:sz w:val="24"/>
          <w:szCs w:val="24"/>
        </w:rPr>
        <w:fldChar w:fldCharType="begin"/>
      </w:r>
      <w:r w:rsidR="00E03EA9">
        <w:rPr>
          <w:rFonts w:eastAsia="Times New Roman" w:cs="Times New Roman"/>
          <w:sz w:val="24"/>
          <w:szCs w:val="24"/>
        </w:rPr>
        <w:instrText xml:space="preserve"> REF _Ref455123398 \h </w:instrText>
      </w:r>
      <w:r w:rsidR="00E03EA9">
        <w:rPr>
          <w:rFonts w:eastAsia="Times New Roman" w:cs="Times New Roman"/>
          <w:sz w:val="24"/>
          <w:szCs w:val="24"/>
        </w:rPr>
      </w:r>
      <w:r w:rsidR="00E03EA9">
        <w:rPr>
          <w:rFonts w:eastAsia="Times New Roman" w:cs="Times New Roman"/>
          <w:sz w:val="24"/>
          <w:szCs w:val="24"/>
        </w:rPr>
        <w:fldChar w:fldCharType="separate"/>
      </w:r>
      <w:r w:rsidR="00E03EA9" w:rsidRPr="000E4EB3">
        <w:t xml:space="preserve">Figure </w:t>
      </w:r>
      <w:r w:rsidR="00E03EA9">
        <w:rPr>
          <w:noProof/>
        </w:rPr>
        <w:t>30</w:t>
      </w:r>
      <w:r w:rsidR="00E03EA9">
        <w:rPr>
          <w:rFonts w:eastAsia="Times New Roman" w:cs="Times New Roman"/>
          <w:sz w:val="24"/>
          <w:szCs w:val="24"/>
        </w:rPr>
        <w:fldChar w:fldCharType="end"/>
      </w:r>
      <w:r w:rsidR="00E03EA9">
        <w:rPr>
          <w:rFonts w:eastAsia="Times New Roman" w:cs="Times New Roman"/>
          <w:sz w:val="24"/>
          <w:szCs w:val="24"/>
        </w:rPr>
        <w:t>)</w:t>
      </w:r>
      <w:r w:rsidRPr="00945CAD">
        <w:rPr>
          <w:rFonts w:eastAsia="Times New Roman" w:cs="Times New Roman"/>
          <w:sz w:val="24"/>
          <w:szCs w:val="24"/>
        </w:rPr>
        <w:t xml:space="preserve">. It is suggested that </w:t>
      </w:r>
      <w:r w:rsidRPr="00EA6382">
        <w:rPr>
          <w:rFonts w:eastAsia="Times New Roman" w:cs="Times New Roman"/>
          <w:sz w:val="24"/>
          <w:szCs w:val="24"/>
        </w:rPr>
        <w:t xml:space="preserve">the </w:t>
      </w:r>
      <w:r w:rsidR="00A821AD" w:rsidRPr="00EA6382">
        <w:rPr>
          <w:rFonts w:eastAsia="Times New Roman" w:cs="Times New Roman"/>
          <w:sz w:val="24"/>
          <w:szCs w:val="24"/>
        </w:rPr>
        <w:t xml:space="preserve">3 Carderock provided </w:t>
      </w:r>
      <w:r w:rsidRPr="00EA6382">
        <w:rPr>
          <w:rFonts w:eastAsia="Times New Roman" w:cs="Times New Roman"/>
          <w:sz w:val="24"/>
          <w:szCs w:val="24"/>
        </w:rPr>
        <w:t>mooring blocks first be pre-deployed with a small surface buoy mar</w:t>
      </w:r>
      <w:r w:rsidR="00A821AD" w:rsidRPr="00EA6382">
        <w:rPr>
          <w:rFonts w:eastAsia="Times New Roman" w:cs="Times New Roman"/>
          <w:sz w:val="24"/>
          <w:szCs w:val="24"/>
        </w:rPr>
        <w:t xml:space="preserve">king the location of each block. A small Toggle float </w:t>
      </w:r>
      <w:r w:rsidR="00C20FE7" w:rsidRPr="00EA6382">
        <w:rPr>
          <w:rFonts w:eastAsia="Times New Roman" w:cs="Times New Roman"/>
          <w:sz w:val="24"/>
          <w:szCs w:val="24"/>
        </w:rPr>
        <w:t>is provided to locate and set the Submerged Mooring Buoy at its proper depth (1.1 meters to Swivel Plate).</w:t>
      </w:r>
      <w:r w:rsidRPr="00EA6382">
        <w:rPr>
          <w:rFonts w:eastAsia="Times New Roman" w:cs="Times New Roman"/>
          <w:sz w:val="24"/>
          <w:szCs w:val="24"/>
        </w:rPr>
        <w:t xml:space="preserve"> </w:t>
      </w:r>
      <w:r w:rsidR="00C20FE7" w:rsidRPr="00EA6382">
        <w:rPr>
          <w:rFonts w:eastAsia="Times New Roman" w:cs="Times New Roman"/>
          <w:sz w:val="24"/>
          <w:szCs w:val="24"/>
        </w:rPr>
        <w:t>The Carderock mooring blocks/anchors can be moved slightly inward or outward (from target 45</w:t>
      </w:r>
      <w:r w:rsidR="00C20FE7" w:rsidRPr="00EA6382">
        <w:rPr>
          <w:rFonts w:eastAsia="Times New Roman" w:cs="Times New Roman"/>
          <w:sz w:val="24"/>
          <w:szCs w:val="24"/>
          <w:vertAlign w:val="superscript"/>
        </w:rPr>
        <w:t>0</w:t>
      </w:r>
      <w:r w:rsidR="00C20FE7" w:rsidRPr="00EA6382">
        <w:rPr>
          <w:rFonts w:eastAsia="Times New Roman" w:cs="Times New Roman"/>
          <w:sz w:val="24"/>
          <w:szCs w:val="24"/>
        </w:rPr>
        <w:t xml:space="preserve"> mooring line angle) to set the RTI Submerged Mooring Buoy near 1.1 meter.</w:t>
      </w:r>
    </w:p>
    <w:p w14:paraId="38C21B1B" w14:textId="77777777" w:rsidR="00E5136D" w:rsidRDefault="00E5136D" w:rsidP="00E5136D">
      <w:pPr>
        <w:spacing w:after="0" w:line="240" w:lineRule="auto"/>
        <w:rPr>
          <w:rFonts w:eastAsia="Times New Roman" w:cs="Times New Roman"/>
          <w:sz w:val="24"/>
          <w:szCs w:val="24"/>
        </w:rPr>
      </w:pPr>
    </w:p>
    <w:p w14:paraId="0996BD58" w14:textId="133291F9" w:rsidR="00E5136D" w:rsidRDefault="00E5136D" w:rsidP="00863F14">
      <w:pPr>
        <w:spacing w:after="0" w:line="240" w:lineRule="auto"/>
        <w:ind w:left="360"/>
        <w:rPr>
          <w:rFonts w:eastAsia="Times New Roman" w:cs="Times New Roman"/>
          <w:sz w:val="24"/>
          <w:szCs w:val="24"/>
        </w:rPr>
      </w:pPr>
      <w:r w:rsidRPr="00117233">
        <w:rPr>
          <w:rFonts w:eastAsia="Times New Roman" w:cs="Times New Roman"/>
          <w:sz w:val="24"/>
          <w:szCs w:val="24"/>
        </w:rPr>
        <w:t>The fully assembled</w:t>
      </w:r>
      <w:r>
        <w:rPr>
          <w:rFonts w:eastAsia="Times New Roman" w:cs="Times New Roman"/>
          <w:sz w:val="24"/>
          <w:szCs w:val="24"/>
        </w:rPr>
        <w:t xml:space="preserve"> F2 QD is then lifted (using it</w:t>
      </w:r>
      <w:r w:rsidRPr="00117233">
        <w:rPr>
          <w:rFonts w:eastAsia="Times New Roman" w:cs="Times New Roman"/>
          <w:sz w:val="24"/>
          <w:szCs w:val="24"/>
        </w:rPr>
        <w:t>s steel cable with single lifting loop) into the wave tank (approximate weigh</w:t>
      </w:r>
      <w:r w:rsidR="00A37246">
        <w:rPr>
          <w:rFonts w:eastAsia="Times New Roman" w:cs="Times New Roman"/>
          <w:sz w:val="24"/>
          <w:szCs w:val="24"/>
        </w:rPr>
        <w:t>t is 110</w:t>
      </w:r>
      <w:r w:rsidRPr="00117233">
        <w:rPr>
          <w:rFonts w:eastAsia="Times New Roman" w:cs="Times New Roman"/>
          <w:sz w:val="24"/>
          <w:szCs w:val="24"/>
        </w:rPr>
        <w:t xml:space="preserve"> kg). </w:t>
      </w:r>
      <w:r w:rsidR="00FF56D5">
        <w:rPr>
          <w:rFonts w:eastAsia="Times New Roman" w:cs="Times New Roman"/>
          <w:sz w:val="24"/>
          <w:szCs w:val="24"/>
        </w:rPr>
        <w:t>See</w:t>
      </w:r>
      <w:r w:rsidR="00582E66">
        <w:rPr>
          <w:rFonts w:eastAsia="Times New Roman" w:cs="Times New Roman"/>
          <w:sz w:val="24"/>
          <w:szCs w:val="24"/>
        </w:rPr>
        <w:t xml:space="preserve"> </w:t>
      </w:r>
      <w:r w:rsidR="00582E66">
        <w:rPr>
          <w:rFonts w:eastAsia="Times New Roman" w:cs="Times New Roman"/>
          <w:sz w:val="24"/>
          <w:szCs w:val="24"/>
        </w:rPr>
        <w:fldChar w:fldCharType="begin"/>
      </w:r>
      <w:r w:rsidR="00582E66">
        <w:rPr>
          <w:rFonts w:eastAsia="Times New Roman" w:cs="Times New Roman"/>
          <w:sz w:val="24"/>
          <w:szCs w:val="24"/>
        </w:rPr>
        <w:instrText xml:space="preserve"> REF _Ref455123578 \h </w:instrText>
      </w:r>
      <w:r w:rsidR="00582E66">
        <w:rPr>
          <w:rFonts w:eastAsia="Times New Roman" w:cs="Times New Roman"/>
          <w:sz w:val="24"/>
          <w:szCs w:val="24"/>
        </w:rPr>
      </w:r>
      <w:r w:rsidR="00582E66">
        <w:rPr>
          <w:rFonts w:eastAsia="Times New Roman" w:cs="Times New Roman"/>
          <w:sz w:val="24"/>
          <w:szCs w:val="24"/>
        </w:rPr>
        <w:fldChar w:fldCharType="separate"/>
      </w:r>
      <w:r w:rsidR="007E4F5A" w:rsidRPr="00582E66">
        <w:t xml:space="preserve">Figure </w:t>
      </w:r>
      <w:r w:rsidR="007E4F5A">
        <w:rPr>
          <w:noProof/>
        </w:rPr>
        <w:t>31</w:t>
      </w:r>
      <w:r w:rsidR="00582E66">
        <w:rPr>
          <w:rFonts w:eastAsia="Times New Roman" w:cs="Times New Roman"/>
          <w:sz w:val="24"/>
          <w:szCs w:val="24"/>
        </w:rPr>
        <w:fldChar w:fldCharType="end"/>
      </w:r>
      <w:r w:rsidR="00FF56D5">
        <w:rPr>
          <w:rFonts w:eastAsia="Times New Roman" w:cs="Times New Roman"/>
          <w:sz w:val="24"/>
          <w:szCs w:val="24"/>
        </w:rPr>
        <w:t xml:space="preserve">.  </w:t>
      </w:r>
      <w:r w:rsidRPr="00117233">
        <w:rPr>
          <w:rFonts w:eastAsia="Times New Roman" w:cs="Times New Roman"/>
          <w:sz w:val="24"/>
          <w:szCs w:val="24"/>
        </w:rPr>
        <w:t xml:space="preserve">The two Lower Frame </w:t>
      </w:r>
      <w:r w:rsidRPr="00117233">
        <w:rPr>
          <w:rFonts w:eastAsia="Times New Roman" w:cs="Times New Roman"/>
          <w:sz w:val="24"/>
          <w:szCs w:val="24"/>
        </w:rPr>
        <w:lastRenderedPageBreak/>
        <w:t>sections (below the PTO Housing) have drain plugs and are pre-filled with c</w:t>
      </w:r>
      <w:r w:rsidR="00A37246">
        <w:rPr>
          <w:rFonts w:eastAsia="Times New Roman" w:cs="Times New Roman"/>
          <w:sz w:val="24"/>
          <w:szCs w:val="24"/>
        </w:rPr>
        <w:t xml:space="preserve">orrect water ballast and </w:t>
      </w:r>
      <w:r w:rsidRPr="00117233">
        <w:rPr>
          <w:rFonts w:eastAsia="Times New Roman" w:cs="Times New Roman"/>
          <w:sz w:val="24"/>
          <w:szCs w:val="24"/>
        </w:rPr>
        <w:t>before deployment</w:t>
      </w:r>
      <w:r w:rsidR="006D094C">
        <w:rPr>
          <w:rFonts w:eastAsia="Times New Roman" w:cs="Times New Roman"/>
          <w:sz w:val="24"/>
          <w:szCs w:val="24"/>
        </w:rPr>
        <w:t xml:space="preserve"> </w:t>
      </w:r>
      <w:r w:rsidR="002034B0" w:rsidRPr="00EA6382">
        <w:rPr>
          <w:rFonts w:eastAsia="Times New Roman" w:cs="Times New Roman"/>
          <w:sz w:val="24"/>
          <w:szCs w:val="24"/>
        </w:rPr>
        <w:t>(Mid-Frame filled with air and Lower Frame with water)</w:t>
      </w:r>
      <w:r w:rsidRPr="00EA6382">
        <w:rPr>
          <w:rFonts w:eastAsia="Times New Roman" w:cs="Times New Roman"/>
          <w:sz w:val="24"/>
          <w:szCs w:val="24"/>
        </w:rPr>
        <w:t xml:space="preserve">.  </w:t>
      </w:r>
    </w:p>
    <w:p w14:paraId="580E05A0" w14:textId="77777777" w:rsidR="00E5136D" w:rsidRDefault="00E5136D" w:rsidP="00E5136D">
      <w:pPr>
        <w:spacing w:after="0" w:line="240" w:lineRule="auto"/>
        <w:ind w:left="720"/>
        <w:rPr>
          <w:rFonts w:eastAsia="Times New Roman" w:cs="Times New Roman"/>
          <w:sz w:val="24"/>
          <w:szCs w:val="24"/>
        </w:rPr>
      </w:pPr>
    </w:p>
    <w:p w14:paraId="2CFAA3FE" w14:textId="7629C60F" w:rsidR="00E5136D" w:rsidRDefault="00CB76C3" w:rsidP="00582E66">
      <w:pPr>
        <w:spacing w:after="0" w:line="240" w:lineRule="auto"/>
        <w:ind w:left="720"/>
        <w:jc w:val="center"/>
        <w:rPr>
          <w:rFonts w:eastAsia="Times New Roman" w:cs="Times New Roman"/>
          <w:sz w:val="24"/>
          <w:szCs w:val="24"/>
        </w:rPr>
      </w:pPr>
      <w:r>
        <w:rPr>
          <w:rFonts w:eastAsia="Times New Roman" w:cs="Times New Roman"/>
          <w:noProof/>
          <w:sz w:val="24"/>
          <w:szCs w:val="24"/>
        </w:rPr>
        <w:drawing>
          <wp:inline distT="0" distB="0" distL="0" distR="0" wp14:anchorId="3BA023C3" wp14:editId="5E0144B0">
            <wp:extent cx="3933825" cy="524524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c_hoist.jpg"/>
                    <pic:cNvPicPr/>
                  </pic:nvPicPr>
                  <pic:blipFill>
                    <a:blip r:embed="rId45" cstate="print">
                      <a:extLst>
                        <a:ext uri="{28A0092B-C50C-407E-A947-70E740481C1C}">
                          <a14:useLocalDpi xmlns:a14="http://schemas.microsoft.com/office/drawing/2010/main"/>
                        </a:ext>
                      </a:extLst>
                    </a:blip>
                    <a:stretch>
                      <a:fillRect/>
                    </a:stretch>
                  </pic:blipFill>
                  <pic:spPr>
                    <a:xfrm>
                      <a:off x="0" y="0"/>
                      <a:ext cx="3939631" cy="5252988"/>
                    </a:xfrm>
                    <a:prstGeom prst="rect">
                      <a:avLst/>
                    </a:prstGeom>
                  </pic:spPr>
                </pic:pic>
              </a:graphicData>
            </a:graphic>
          </wp:inline>
        </w:drawing>
      </w:r>
    </w:p>
    <w:p w14:paraId="4346A6BA" w14:textId="77777777" w:rsidR="00582E66" w:rsidRDefault="00582E66" w:rsidP="00582E66">
      <w:pPr>
        <w:pStyle w:val="Caption"/>
        <w:jc w:val="center"/>
        <w:rPr>
          <w:color w:val="auto"/>
        </w:rPr>
      </w:pPr>
    </w:p>
    <w:p w14:paraId="76EA86F9" w14:textId="2AF61C6A" w:rsidR="00E5136D" w:rsidRDefault="00582E66" w:rsidP="00582E66">
      <w:pPr>
        <w:pStyle w:val="Caption"/>
        <w:jc w:val="center"/>
        <w:rPr>
          <w:color w:val="auto"/>
        </w:rPr>
      </w:pPr>
      <w:bookmarkStart w:id="342" w:name="_Ref455123578"/>
      <w:bookmarkStart w:id="343" w:name="_Toc457738171"/>
      <w:r w:rsidRPr="00582E66">
        <w:rPr>
          <w:color w:val="auto"/>
        </w:rPr>
        <w:t xml:space="preserve">Figure </w:t>
      </w:r>
      <w:r w:rsidRPr="00582E66">
        <w:rPr>
          <w:color w:val="auto"/>
        </w:rPr>
        <w:fldChar w:fldCharType="begin"/>
      </w:r>
      <w:r w:rsidRPr="00582E66">
        <w:rPr>
          <w:color w:val="auto"/>
        </w:rPr>
        <w:instrText xml:space="preserve"> SEQ Figure \* ARABIC </w:instrText>
      </w:r>
      <w:r w:rsidRPr="00582E66">
        <w:rPr>
          <w:color w:val="auto"/>
        </w:rPr>
        <w:fldChar w:fldCharType="separate"/>
      </w:r>
      <w:r w:rsidR="007E4F5A">
        <w:rPr>
          <w:noProof/>
          <w:color w:val="auto"/>
        </w:rPr>
        <w:t>31</w:t>
      </w:r>
      <w:r w:rsidRPr="00582E66">
        <w:rPr>
          <w:color w:val="auto"/>
        </w:rPr>
        <w:fldChar w:fldCharType="end"/>
      </w:r>
      <w:bookmarkEnd w:id="342"/>
      <w:r w:rsidRPr="00582E66">
        <w:rPr>
          <w:color w:val="auto"/>
        </w:rPr>
        <w:t>. Fully Assembled RTI F2QD with lifting cable at UMO Preliminary Testing</w:t>
      </w:r>
      <w:bookmarkEnd w:id="343"/>
    </w:p>
    <w:p w14:paraId="3EACCDAC" w14:textId="77777777" w:rsidR="00582E66" w:rsidRPr="00582E66" w:rsidRDefault="00582E66" w:rsidP="00582E66"/>
    <w:p w14:paraId="1E48EC87" w14:textId="1616C624" w:rsidR="00E5136D" w:rsidRDefault="00E5136D" w:rsidP="00E5136D">
      <w:pPr>
        <w:spacing w:after="0" w:line="240" w:lineRule="auto"/>
        <w:ind w:left="720"/>
        <w:rPr>
          <w:rFonts w:eastAsia="Times New Roman" w:cs="Times New Roman"/>
          <w:sz w:val="24"/>
          <w:szCs w:val="24"/>
        </w:rPr>
      </w:pPr>
      <w:r w:rsidRPr="00EA6382">
        <w:rPr>
          <w:rFonts w:eastAsia="Times New Roman" w:cs="Times New Roman"/>
          <w:sz w:val="24"/>
          <w:szCs w:val="24"/>
        </w:rPr>
        <w:t xml:space="preserve">The </w:t>
      </w:r>
      <w:r w:rsidR="00C20FE7" w:rsidRPr="00EA6382">
        <w:rPr>
          <w:rFonts w:eastAsia="Times New Roman" w:cs="Times New Roman"/>
          <w:sz w:val="24"/>
          <w:szCs w:val="24"/>
        </w:rPr>
        <w:t xml:space="preserve">assembled </w:t>
      </w:r>
      <w:r w:rsidRPr="00EA6382">
        <w:rPr>
          <w:rFonts w:eastAsia="Times New Roman" w:cs="Times New Roman"/>
          <w:sz w:val="24"/>
          <w:szCs w:val="24"/>
        </w:rPr>
        <w:t>F2 QD is floated into pos</w:t>
      </w:r>
      <w:r w:rsidR="006D094C" w:rsidRPr="00EA6382">
        <w:rPr>
          <w:rFonts w:eastAsia="Times New Roman" w:cs="Times New Roman"/>
          <w:sz w:val="24"/>
          <w:szCs w:val="24"/>
        </w:rPr>
        <w:t>ition and its two (2)</w:t>
      </w:r>
      <w:r w:rsidRPr="00EA6382">
        <w:rPr>
          <w:rFonts w:eastAsia="Times New Roman" w:cs="Times New Roman"/>
          <w:sz w:val="24"/>
          <w:szCs w:val="24"/>
        </w:rPr>
        <w:t xml:space="preserve"> “Lateral Mooring Lines” (each approx. 2.5 meters long) </w:t>
      </w:r>
      <w:r w:rsidR="00C20FE7" w:rsidRPr="00EA6382">
        <w:rPr>
          <w:rFonts w:eastAsia="Times New Roman" w:cs="Times New Roman"/>
          <w:sz w:val="24"/>
          <w:szCs w:val="24"/>
        </w:rPr>
        <w:t>converging at a Lateral Swivel Plate with mounting hole is</w:t>
      </w:r>
      <w:r w:rsidR="006D094C" w:rsidRPr="00EA6382">
        <w:rPr>
          <w:rFonts w:eastAsia="Times New Roman" w:cs="Times New Roman"/>
          <w:sz w:val="24"/>
          <w:szCs w:val="24"/>
        </w:rPr>
        <w:t xml:space="preserve"> dropped over</w:t>
      </w:r>
      <w:r w:rsidR="00C20FE7" w:rsidRPr="00EA6382">
        <w:rPr>
          <w:rFonts w:eastAsia="Times New Roman" w:cs="Times New Roman"/>
          <w:sz w:val="24"/>
          <w:szCs w:val="24"/>
        </w:rPr>
        <w:t xml:space="preserve"> a single vertical curved Catch-Release Pin</w:t>
      </w:r>
      <w:r w:rsidR="006D094C" w:rsidRPr="00EA6382">
        <w:rPr>
          <w:rFonts w:eastAsia="Times New Roman" w:cs="Times New Roman"/>
          <w:sz w:val="24"/>
          <w:szCs w:val="24"/>
        </w:rPr>
        <w:t xml:space="preserve"> on a lateral bar (also swiveling) attached to the Buoy top using a minimum 8 ft. long boat hook. A small monofilament loop on the top of the Swivel Plate</w:t>
      </w:r>
      <w:r w:rsidRPr="00EA6382">
        <w:rPr>
          <w:rFonts w:eastAsia="Times New Roman" w:cs="Times New Roman"/>
          <w:sz w:val="24"/>
          <w:szCs w:val="24"/>
        </w:rPr>
        <w:t xml:space="preserve"> allows future detachment </w:t>
      </w:r>
      <w:r w:rsidR="006D094C" w:rsidRPr="00EA6382">
        <w:rPr>
          <w:rFonts w:eastAsia="Times New Roman" w:cs="Times New Roman"/>
          <w:sz w:val="24"/>
          <w:szCs w:val="24"/>
        </w:rPr>
        <w:t xml:space="preserve">(with a boat hook) </w:t>
      </w:r>
      <w:r w:rsidRPr="00EA6382">
        <w:rPr>
          <w:rFonts w:eastAsia="Times New Roman" w:cs="Times New Roman"/>
          <w:sz w:val="24"/>
          <w:szCs w:val="24"/>
        </w:rPr>
        <w:t>of the Lat</w:t>
      </w:r>
      <w:r w:rsidR="006D094C" w:rsidRPr="00EA6382">
        <w:rPr>
          <w:rFonts w:eastAsia="Times New Roman" w:cs="Times New Roman"/>
          <w:sz w:val="24"/>
          <w:szCs w:val="24"/>
        </w:rPr>
        <w:t>eral Lines and Swivel Plate from the Pin</w:t>
      </w:r>
      <w:r w:rsidRPr="00EA6382">
        <w:rPr>
          <w:rFonts w:eastAsia="Times New Roman" w:cs="Times New Roman"/>
          <w:sz w:val="24"/>
          <w:szCs w:val="24"/>
        </w:rPr>
        <w:t>.</w:t>
      </w:r>
      <w:r w:rsidR="00FF56D5" w:rsidRPr="00EA6382">
        <w:rPr>
          <w:rFonts w:eastAsia="Times New Roman" w:cs="Times New Roman"/>
          <w:sz w:val="24"/>
          <w:szCs w:val="24"/>
        </w:rPr>
        <w:t xml:space="preserve">  </w:t>
      </w:r>
      <w:r w:rsidR="00FF56D5">
        <w:rPr>
          <w:rFonts w:eastAsia="Times New Roman" w:cs="Times New Roman"/>
          <w:sz w:val="24"/>
          <w:szCs w:val="24"/>
        </w:rPr>
        <w:t>See</w:t>
      </w:r>
      <w:r w:rsidR="00582E66">
        <w:rPr>
          <w:rFonts w:eastAsia="Times New Roman" w:cs="Times New Roman"/>
          <w:sz w:val="24"/>
          <w:szCs w:val="24"/>
        </w:rPr>
        <w:t xml:space="preserve"> </w:t>
      </w:r>
      <w:r w:rsidR="00582E66">
        <w:rPr>
          <w:rFonts w:eastAsia="Times New Roman" w:cs="Times New Roman"/>
          <w:sz w:val="24"/>
          <w:szCs w:val="24"/>
        </w:rPr>
        <w:fldChar w:fldCharType="begin"/>
      </w:r>
      <w:r w:rsidR="00582E66">
        <w:rPr>
          <w:rFonts w:eastAsia="Times New Roman" w:cs="Times New Roman"/>
          <w:sz w:val="24"/>
          <w:szCs w:val="24"/>
        </w:rPr>
        <w:instrText xml:space="preserve"> REF _Ref455123604 \h </w:instrText>
      </w:r>
      <w:r w:rsidR="00582E66">
        <w:rPr>
          <w:rFonts w:eastAsia="Times New Roman" w:cs="Times New Roman"/>
          <w:sz w:val="24"/>
          <w:szCs w:val="24"/>
        </w:rPr>
      </w:r>
      <w:r w:rsidR="00582E66">
        <w:rPr>
          <w:rFonts w:eastAsia="Times New Roman" w:cs="Times New Roman"/>
          <w:sz w:val="24"/>
          <w:szCs w:val="24"/>
        </w:rPr>
        <w:fldChar w:fldCharType="separate"/>
      </w:r>
      <w:r w:rsidR="007E4F5A" w:rsidRPr="00582E66">
        <w:t xml:space="preserve">Figure </w:t>
      </w:r>
      <w:r w:rsidR="007E4F5A">
        <w:rPr>
          <w:noProof/>
        </w:rPr>
        <w:t>32</w:t>
      </w:r>
      <w:r w:rsidR="00582E66">
        <w:rPr>
          <w:rFonts w:eastAsia="Times New Roman" w:cs="Times New Roman"/>
          <w:sz w:val="24"/>
          <w:szCs w:val="24"/>
        </w:rPr>
        <w:fldChar w:fldCharType="end"/>
      </w:r>
      <w:r w:rsidR="000274DC">
        <w:rPr>
          <w:rFonts w:eastAsia="Times New Roman" w:cs="Times New Roman"/>
          <w:sz w:val="24"/>
          <w:szCs w:val="24"/>
        </w:rPr>
        <w:t>.</w:t>
      </w:r>
    </w:p>
    <w:p w14:paraId="6EA6CA70" w14:textId="77777777" w:rsidR="00E5136D" w:rsidRDefault="00E5136D" w:rsidP="00E5136D">
      <w:pPr>
        <w:spacing w:after="0" w:line="240" w:lineRule="auto"/>
        <w:rPr>
          <w:rFonts w:eastAsia="Times New Roman" w:cs="Times New Roman"/>
          <w:sz w:val="24"/>
          <w:szCs w:val="24"/>
        </w:rPr>
      </w:pPr>
    </w:p>
    <w:p w14:paraId="0B3CCC9E" w14:textId="67CF5219" w:rsidR="00CB76C3" w:rsidRDefault="00123DD5" w:rsidP="00123DD5">
      <w:pPr>
        <w:spacing w:after="0" w:line="240" w:lineRule="auto"/>
        <w:jc w:val="center"/>
        <w:rPr>
          <w:rFonts w:eastAsia="Times New Roman" w:cs="Times New Roman"/>
          <w:sz w:val="24"/>
          <w:szCs w:val="24"/>
        </w:rPr>
      </w:pPr>
      <w:r>
        <w:rPr>
          <w:noProof/>
        </w:rPr>
        <w:lastRenderedPageBreak/>
        <w:drawing>
          <wp:inline distT="0" distB="0" distL="0" distR="0" wp14:anchorId="178D7BBA" wp14:editId="29D03E9A">
            <wp:extent cx="2993149" cy="39909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oring_umo.jpg"/>
                    <pic:cNvPicPr/>
                  </pic:nvPicPr>
                  <pic:blipFill>
                    <a:blip r:embed="rId46" cstate="print">
                      <a:extLst>
                        <a:ext uri="{28A0092B-C50C-407E-A947-70E740481C1C}">
                          <a14:useLocalDpi xmlns:a14="http://schemas.microsoft.com/office/drawing/2010/main"/>
                        </a:ext>
                      </a:extLst>
                    </a:blip>
                    <a:stretch>
                      <a:fillRect/>
                    </a:stretch>
                  </pic:blipFill>
                  <pic:spPr>
                    <a:xfrm>
                      <a:off x="0" y="0"/>
                      <a:ext cx="2994393" cy="3992633"/>
                    </a:xfrm>
                    <a:prstGeom prst="rect">
                      <a:avLst/>
                    </a:prstGeom>
                  </pic:spPr>
                </pic:pic>
              </a:graphicData>
            </a:graphic>
          </wp:inline>
        </w:drawing>
      </w:r>
    </w:p>
    <w:p w14:paraId="1B8A3109" w14:textId="77777777" w:rsidR="00A37246" w:rsidRDefault="00A37246" w:rsidP="00123DD5">
      <w:pPr>
        <w:spacing w:after="0" w:line="240" w:lineRule="auto"/>
        <w:jc w:val="center"/>
        <w:rPr>
          <w:rFonts w:eastAsia="Times New Roman" w:cs="Times New Roman"/>
          <w:sz w:val="24"/>
          <w:szCs w:val="24"/>
        </w:rPr>
      </w:pPr>
    </w:p>
    <w:p w14:paraId="065B1E0C" w14:textId="0599F8ED" w:rsidR="00582E66" w:rsidRPr="00582E66" w:rsidRDefault="00582E66" w:rsidP="00AA6F2F">
      <w:pPr>
        <w:pStyle w:val="Caption"/>
        <w:jc w:val="center"/>
        <w:rPr>
          <w:rFonts w:eastAsia="Times New Roman" w:cs="Times New Roman"/>
          <w:color w:val="auto"/>
          <w:sz w:val="24"/>
          <w:szCs w:val="24"/>
        </w:rPr>
      </w:pPr>
      <w:bookmarkStart w:id="344" w:name="_Ref455123604"/>
      <w:bookmarkStart w:id="345" w:name="_Toc457738172"/>
      <w:r w:rsidRPr="00582E66">
        <w:rPr>
          <w:color w:val="auto"/>
        </w:rPr>
        <w:t xml:space="preserve">Figure </w:t>
      </w:r>
      <w:r w:rsidRPr="00582E66">
        <w:rPr>
          <w:color w:val="auto"/>
        </w:rPr>
        <w:fldChar w:fldCharType="begin"/>
      </w:r>
      <w:r w:rsidRPr="00582E66">
        <w:rPr>
          <w:color w:val="auto"/>
        </w:rPr>
        <w:instrText xml:space="preserve"> SEQ Figure \* ARABIC </w:instrText>
      </w:r>
      <w:r w:rsidRPr="00582E66">
        <w:rPr>
          <w:color w:val="auto"/>
        </w:rPr>
        <w:fldChar w:fldCharType="separate"/>
      </w:r>
      <w:r w:rsidR="007E4F5A">
        <w:rPr>
          <w:noProof/>
          <w:color w:val="auto"/>
        </w:rPr>
        <w:t>32</w:t>
      </w:r>
      <w:r w:rsidRPr="00582E66">
        <w:rPr>
          <w:color w:val="auto"/>
        </w:rPr>
        <w:fldChar w:fldCharType="end"/>
      </w:r>
      <w:bookmarkEnd w:id="344"/>
      <w:r w:rsidRPr="00582E66">
        <w:rPr>
          <w:color w:val="auto"/>
        </w:rPr>
        <w:t>.  RTI F2 QD mooring deployment/retrieval system</w:t>
      </w:r>
      <w:bookmarkEnd w:id="345"/>
    </w:p>
    <w:p w14:paraId="6BEA6A58" w14:textId="77777777" w:rsidR="00A37246" w:rsidRDefault="00A37246" w:rsidP="00E5136D">
      <w:pPr>
        <w:spacing w:after="0" w:line="240" w:lineRule="auto"/>
        <w:ind w:left="720"/>
        <w:rPr>
          <w:rFonts w:eastAsia="Times New Roman" w:cs="Times New Roman"/>
          <w:sz w:val="24"/>
          <w:szCs w:val="24"/>
        </w:rPr>
      </w:pPr>
    </w:p>
    <w:p w14:paraId="1AFE969A" w14:textId="77777777" w:rsidR="00A37246" w:rsidRDefault="00A37246" w:rsidP="00E5136D">
      <w:pPr>
        <w:spacing w:after="0" w:line="240" w:lineRule="auto"/>
        <w:ind w:left="720"/>
        <w:rPr>
          <w:rFonts w:eastAsia="Times New Roman" w:cs="Times New Roman"/>
          <w:sz w:val="24"/>
          <w:szCs w:val="24"/>
        </w:rPr>
      </w:pPr>
    </w:p>
    <w:p w14:paraId="0FB10AE6" w14:textId="77777777" w:rsidR="00E5136D" w:rsidRDefault="00E5136D" w:rsidP="00E5136D">
      <w:pPr>
        <w:spacing w:after="0" w:line="240" w:lineRule="auto"/>
        <w:ind w:left="720"/>
        <w:rPr>
          <w:rFonts w:eastAsia="Times New Roman" w:cs="Times New Roman"/>
          <w:sz w:val="24"/>
          <w:szCs w:val="24"/>
        </w:rPr>
      </w:pPr>
      <w:r w:rsidRPr="00117233">
        <w:rPr>
          <w:rFonts w:eastAsia="Times New Roman" w:cs="Times New Roman"/>
          <w:sz w:val="24"/>
          <w:szCs w:val="24"/>
        </w:rPr>
        <w:t xml:space="preserve">Float and Frame (Drag Plate) high density Weights are added as described in Section C below. </w:t>
      </w:r>
    </w:p>
    <w:p w14:paraId="15FBD5BA" w14:textId="77777777" w:rsidR="00E5136D" w:rsidRPr="00117233" w:rsidRDefault="00E5136D" w:rsidP="00E5136D">
      <w:pPr>
        <w:spacing w:after="0" w:line="240" w:lineRule="auto"/>
        <w:rPr>
          <w:rFonts w:eastAsia="Times New Roman" w:cs="Times New Roman"/>
          <w:sz w:val="24"/>
          <w:szCs w:val="24"/>
        </w:rPr>
      </w:pPr>
    </w:p>
    <w:p w14:paraId="7942EE93" w14:textId="77777777" w:rsidR="00E5136D" w:rsidRDefault="00E5136D" w:rsidP="00E5136D">
      <w:pPr>
        <w:spacing w:after="0" w:line="240" w:lineRule="auto"/>
        <w:ind w:left="720"/>
        <w:rPr>
          <w:rFonts w:eastAsia="Times New Roman" w:cs="Times New Roman"/>
          <w:sz w:val="24"/>
          <w:szCs w:val="24"/>
        </w:rPr>
      </w:pPr>
      <w:r w:rsidRPr="00117233">
        <w:rPr>
          <w:rFonts w:eastAsia="Times New Roman" w:cs="Times New Roman"/>
          <w:sz w:val="24"/>
          <w:szCs w:val="24"/>
        </w:rPr>
        <w:t>Finally the Control Lines coming from the middle of the upper Lateral Cross-Truss are attached to the RTI control system and WEP Data Acquisition systems on the overhead Carderock Bridge.</w:t>
      </w:r>
    </w:p>
    <w:p w14:paraId="17C76B7A" w14:textId="77777777" w:rsidR="00E5136D" w:rsidRPr="00117233" w:rsidRDefault="00E5136D" w:rsidP="00E5136D">
      <w:pPr>
        <w:spacing w:after="0" w:line="240" w:lineRule="auto"/>
        <w:rPr>
          <w:rFonts w:eastAsia="Times New Roman" w:cs="Times New Roman"/>
          <w:sz w:val="24"/>
          <w:szCs w:val="24"/>
        </w:rPr>
      </w:pPr>
    </w:p>
    <w:p w14:paraId="5872D45A" w14:textId="77777777" w:rsidR="00E5136D" w:rsidRDefault="00E5136D" w:rsidP="00E5136D">
      <w:pPr>
        <w:spacing w:after="0" w:line="240" w:lineRule="auto"/>
        <w:rPr>
          <w:rFonts w:eastAsia="Times New Roman" w:cs="Times New Roman"/>
          <w:sz w:val="24"/>
          <w:szCs w:val="24"/>
        </w:rPr>
      </w:pPr>
      <w:r>
        <w:rPr>
          <w:rFonts w:eastAsia="Times New Roman" w:cs="Times New Roman"/>
          <w:sz w:val="24"/>
          <w:szCs w:val="24"/>
        </w:rPr>
        <w:t xml:space="preserve">B.  </w:t>
      </w:r>
      <w:r w:rsidRPr="00117233">
        <w:rPr>
          <w:rFonts w:eastAsia="Times New Roman" w:cs="Times New Roman"/>
          <w:sz w:val="24"/>
          <w:szCs w:val="24"/>
        </w:rPr>
        <w:t>Retrieval steps use the Deployment steps in reverse order.</w:t>
      </w:r>
    </w:p>
    <w:p w14:paraId="484960E7" w14:textId="77777777" w:rsidR="00E5136D" w:rsidRPr="00117233" w:rsidRDefault="00E5136D" w:rsidP="00E5136D">
      <w:pPr>
        <w:spacing w:after="0" w:line="240" w:lineRule="auto"/>
        <w:rPr>
          <w:rFonts w:eastAsia="Times New Roman" w:cs="Times New Roman"/>
          <w:sz w:val="24"/>
          <w:szCs w:val="24"/>
        </w:rPr>
      </w:pPr>
    </w:p>
    <w:p w14:paraId="42176073" w14:textId="77777777" w:rsidR="00E5136D" w:rsidRPr="00945CAD" w:rsidRDefault="00E5136D" w:rsidP="00E5136D">
      <w:pPr>
        <w:spacing w:after="0" w:line="240" w:lineRule="auto"/>
        <w:rPr>
          <w:rFonts w:eastAsia="Times New Roman" w:cs="Times New Roman"/>
          <w:sz w:val="24"/>
          <w:szCs w:val="24"/>
        </w:rPr>
      </w:pPr>
      <w:r w:rsidRPr="00945CAD">
        <w:rPr>
          <w:rFonts w:eastAsia="Times New Roman" w:cs="Times New Roman"/>
          <w:sz w:val="24"/>
          <w:szCs w:val="24"/>
        </w:rPr>
        <w:t xml:space="preserve">Detachment and Partial Lift of RTI F2 QD Nightly between Test Days (to prevent damaging overnight water intrusion into the PTO Housings when the unit and its mini bilge pumps are unpowered). </w:t>
      </w:r>
    </w:p>
    <w:p w14:paraId="15DBF026" w14:textId="55A208B3" w:rsidR="00E5136D" w:rsidRPr="00E1329D" w:rsidRDefault="00E5136D" w:rsidP="00E5136D">
      <w:pPr>
        <w:pStyle w:val="Students"/>
      </w:pPr>
      <w:r w:rsidRPr="00117233">
        <w:t>The two (2) Lateral Mooring Lines from the F2 QD port and starboard vertical Frame members (or ends of Drag Plat</w:t>
      </w:r>
      <w:r w:rsidR="002034B0">
        <w:t xml:space="preserve">e) converging at the Mooring Ball Swivel </w:t>
      </w:r>
      <w:r w:rsidR="002034B0" w:rsidRPr="00F43E8D">
        <w:t xml:space="preserve">Plate is lifted off  </w:t>
      </w:r>
      <w:r w:rsidR="002034B0" w:rsidRPr="00E1329D">
        <w:t xml:space="preserve">the post on the top of the Submerged Mooring Buoy </w:t>
      </w:r>
      <w:r w:rsidRPr="00E1329D">
        <w:t xml:space="preserve">using a boat hook. </w:t>
      </w:r>
    </w:p>
    <w:p w14:paraId="21962599" w14:textId="192651D1" w:rsidR="006A2F98" w:rsidRPr="00E1329D" w:rsidRDefault="00E5136D" w:rsidP="00582E66">
      <w:pPr>
        <w:pStyle w:val="Students"/>
      </w:pPr>
      <w:r w:rsidRPr="00E1329D">
        <w:t>The F2 QD is partiall</w:t>
      </w:r>
      <w:r w:rsidR="000274DC" w:rsidRPr="00E1329D">
        <w:t xml:space="preserve">y lifted from the bridge above </w:t>
      </w:r>
      <w:r w:rsidRPr="00E1329D">
        <w:t xml:space="preserve">until the entire PTO housing </w:t>
      </w:r>
      <w:r w:rsidR="002034B0" w:rsidRPr="00E1329D">
        <w:t xml:space="preserve">and the Float </w:t>
      </w:r>
      <w:r w:rsidRPr="00E1329D">
        <w:t>is above the water line (about</w:t>
      </w:r>
      <w:r w:rsidR="002034B0" w:rsidRPr="00E1329D">
        <w:t xml:space="preserve"> 0.6 meter lift) and secured with </w:t>
      </w:r>
      <w:r w:rsidRPr="00E1329D">
        <w:t>1/4” or</w:t>
      </w:r>
      <w:r w:rsidR="002034B0" w:rsidRPr="00E1329D">
        <w:t xml:space="preserve"> 5/16”</w:t>
      </w:r>
      <w:r w:rsidR="00582E66" w:rsidRPr="00E1329D">
        <w:t xml:space="preserve"> line </w:t>
      </w:r>
      <w:r w:rsidR="002034B0" w:rsidRPr="00E1329D">
        <w:t>to the bridge as</w:t>
      </w:r>
      <w:r w:rsidR="00582E66" w:rsidRPr="00E1329D">
        <w:t xml:space="preserve"> in</w:t>
      </w:r>
      <w:r w:rsidR="00FF56D5" w:rsidRPr="00E1329D">
        <w:t xml:space="preserve"> </w:t>
      </w:r>
      <w:r w:rsidR="00582E66" w:rsidRPr="00E1329D">
        <w:fldChar w:fldCharType="begin"/>
      </w:r>
      <w:r w:rsidR="00582E66" w:rsidRPr="00E1329D">
        <w:instrText xml:space="preserve"> REF _Ref455123694 \h </w:instrText>
      </w:r>
      <w:r w:rsidR="00582E66" w:rsidRPr="00E1329D">
        <w:fldChar w:fldCharType="separate"/>
      </w:r>
      <w:r w:rsidR="007E4F5A" w:rsidRPr="00582E66">
        <w:t xml:space="preserve">Figure </w:t>
      </w:r>
      <w:r w:rsidR="007E4F5A">
        <w:rPr>
          <w:noProof/>
        </w:rPr>
        <w:t>33</w:t>
      </w:r>
      <w:r w:rsidR="00582E66" w:rsidRPr="00E1329D">
        <w:fldChar w:fldCharType="end"/>
      </w:r>
      <w:r w:rsidR="002034B0" w:rsidRPr="00E1329D">
        <w:t xml:space="preserve"> (or suspended from an overhead crane hook)</w:t>
      </w:r>
      <w:r w:rsidR="00B16E20" w:rsidRPr="00E1329D">
        <w:t xml:space="preserve">. The electrical umbilical need not be detached. </w:t>
      </w:r>
    </w:p>
    <w:p w14:paraId="182D314E" w14:textId="7AD5F272" w:rsidR="006A2F98" w:rsidRDefault="006A2F98" w:rsidP="006A2F98">
      <w:pPr>
        <w:pStyle w:val="Students"/>
        <w:numPr>
          <w:ilvl w:val="0"/>
          <w:numId w:val="0"/>
        </w:numPr>
        <w:ind w:left="1080" w:hanging="360"/>
        <w:jc w:val="center"/>
      </w:pPr>
      <w:r>
        <w:rPr>
          <w:noProof/>
        </w:rPr>
        <w:lastRenderedPageBreak/>
        <w:drawing>
          <wp:inline distT="0" distB="0" distL="0" distR="0" wp14:anchorId="7CC2E6E3" wp14:editId="6B7BF2A8">
            <wp:extent cx="3843231" cy="5124450"/>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age of wec.jpg"/>
                    <pic:cNvPicPr/>
                  </pic:nvPicPr>
                  <pic:blipFill>
                    <a:blip r:embed="rId47" cstate="print">
                      <a:extLst>
                        <a:ext uri="{28A0092B-C50C-407E-A947-70E740481C1C}">
                          <a14:useLocalDpi xmlns:a14="http://schemas.microsoft.com/office/drawing/2010/main"/>
                        </a:ext>
                      </a:extLst>
                    </a:blip>
                    <a:stretch>
                      <a:fillRect/>
                    </a:stretch>
                  </pic:blipFill>
                  <pic:spPr>
                    <a:xfrm>
                      <a:off x="0" y="0"/>
                      <a:ext cx="3844828" cy="5126580"/>
                    </a:xfrm>
                    <a:prstGeom prst="rect">
                      <a:avLst/>
                    </a:prstGeom>
                  </pic:spPr>
                </pic:pic>
              </a:graphicData>
            </a:graphic>
          </wp:inline>
        </w:drawing>
      </w:r>
    </w:p>
    <w:p w14:paraId="717E9DBD" w14:textId="77777777" w:rsidR="00582E66" w:rsidRDefault="00582E66" w:rsidP="00582E66">
      <w:pPr>
        <w:pStyle w:val="Caption"/>
        <w:rPr>
          <w:color w:val="auto"/>
        </w:rPr>
      </w:pPr>
    </w:p>
    <w:p w14:paraId="21764204" w14:textId="32984392" w:rsidR="00582E66" w:rsidRPr="00582E66" w:rsidRDefault="00582E66" w:rsidP="00AA6F2F">
      <w:pPr>
        <w:pStyle w:val="Caption"/>
        <w:jc w:val="center"/>
        <w:rPr>
          <w:color w:val="auto"/>
        </w:rPr>
      </w:pPr>
      <w:bookmarkStart w:id="346" w:name="_Ref455123694"/>
      <w:bookmarkStart w:id="347" w:name="_Toc457738173"/>
      <w:r w:rsidRPr="00582E66">
        <w:rPr>
          <w:color w:val="auto"/>
        </w:rPr>
        <w:t xml:space="preserve">Figure </w:t>
      </w:r>
      <w:r w:rsidRPr="00582E66">
        <w:rPr>
          <w:color w:val="auto"/>
        </w:rPr>
        <w:fldChar w:fldCharType="begin"/>
      </w:r>
      <w:r w:rsidRPr="00582E66">
        <w:rPr>
          <w:color w:val="auto"/>
        </w:rPr>
        <w:instrText xml:space="preserve"> SEQ Figure \* ARABIC </w:instrText>
      </w:r>
      <w:r w:rsidRPr="00582E66">
        <w:rPr>
          <w:color w:val="auto"/>
        </w:rPr>
        <w:fldChar w:fldCharType="separate"/>
      </w:r>
      <w:r w:rsidR="007E4F5A">
        <w:rPr>
          <w:noProof/>
          <w:color w:val="auto"/>
        </w:rPr>
        <w:t>33</w:t>
      </w:r>
      <w:r w:rsidRPr="00582E66">
        <w:rPr>
          <w:color w:val="auto"/>
        </w:rPr>
        <w:fldChar w:fldCharType="end"/>
      </w:r>
      <w:bookmarkEnd w:id="346"/>
      <w:r w:rsidRPr="00582E66">
        <w:rPr>
          <w:color w:val="auto"/>
        </w:rPr>
        <w:t>. The RTI F2 QD is partially lifted from the bridge above until the entire PTO housing is above the SWL</w:t>
      </w:r>
      <w:bookmarkEnd w:id="347"/>
    </w:p>
    <w:p w14:paraId="18C94532" w14:textId="77777777" w:rsidR="006A2F98" w:rsidRPr="00117233" w:rsidRDefault="006A2F98" w:rsidP="006A2F98">
      <w:pPr>
        <w:pStyle w:val="Students"/>
        <w:numPr>
          <w:ilvl w:val="0"/>
          <w:numId w:val="0"/>
        </w:numPr>
        <w:ind w:left="1080" w:hanging="360"/>
      </w:pPr>
    </w:p>
    <w:p w14:paraId="48ABD9E9" w14:textId="7F4F0F05" w:rsidR="00E5136D" w:rsidRPr="00E1329D" w:rsidRDefault="00E5136D" w:rsidP="00E5136D">
      <w:pPr>
        <w:pStyle w:val="ListParagraph"/>
        <w:numPr>
          <w:ilvl w:val="0"/>
          <w:numId w:val="15"/>
        </w:numPr>
        <w:spacing w:after="0" w:line="240" w:lineRule="auto"/>
        <w:rPr>
          <w:rFonts w:eastAsia="Times New Roman" w:cs="Times New Roman"/>
          <w:sz w:val="24"/>
          <w:szCs w:val="24"/>
        </w:rPr>
      </w:pPr>
      <w:r w:rsidRPr="00481856">
        <w:rPr>
          <w:rFonts w:eastAsia="Times New Roman" w:cs="Times New Roman"/>
          <w:sz w:val="24"/>
          <w:szCs w:val="24"/>
        </w:rPr>
        <w:t xml:space="preserve">Protocols for Adding or Subtracting High Density Metal Ballast Weights from RTI F2 QD Float and/or Frame between MASK Tests (to simulate the patented Float and </w:t>
      </w:r>
      <w:r w:rsidRPr="00E1329D">
        <w:rPr>
          <w:rFonts w:eastAsia="Times New Roman" w:cs="Times New Roman"/>
          <w:sz w:val="24"/>
          <w:szCs w:val="24"/>
        </w:rPr>
        <w:t>Frame seawater ballasting of the Full Scale RTI F2 QD)</w:t>
      </w:r>
    </w:p>
    <w:p w14:paraId="03D398E3" w14:textId="4BCA6698" w:rsidR="00E5136D" w:rsidRPr="00E1329D" w:rsidRDefault="00B16E20" w:rsidP="00E5136D">
      <w:pPr>
        <w:pStyle w:val="Students"/>
      </w:pPr>
      <w:r w:rsidRPr="00E1329D">
        <w:t>Painted steel 2.5# and 5.0#</w:t>
      </w:r>
      <w:r w:rsidR="00E5136D" w:rsidRPr="00E1329D">
        <w:t xml:space="preserve"> di</w:t>
      </w:r>
      <w:r w:rsidRPr="00E1329D">
        <w:t>scs with a center hole and monofilament lifting loop (up to 18 cm diameter and up to 2.5</w:t>
      </w:r>
      <w:r w:rsidR="00E5136D" w:rsidRPr="00E1329D">
        <w:t xml:space="preserve"> kg each) will be used interchangeably as either Float Weights or Frame Weights (</w:t>
      </w:r>
      <w:r w:rsidRPr="00E1329D">
        <w:t>placed on the vertical</w:t>
      </w:r>
      <w:r w:rsidR="00E5136D" w:rsidRPr="00E1329D">
        <w:t xml:space="preserve"> Drag Plate </w:t>
      </w:r>
      <w:r w:rsidRPr="00E1329D">
        <w:t xml:space="preserve">or Float </w:t>
      </w:r>
      <w:r w:rsidR="00E5136D" w:rsidRPr="00E1329D">
        <w:t>Weight Posts).</w:t>
      </w:r>
    </w:p>
    <w:p w14:paraId="679CFCC0" w14:textId="3B6E5258" w:rsidR="00E5136D" w:rsidRPr="00E1329D" w:rsidRDefault="00E5136D" w:rsidP="00E5136D">
      <w:pPr>
        <w:pStyle w:val="Students"/>
      </w:pPr>
      <w:r w:rsidRPr="00E1329D">
        <w:t>Adding or su</w:t>
      </w:r>
      <w:r w:rsidR="00B16E20" w:rsidRPr="00E1329D">
        <w:t>btracting Float Weights</w:t>
      </w:r>
      <w:r w:rsidR="008D3B59" w:rsidRPr="00E1329D">
        <w:t xml:space="preserve"> can be done by hand from the</w:t>
      </w:r>
      <w:r w:rsidR="00B16E20" w:rsidRPr="00E1329D">
        <w:t xml:space="preserve"> MASK punt</w:t>
      </w:r>
      <w:r w:rsidR="008D3B59" w:rsidRPr="00E1329D">
        <w:t xml:space="preserve"> (or using an 8-12 ft. boat hook from the Bridge). Float Weights are</w:t>
      </w:r>
      <w:r w:rsidR="00B16E20" w:rsidRPr="00E1329D">
        <w:t xml:space="preserve"> place</w:t>
      </w:r>
      <w:r w:rsidR="008D3B59" w:rsidRPr="00E1329D">
        <w:t>d</w:t>
      </w:r>
      <w:r w:rsidR="00B16E20" w:rsidRPr="00E1329D">
        <w:t xml:space="preserve"> or remove</w:t>
      </w:r>
      <w:r w:rsidR="008D3B59" w:rsidRPr="00E1329D">
        <w:t>d</w:t>
      </w:r>
      <w:r w:rsidRPr="00E1329D">
        <w:t xml:space="preserve"> from the 2 Weight Studs-Posts on the Front port and starboard sides of the Float Deck. Retaining </w:t>
      </w:r>
      <w:r w:rsidR="00B16E20" w:rsidRPr="00E1329D">
        <w:t>3/8” wing nuts are available but only</w:t>
      </w:r>
      <w:r w:rsidRPr="00E1329D">
        <w:t xml:space="preserve"> utilized during the more severe wave test conditions.</w:t>
      </w:r>
    </w:p>
    <w:p w14:paraId="0C994C1D" w14:textId="517588C4" w:rsidR="00E5136D" w:rsidRPr="00117233" w:rsidRDefault="00E5136D" w:rsidP="00E5136D">
      <w:pPr>
        <w:pStyle w:val="Students"/>
      </w:pPr>
      <w:r w:rsidRPr="00E1329D">
        <w:t xml:space="preserve">There are 4 Weight Studs/Posts located </w:t>
      </w:r>
      <w:r w:rsidRPr="00117233">
        <w:t>on the 4 corners (port and starboard, fore and aft) of the Horizontal Drag Plate. Each</w:t>
      </w:r>
      <w:r w:rsidR="000274DC">
        <w:t xml:space="preserve"> weight disc has a </w:t>
      </w:r>
      <w:r w:rsidR="000B0654">
        <w:t xml:space="preserve">monofilament </w:t>
      </w:r>
      <w:r w:rsidR="000B0654" w:rsidRPr="00117233">
        <w:t>lifting</w:t>
      </w:r>
      <w:r w:rsidRPr="00117233">
        <w:t xml:space="preserve"> loop which can be captured via a boat hook and lifted off or placed on its Weight Stud-Post. There is no need to use wing nuts on these weights as Drag Plate motion, even with severe </w:t>
      </w:r>
      <w:r w:rsidRPr="001669F9">
        <w:lastRenderedPageBreak/>
        <w:t>waves, is quite docile. Because the Horizontal Drag Plate is 2.0 meters below the Still Water Line a telescoping (to 10 ft.</w:t>
      </w:r>
      <w:r w:rsidR="008D3B59" w:rsidRPr="001669F9">
        <w:t xml:space="preserve"> length) Boat Hook is used</w:t>
      </w:r>
      <w:r w:rsidR="000274DC" w:rsidRPr="001669F9">
        <w:t>. A sight glass</w:t>
      </w:r>
      <w:r w:rsidR="008D3B59" w:rsidRPr="001669F9">
        <w:t xml:space="preserve"> is also provided by RTI</w:t>
      </w:r>
      <w:r w:rsidRPr="001669F9">
        <w:t xml:space="preserve"> to eliminate sight refraction and get a good view of the Weight lifting loops when using the boat hook (especially </w:t>
      </w:r>
      <w:r w:rsidRPr="00117233">
        <w:t>when water surface rippl</w:t>
      </w:r>
      <w:r w:rsidR="008D3B59">
        <w:t xml:space="preserve">e and/or glare </w:t>
      </w:r>
      <w:r w:rsidR="008D3B59">
        <w:rPr>
          <w:color w:val="00B050"/>
        </w:rPr>
        <w:t>is</w:t>
      </w:r>
      <w:r w:rsidRPr="00117233">
        <w:t xml:space="preserve"> present). </w:t>
      </w:r>
    </w:p>
    <w:p w14:paraId="70099966" w14:textId="77777777" w:rsidR="00E5136D" w:rsidRPr="00976FBA" w:rsidRDefault="00E5136D" w:rsidP="00E5136D">
      <w:pPr>
        <w:spacing w:after="0" w:line="240" w:lineRule="auto"/>
        <w:rPr>
          <w:rFonts w:ascii="Times New Roman" w:eastAsia="Times New Roman" w:hAnsi="Times New Roman" w:cs="Times New Roman"/>
          <w:sz w:val="24"/>
          <w:szCs w:val="24"/>
        </w:rPr>
      </w:pPr>
      <w:r w:rsidRPr="00117233">
        <w:rPr>
          <w:rFonts w:ascii="Times New Roman" w:eastAsia="Times New Roman" w:hAnsi="Times New Roman" w:cs="Times New Roman"/>
          <w:sz w:val="24"/>
          <w:szCs w:val="24"/>
        </w:rPr>
        <w:t> </w:t>
      </w:r>
    </w:p>
    <w:p w14:paraId="1A49127F" w14:textId="77777777" w:rsidR="00E5136D" w:rsidRDefault="00E5136D" w:rsidP="00AF40C2">
      <w:pPr>
        <w:spacing w:after="160" w:line="259" w:lineRule="auto"/>
      </w:pPr>
    </w:p>
    <w:p w14:paraId="2BE0F045" w14:textId="3276ACCE" w:rsidR="00320379" w:rsidRPr="007A5F92" w:rsidRDefault="002744F5" w:rsidP="00320379">
      <w:pPr>
        <w:pStyle w:val="Heading1"/>
      </w:pPr>
      <w:bookmarkStart w:id="348" w:name="_Toc446000982"/>
      <w:bookmarkStart w:id="349" w:name="_Toc446001127"/>
      <w:bookmarkStart w:id="350" w:name="_Toc446002769"/>
      <w:bookmarkStart w:id="351" w:name="_Toc446002922"/>
      <w:bookmarkStart w:id="352" w:name="_Toc446003068"/>
      <w:bookmarkStart w:id="353" w:name="_Toc457738075"/>
      <w:bookmarkEnd w:id="348"/>
      <w:bookmarkEnd w:id="349"/>
      <w:bookmarkEnd w:id="350"/>
      <w:bookmarkEnd w:id="351"/>
      <w:bookmarkEnd w:id="352"/>
      <w:r w:rsidRPr="007A5F92">
        <w:t>D</w:t>
      </w:r>
      <w:r w:rsidR="00320379" w:rsidRPr="007A5F92">
        <w:t xml:space="preserve">ata </w:t>
      </w:r>
      <w:r w:rsidR="001226A3">
        <w:t>Processing and Analysis</w:t>
      </w:r>
      <w:bookmarkEnd w:id="353"/>
    </w:p>
    <w:p w14:paraId="5F43636F" w14:textId="77777777" w:rsidR="0058668C" w:rsidRDefault="0058668C" w:rsidP="0058668C">
      <w:pPr>
        <w:pStyle w:val="Heading2"/>
      </w:pPr>
      <w:bookmarkStart w:id="354" w:name="_Toc457738076"/>
      <w:r>
        <w:t>Data quality assurance and on-site processing</w:t>
      </w:r>
      <w:bookmarkEnd w:id="354"/>
    </w:p>
    <w:p w14:paraId="374A7ACF" w14:textId="77777777" w:rsidR="0058668C" w:rsidRDefault="0058668C" w:rsidP="0058668C">
      <w:r>
        <w:t>Data collection will start 2 minutes before waves are started and continue for at least 2 minutes once wave generation stops. This will ensure that the data captures the initial conditions and ramp-up/down.</w:t>
      </w:r>
    </w:p>
    <w:p w14:paraId="3F5616BD" w14:textId="77777777" w:rsidR="0058668C" w:rsidRDefault="0058668C" w:rsidP="0058668C">
      <w:r>
        <w:t>“Raw” data from the Natural Point motion tracking and from the National Instruments (NI) measured power/loads/other are collected on two different systems and stored in separate text files. The motion tracking data are stored in a CSV file while the data from NI DAS are stored in a tab delimited text file.</w:t>
      </w:r>
    </w:p>
    <w:p w14:paraId="64B32BB2" w14:textId="77777777" w:rsidR="0058668C" w:rsidRDefault="0058668C" w:rsidP="0058668C">
      <w:pPr>
        <w:pStyle w:val="Heading2"/>
      </w:pPr>
      <w:bookmarkStart w:id="355" w:name="_Toc457738077"/>
      <w:r>
        <w:t>Data analysis</w:t>
      </w:r>
      <w:bookmarkEnd w:id="355"/>
    </w:p>
    <w:p w14:paraId="48A0401A" w14:textId="0B0D5F18" w:rsidR="0058668C" w:rsidRPr="00AF080F" w:rsidRDefault="0058668C" w:rsidP="0058668C">
      <w:r>
        <w:t xml:space="preserve">The data processing and analysis is divided into two parts: 1) data quality assurance (QA) that will ensure that quality, consistent and error free data are used in data analyses and 2) data analysis to calculate the performance metrics used in judging.  The data flow and processing steps are shown in </w:t>
      </w:r>
      <w:r w:rsidR="00534B31">
        <w:t>17</w:t>
      </w:r>
      <w:r>
        <w:t xml:space="preserve"> and the calculated values for the data analysis are provided in Appendix J. </w:t>
      </w:r>
    </w:p>
    <w:p w14:paraId="46C809A0" w14:textId="28C035DD" w:rsidR="0058668C" w:rsidRDefault="0058668C" w:rsidP="0058668C">
      <w:pPr>
        <w:keepNext/>
      </w:pPr>
      <w:r>
        <w:rPr>
          <w:noProof/>
        </w:rPr>
        <w:lastRenderedPageBreak/>
        <mc:AlternateContent>
          <mc:Choice Requires="wpc">
            <w:drawing>
              <wp:inline distT="0" distB="0" distL="0" distR="0" wp14:anchorId="6BB979A0" wp14:editId="02EF1333">
                <wp:extent cx="5805805" cy="4718685"/>
                <wp:effectExtent l="0" t="0" r="23495" b="0"/>
                <wp:docPr id="8" name="Canvas 8"/>
                <wp:cNvGraphicFramePr>
                  <a:graphicFrameLocks xmlns:a="http://schemas.openxmlformats.org/drawingml/2006/main"/>
                </wp:cNvGraphicFramePr>
                <a:graphic xmlns:a="http://schemas.openxmlformats.org/drawingml/2006/main">
                  <a:graphicData uri="http://schemas.microsoft.com/office/word/2010/wordprocessingCanvas">
                    <wpc:wpc>
                      <wpc:bg/>
                      <wpc:whole/>
                      <wps:wsp>
                        <wps:cNvPr id="62" name="Rectangle 62"/>
                        <wps:cNvSpPr/>
                        <wps:spPr>
                          <a:xfrm>
                            <a:off x="4021556" y="2796197"/>
                            <a:ext cx="1783457" cy="937150"/>
                          </a:xfrm>
                          <a:prstGeom prst="rect">
                            <a:avLst/>
                          </a:prstGeom>
                          <a:solidFill>
                            <a:sysClr val="window" lastClr="FFFFFF"/>
                          </a:solidFill>
                          <a:ln w="15875" cap="flat" cmpd="sng" algn="ctr">
                            <a:solidFill>
                              <a:srgbClr val="4F81BD"/>
                            </a:solidFill>
                            <a:prstDash val="solid"/>
                          </a:ln>
                          <a:effectLst/>
                        </wps:spPr>
                        <wps:txbx>
                          <w:txbxContent>
                            <w:p w14:paraId="3DCA4493" w14:textId="77777777" w:rsidR="009F5E0F" w:rsidRDefault="009F5E0F" w:rsidP="0058668C">
                              <w:pPr>
                                <w:pStyle w:val="NormalWeb"/>
                                <w:jc w:val="center"/>
                                <w:rPr>
                                  <w:rFonts w:eastAsia="Calibri"/>
                                  <w:sz w:val="20"/>
                                  <w:szCs w:val="20"/>
                                </w:rPr>
                              </w:pPr>
                              <w:r>
                                <w:rPr>
                                  <w:rFonts w:eastAsia="Calibri"/>
                                  <w:sz w:val="20"/>
                                  <w:szCs w:val="20"/>
                                </w:rPr>
                                <w:t>Post Test Analysis</w:t>
                              </w:r>
                            </w:p>
                            <w:p w14:paraId="13B59193" w14:textId="77777777" w:rsidR="009F5E0F" w:rsidRDefault="009F5E0F" w:rsidP="0058668C">
                              <w:pPr>
                                <w:pStyle w:val="NormalWeb"/>
                                <w:rPr>
                                  <w:rFonts w:eastAsia="Calibri"/>
                                  <w:sz w:val="20"/>
                                  <w:szCs w:val="20"/>
                                </w:rPr>
                              </w:pPr>
                            </w:p>
                            <w:p w14:paraId="379E6388" w14:textId="77777777" w:rsidR="009F5E0F" w:rsidRDefault="009F5E0F" w:rsidP="0058668C">
                              <w:pPr>
                                <w:pStyle w:val="NormalWeb"/>
                                <w:rPr>
                                  <w:rFonts w:eastAsia="Calibri"/>
                                  <w:sz w:val="20"/>
                                  <w:szCs w:val="20"/>
                                </w:rPr>
                              </w:pPr>
                            </w:p>
                            <w:p w14:paraId="525D3BE9" w14:textId="77777777" w:rsidR="009F5E0F" w:rsidRDefault="009F5E0F" w:rsidP="0058668C">
                              <w:pPr>
                                <w:pStyle w:val="NormalWeb"/>
                                <w:rPr>
                                  <w:rFonts w:eastAsia="Calibri"/>
                                  <w:sz w:val="20"/>
                                  <w:szCs w:val="20"/>
                                </w:rPr>
                              </w:pPr>
                            </w:p>
                            <w:p w14:paraId="5DD03BE0" w14:textId="77777777" w:rsidR="009F5E0F" w:rsidRDefault="009F5E0F" w:rsidP="0058668C">
                              <w:pPr>
                                <w:pStyle w:val="NormalWeb"/>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260599" y="1009567"/>
                            <a:ext cx="641445" cy="416257"/>
                          </a:xfrm>
                          <a:prstGeom prst="rect">
                            <a:avLst/>
                          </a:prstGeom>
                          <a:solidFill>
                            <a:sysClr val="window" lastClr="FFFFFF"/>
                          </a:solidFill>
                          <a:ln w="15875" cap="flat" cmpd="sng" algn="ctr">
                            <a:solidFill>
                              <a:srgbClr val="4F81BD"/>
                            </a:solidFill>
                            <a:prstDash val="solid"/>
                          </a:ln>
                          <a:effectLst/>
                        </wps:spPr>
                        <wps:txbx>
                          <w:txbxContent>
                            <w:p w14:paraId="48A1D8FD" w14:textId="77777777" w:rsidR="009F5E0F" w:rsidRPr="007B73D7" w:rsidRDefault="009F5E0F" w:rsidP="0058668C">
                              <w:pPr>
                                <w:spacing w:after="120" w:line="240" w:lineRule="auto"/>
                                <w:jc w:val="center"/>
                                <w:rPr>
                                  <w:sz w:val="20"/>
                                  <w:szCs w:val="20"/>
                                </w:rPr>
                              </w:pPr>
                              <w:r w:rsidRPr="007B73D7">
                                <w:rPr>
                                  <w:sz w:val="20"/>
                                  <w:szCs w:val="20"/>
                                </w:rPr>
                                <w:t>Wave Sensors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Rectangle 31"/>
                        <wps:cNvSpPr/>
                        <wps:spPr>
                          <a:xfrm>
                            <a:off x="178806" y="2854594"/>
                            <a:ext cx="736886" cy="543332"/>
                          </a:xfrm>
                          <a:prstGeom prst="rect">
                            <a:avLst/>
                          </a:prstGeom>
                          <a:solidFill>
                            <a:sysClr val="window" lastClr="FFFFFF"/>
                          </a:solidFill>
                          <a:ln w="15875" cap="flat" cmpd="sng" algn="ctr">
                            <a:solidFill>
                              <a:srgbClr val="4F81BD"/>
                            </a:solidFill>
                            <a:prstDash val="solid"/>
                          </a:ln>
                          <a:effectLst/>
                        </wps:spPr>
                        <wps:txbx>
                          <w:txbxContent>
                            <w:p w14:paraId="2FE37443" w14:textId="77777777" w:rsidR="009F5E0F" w:rsidRDefault="009F5E0F" w:rsidP="0058668C">
                              <w:pPr>
                                <w:pStyle w:val="NormalWeb"/>
                                <w:jc w:val="center"/>
                              </w:pPr>
                              <w:r>
                                <w:rPr>
                                  <w:rFonts w:eastAsia="Calibri"/>
                                  <w:sz w:val="20"/>
                                  <w:szCs w:val="20"/>
                                </w:rPr>
                                <w:t>Motion Tracking System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288" name="Rectangle 12288"/>
                        <wps:cNvSpPr/>
                        <wps:spPr>
                          <a:xfrm>
                            <a:off x="160821" y="1571705"/>
                            <a:ext cx="741223" cy="415925"/>
                          </a:xfrm>
                          <a:prstGeom prst="rect">
                            <a:avLst/>
                          </a:prstGeom>
                          <a:solidFill>
                            <a:sysClr val="window" lastClr="FFFFFF"/>
                          </a:solidFill>
                          <a:ln w="15875" cap="flat" cmpd="sng" algn="ctr">
                            <a:solidFill>
                              <a:srgbClr val="4F81BD"/>
                            </a:solidFill>
                            <a:prstDash val="solid"/>
                          </a:ln>
                          <a:effectLst/>
                        </wps:spPr>
                        <wps:txbx>
                          <w:txbxContent>
                            <w:p w14:paraId="677CE0A7" w14:textId="77777777" w:rsidR="009F5E0F" w:rsidRDefault="009F5E0F" w:rsidP="0058668C">
                              <w:pPr>
                                <w:pStyle w:val="NormalWeb"/>
                                <w:spacing w:after="120" w:line="276" w:lineRule="auto"/>
                                <w:jc w:val="center"/>
                              </w:pPr>
                              <w:r>
                                <w:rPr>
                                  <w:rFonts w:eastAsia="Calibri"/>
                                  <w:sz w:val="20"/>
                                  <w:szCs w:val="20"/>
                                </w:rPr>
                                <w:t>Mooring Loads Sensors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289" name="Rectangle 12289"/>
                        <wps:cNvSpPr/>
                        <wps:spPr>
                          <a:xfrm>
                            <a:off x="160821" y="2103967"/>
                            <a:ext cx="741045" cy="584275"/>
                          </a:xfrm>
                          <a:prstGeom prst="rect">
                            <a:avLst/>
                          </a:prstGeom>
                          <a:solidFill>
                            <a:sysClr val="window" lastClr="FFFFFF"/>
                          </a:solidFill>
                          <a:ln w="15875" cap="flat" cmpd="sng" algn="ctr">
                            <a:solidFill>
                              <a:srgbClr val="4F81BD"/>
                            </a:solidFill>
                            <a:prstDash val="solid"/>
                          </a:ln>
                          <a:effectLst/>
                        </wps:spPr>
                        <wps:txbx>
                          <w:txbxContent>
                            <w:p w14:paraId="2C2C4EC4" w14:textId="77777777" w:rsidR="009F5E0F" w:rsidRDefault="009F5E0F" w:rsidP="0058668C">
                              <w:pPr>
                                <w:pStyle w:val="NormalWeb"/>
                                <w:spacing w:after="120" w:line="276" w:lineRule="auto"/>
                                <w:jc w:val="center"/>
                              </w:pPr>
                              <w:r>
                                <w:rPr>
                                  <w:rFonts w:eastAsia="Calibri"/>
                                  <w:sz w:val="20"/>
                                  <w:szCs w:val="20"/>
                                </w:rPr>
                                <w:t>WEC PTO Sensors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291" name="Rectangle 12291"/>
                        <wps:cNvSpPr/>
                        <wps:spPr>
                          <a:xfrm>
                            <a:off x="1456660" y="895180"/>
                            <a:ext cx="2703207" cy="876005"/>
                          </a:xfrm>
                          <a:prstGeom prst="rect">
                            <a:avLst/>
                          </a:prstGeom>
                          <a:solidFill>
                            <a:sysClr val="window" lastClr="FFFFFF"/>
                          </a:solidFill>
                          <a:ln w="15875" cap="flat" cmpd="sng" algn="ctr">
                            <a:solidFill>
                              <a:srgbClr val="4F81BD"/>
                            </a:solidFill>
                            <a:prstDash val="solid"/>
                          </a:ln>
                          <a:effectLst/>
                        </wps:spPr>
                        <wps:txbx>
                          <w:txbxContent>
                            <w:p w14:paraId="53FE0D62" w14:textId="77777777" w:rsidR="009F5E0F" w:rsidRDefault="009F5E0F" w:rsidP="0058668C">
                              <w:pPr>
                                <w:pStyle w:val="NormalWeb"/>
                                <w:jc w:val="center"/>
                                <w:rPr>
                                  <w:rFonts w:eastAsia="Calibri"/>
                                  <w:sz w:val="20"/>
                                  <w:szCs w:val="20"/>
                                </w:rPr>
                              </w:pPr>
                              <w:r>
                                <w:rPr>
                                  <w:rFonts w:eastAsia="Calibri"/>
                                  <w:sz w:val="20"/>
                                  <w:szCs w:val="20"/>
                                </w:rPr>
                                <w:t>Carderock DAS</w:t>
                              </w:r>
                            </w:p>
                            <w:p w14:paraId="54544BCE" w14:textId="77777777" w:rsidR="009F5E0F" w:rsidRDefault="009F5E0F" w:rsidP="0058668C">
                              <w:pPr>
                                <w:pStyle w:val="NormalWeb"/>
                                <w:jc w:val="center"/>
                                <w:rPr>
                                  <w:rFonts w:eastAsia="Calibri"/>
                                  <w:sz w:val="20"/>
                                  <w:szCs w:val="20"/>
                                </w:rPr>
                              </w:pPr>
                            </w:p>
                            <w:p w14:paraId="40ED0A8F" w14:textId="77777777" w:rsidR="009F5E0F" w:rsidRDefault="009F5E0F" w:rsidP="0058668C">
                              <w:pPr>
                                <w:pStyle w:val="NormalWeb"/>
                                <w:jc w:val="center"/>
                                <w:rPr>
                                  <w:rFonts w:eastAsia="Calibri"/>
                                  <w:sz w:val="20"/>
                                  <w:szCs w:val="20"/>
                                </w:rPr>
                              </w:pPr>
                            </w:p>
                            <w:p w14:paraId="60BAD8ED" w14:textId="77777777" w:rsidR="009F5E0F" w:rsidRDefault="009F5E0F" w:rsidP="0058668C">
                              <w:pPr>
                                <w:pStyle w:val="NormalWeb"/>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292" name="Elbow Connector 12292"/>
                        <wps:cNvCnPr>
                          <a:stCxn id="25" idx="3"/>
                          <a:endCxn id="12291" idx="1"/>
                        </wps:cNvCnPr>
                        <wps:spPr>
                          <a:xfrm>
                            <a:off x="902044" y="1217696"/>
                            <a:ext cx="554616" cy="115487"/>
                          </a:xfrm>
                          <a:prstGeom prst="bentConnector3">
                            <a:avLst/>
                          </a:prstGeom>
                          <a:noFill/>
                          <a:ln w="9525" cap="flat" cmpd="sng" algn="ctr">
                            <a:solidFill>
                              <a:srgbClr val="4F81BD">
                                <a:shade val="95000"/>
                                <a:satMod val="105000"/>
                              </a:srgbClr>
                            </a:solidFill>
                            <a:prstDash val="solid"/>
                            <a:tailEnd type="arrow"/>
                          </a:ln>
                          <a:effectLst/>
                        </wps:spPr>
                        <wps:bodyPr/>
                      </wps:wsp>
                      <wps:wsp>
                        <wps:cNvPr id="12293" name="Elbow Connector 12293"/>
                        <wps:cNvCnPr>
                          <a:stCxn id="12288" idx="3"/>
                          <a:endCxn id="12291" idx="1"/>
                        </wps:cNvCnPr>
                        <wps:spPr>
                          <a:xfrm flipV="1">
                            <a:off x="902044" y="1333183"/>
                            <a:ext cx="554616" cy="446485"/>
                          </a:xfrm>
                          <a:prstGeom prst="bentConnector3">
                            <a:avLst>
                              <a:gd name="adj1" fmla="val 50000"/>
                            </a:avLst>
                          </a:prstGeom>
                          <a:noFill/>
                          <a:ln w="9525" cap="flat" cmpd="sng" algn="ctr">
                            <a:solidFill>
                              <a:srgbClr val="4F81BD">
                                <a:shade val="95000"/>
                                <a:satMod val="105000"/>
                              </a:srgbClr>
                            </a:solidFill>
                            <a:prstDash val="solid"/>
                            <a:tailEnd type="arrow"/>
                          </a:ln>
                          <a:effectLst/>
                        </wps:spPr>
                        <wps:bodyPr/>
                      </wps:wsp>
                      <wps:wsp>
                        <wps:cNvPr id="12294" name="Elbow Connector 12294"/>
                        <wps:cNvCnPr>
                          <a:stCxn id="12289" idx="3"/>
                          <a:endCxn id="12291" idx="1"/>
                        </wps:cNvCnPr>
                        <wps:spPr>
                          <a:xfrm flipV="1">
                            <a:off x="901866" y="1333183"/>
                            <a:ext cx="554794" cy="1062922"/>
                          </a:xfrm>
                          <a:prstGeom prst="bentConnector3">
                            <a:avLst>
                              <a:gd name="adj1" fmla="val 50000"/>
                            </a:avLst>
                          </a:prstGeom>
                          <a:noFill/>
                          <a:ln w="9525" cap="flat" cmpd="sng" algn="ctr">
                            <a:solidFill>
                              <a:srgbClr val="4F81BD">
                                <a:shade val="95000"/>
                                <a:satMod val="105000"/>
                              </a:srgbClr>
                            </a:solidFill>
                            <a:prstDash val="solid"/>
                            <a:tailEnd type="arrow"/>
                          </a:ln>
                          <a:effectLst/>
                        </wps:spPr>
                        <wps:bodyPr/>
                      </wps:wsp>
                      <wps:wsp>
                        <wps:cNvPr id="12295" name="Elbow Connector 12295"/>
                        <wps:cNvCnPr>
                          <a:stCxn id="31" idx="3"/>
                          <a:endCxn id="12296" idx="1"/>
                        </wps:cNvCnPr>
                        <wps:spPr>
                          <a:xfrm flipV="1">
                            <a:off x="915692" y="2202286"/>
                            <a:ext cx="1528925" cy="923974"/>
                          </a:xfrm>
                          <a:prstGeom prst="bentConnector3">
                            <a:avLst>
                              <a:gd name="adj1" fmla="val 12956"/>
                            </a:avLst>
                          </a:prstGeom>
                          <a:noFill/>
                          <a:ln w="9525" cap="flat" cmpd="sng" algn="ctr">
                            <a:solidFill>
                              <a:srgbClr val="4F81BD">
                                <a:shade val="95000"/>
                                <a:satMod val="105000"/>
                              </a:srgbClr>
                            </a:solidFill>
                            <a:prstDash val="solid"/>
                            <a:tailEnd type="arrow"/>
                          </a:ln>
                          <a:effectLst/>
                        </wps:spPr>
                        <wps:bodyPr/>
                      </wps:wsp>
                      <wps:wsp>
                        <wps:cNvPr id="12296" name="Rectangle 12296"/>
                        <wps:cNvSpPr/>
                        <wps:spPr>
                          <a:xfrm>
                            <a:off x="2444617" y="1930823"/>
                            <a:ext cx="736600" cy="542925"/>
                          </a:xfrm>
                          <a:prstGeom prst="rect">
                            <a:avLst/>
                          </a:prstGeom>
                          <a:solidFill>
                            <a:sysClr val="window" lastClr="FFFFFF"/>
                          </a:solidFill>
                          <a:ln w="15875" cap="flat" cmpd="sng" algn="ctr">
                            <a:solidFill>
                              <a:srgbClr val="4F81BD"/>
                            </a:solidFill>
                            <a:prstDash val="solid"/>
                          </a:ln>
                          <a:effectLst/>
                        </wps:spPr>
                        <wps:txbx>
                          <w:txbxContent>
                            <w:p w14:paraId="3B032D14" w14:textId="77777777" w:rsidR="009F5E0F" w:rsidRDefault="009F5E0F" w:rsidP="0058668C">
                              <w:pPr>
                                <w:pStyle w:val="NormalWeb"/>
                                <w:jc w:val="center"/>
                              </w:pPr>
                              <w:r>
                                <w:rPr>
                                  <w:rFonts w:eastAsia="Calibri"/>
                                  <w:sz w:val="20"/>
                                  <w:szCs w:val="20"/>
                                </w:rPr>
                                <w:t>Write to optical Disc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297" name="Rectangle 12297"/>
                        <wps:cNvSpPr/>
                        <wps:spPr>
                          <a:xfrm>
                            <a:off x="1597288" y="1217696"/>
                            <a:ext cx="741223" cy="415925"/>
                          </a:xfrm>
                          <a:prstGeom prst="rect">
                            <a:avLst/>
                          </a:prstGeom>
                          <a:solidFill>
                            <a:sysClr val="window" lastClr="FFFFFF"/>
                          </a:solidFill>
                          <a:ln w="15875" cap="flat" cmpd="sng" algn="ctr">
                            <a:solidFill>
                              <a:srgbClr val="4F81BD"/>
                            </a:solidFill>
                            <a:prstDash val="solid"/>
                          </a:ln>
                          <a:effectLst/>
                        </wps:spPr>
                        <wps:txbx>
                          <w:txbxContent>
                            <w:p w14:paraId="07E02897" w14:textId="77777777" w:rsidR="009F5E0F" w:rsidRPr="00304E90" w:rsidRDefault="009F5E0F" w:rsidP="0058668C">
                              <w:pPr>
                                <w:pStyle w:val="NormalWeb"/>
                                <w:spacing w:after="120" w:line="276" w:lineRule="auto"/>
                                <w:jc w:val="center"/>
                                <w:rPr>
                                  <w:sz w:val="16"/>
                                  <w:szCs w:val="16"/>
                                </w:rPr>
                              </w:pPr>
                              <w:r w:rsidRPr="00304E90">
                                <w:rPr>
                                  <w:rFonts w:eastAsia="Calibri"/>
                                  <w:sz w:val="16"/>
                                  <w:szCs w:val="16"/>
                                </w:rPr>
                                <w:t>Signal Conditioning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298" name="Rectangle 12298"/>
                        <wps:cNvSpPr/>
                        <wps:spPr>
                          <a:xfrm>
                            <a:off x="2450273" y="1217696"/>
                            <a:ext cx="713928" cy="415925"/>
                          </a:xfrm>
                          <a:prstGeom prst="rect">
                            <a:avLst/>
                          </a:prstGeom>
                          <a:solidFill>
                            <a:sysClr val="window" lastClr="FFFFFF"/>
                          </a:solidFill>
                          <a:ln w="15875" cap="flat" cmpd="sng" algn="ctr">
                            <a:solidFill>
                              <a:srgbClr val="4F81BD"/>
                            </a:solidFill>
                            <a:prstDash val="solid"/>
                          </a:ln>
                          <a:effectLst/>
                        </wps:spPr>
                        <wps:txbx>
                          <w:txbxContent>
                            <w:p w14:paraId="3CBD1A38" w14:textId="77777777" w:rsidR="009F5E0F" w:rsidRDefault="009F5E0F" w:rsidP="0058668C">
                              <w:pPr>
                                <w:pStyle w:val="NormalWeb"/>
                                <w:spacing w:after="120" w:line="276" w:lineRule="auto"/>
                                <w:jc w:val="center"/>
                              </w:pPr>
                              <w:r>
                                <w:rPr>
                                  <w:rFonts w:eastAsia="Calibri"/>
                                  <w:sz w:val="16"/>
                                  <w:szCs w:val="16"/>
                                </w:rPr>
                                <w:t>Unit Conversion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300" name="Rectangle 12300"/>
                        <wps:cNvSpPr/>
                        <wps:spPr>
                          <a:xfrm>
                            <a:off x="3341977" y="1217696"/>
                            <a:ext cx="675414" cy="415925"/>
                          </a:xfrm>
                          <a:prstGeom prst="rect">
                            <a:avLst/>
                          </a:prstGeom>
                          <a:solidFill>
                            <a:sysClr val="window" lastClr="FFFFFF"/>
                          </a:solidFill>
                          <a:ln w="15875" cap="flat" cmpd="sng" algn="ctr">
                            <a:solidFill>
                              <a:srgbClr val="4F81BD"/>
                            </a:solidFill>
                            <a:prstDash val="solid"/>
                          </a:ln>
                          <a:effectLst/>
                        </wps:spPr>
                        <wps:txbx>
                          <w:txbxContent>
                            <w:p w14:paraId="4C6E43F4" w14:textId="77777777" w:rsidR="009F5E0F" w:rsidRDefault="009F5E0F" w:rsidP="0058668C">
                              <w:pPr>
                                <w:pStyle w:val="NormalWeb"/>
                                <w:spacing w:after="120" w:line="276" w:lineRule="auto"/>
                                <w:jc w:val="center"/>
                              </w:pPr>
                              <w:r>
                                <w:rPr>
                                  <w:rFonts w:eastAsia="Calibri"/>
                                  <w:sz w:val="16"/>
                                  <w:szCs w:val="16"/>
                                </w:rPr>
                                <w:t>Data Formatting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301" name="Elbow Connector 12301"/>
                        <wps:cNvCnPr>
                          <a:stCxn id="12291" idx="2"/>
                          <a:endCxn id="12296" idx="0"/>
                        </wps:cNvCnPr>
                        <wps:spPr>
                          <a:xfrm rot="16200000" flipH="1">
                            <a:off x="2730771" y="1848677"/>
                            <a:ext cx="159638" cy="4653"/>
                          </a:xfrm>
                          <a:prstGeom prst="bentConnector3">
                            <a:avLst>
                              <a:gd name="adj1" fmla="val 50000"/>
                            </a:avLst>
                          </a:prstGeom>
                          <a:noFill/>
                          <a:ln w="9525" cap="flat" cmpd="sng" algn="ctr">
                            <a:solidFill>
                              <a:srgbClr val="4F81BD">
                                <a:shade val="95000"/>
                                <a:satMod val="105000"/>
                              </a:srgbClr>
                            </a:solidFill>
                            <a:prstDash val="solid"/>
                            <a:tailEnd type="arrow"/>
                          </a:ln>
                          <a:effectLst/>
                        </wps:spPr>
                        <wps:bodyPr/>
                      </wps:wsp>
                      <wps:wsp>
                        <wps:cNvPr id="12302" name="Rectangle 12302"/>
                        <wps:cNvSpPr/>
                        <wps:spPr>
                          <a:xfrm>
                            <a:off x="4760119" y="1063284"/>
                            <a:ext cx="761696" cy="542925"/>
                          </a:xfrm>
                          <a:prstGeom prst="rect">
                            <a:avLst/>
                          </a:prstGeom>
                          <a:solidFill>
                            <a:sysClr val="window" lastClr="FFFFFF"/>
                          </a:solidFill>
                          <a:ln w="15875" cap="flat" cmpd="sng" algn="ctr">
                            <a:solidFill>
                              <a:srgbClr val="4F81BD"/>
                            </a:solidFill>
                            <a:prstDash val="solid"/>
                          </a:ln>
                          <a:effectLst/>
                        </wps:spPr>
                        <wps:txbx>
                          <w:txbxContent>
                            <w:p w14:paraId="3706B24F" w14:textId="77777777" w:rsidR="009F5E0F" w:rsidRDefault="009F5E0F" w:rsidP="0058668C">
                              <w:pPr>
                                <w:pStyle w:val="NormalWeb"/>
                                <w:jc w:val="center"/>
                              </w:pPr>
                              <w:r>
                                <w:rPr>
                                  <w:rFonts w:eastAsia="Calibri"/>
                                  <w:sz w:val="20"/>
                                  <w:szCs w:val="20"/>
                                </w:rPr>
                                <w:t>DAS Real Time Data Display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303" name="Elbow Connector 12303"/>
                        <wps:cNvCnPr>
                          <a:stCxn id="12291" idx="3"/>
                          <a:endCxn id="12302" idx="1"/>
                        </wps:cNvCnPr>
                        <wps:spPr>
                          <a:xfrm>
                            <a:off x="4159867" y="1333183"/>
                            <a:ext cx="600252" cy="1564"/>
                          </a:xfrm>
                          <a:prstGeom prst="bentConnector3">
                            <a:avLst>
                              <a:gd name="adj1" fmla="val 50000"/>
                            </a:avLst>
                          </a:prstGeom>
                          <a:noFill/>
                          <a:ln w="9525" cap="flat" cmpd="sng" algn="ctr">
                            <a:solidFill>
                              <a:srgbClr val="4F81BD">
                                <a:shade val="95000"/>
                                <a:satMod val="105000"/>
                              </a:srgbClr>
                            </a:solidFill>
                            <a:prstDash val="solid"/>
                            <a:tailEnd type="arrow"/>
                          </a:ln>
                          <a:effectLst/>
                        </wps:spPr>
                        <wps:bodyPr/>
                      </wps:wsp>
                      <wps:wsp>
                        <wps:cNvPr id="12304" name="Rectangle 12304"/>
                        <wps:cNvSpPr/>
                        <wps:spPr>
                          <a:xfrm>
                            <a:off x="1218512" y="2796552"/>
                            <a:ext cx="2488295" cy="966005"/>
                          </a:xfrm>
                          <a:prstGeom prst="rect">
                            <a:avLst/>
                          </a:prstGeom>
                          <a:solidFill>
                            <a:sysClr val="window" lastClr="FFFFFF"/>
                          </a:solidFill>
                          <a:ln w="15875" cap="flat" cmpd="sng" algn="ctr">
                            <a:solidFill>
                              <a:srgbClr val="4F81BD"/>
                            </a:solidFill>
                            <a:prstDash val="solid"/>
                          </a:ln>
                          <a:effectLst/>
                        </wps:spPr>
                        <wps:txbx>
                          <w:txbxContent>
                            <w:p w14:paraId="0D645A28" w14:textId="77777777" w:rsidR="009F5E0F" w:rsidRDefault="009F5E0F" w:rsidP="0058668C">
                              <w:pPr>
                                <w:pStyle w:val="NormalWeb"/>
                                <w:jc w:val="center"/>
                                <w:rPr>
                                  <w:rFonts w:eastAsia="Calibri"/>
                                  <w:sz w:val="20"/>
                                  <w:szCs w:val="20"/>
                                </w:rPr>
                              </w:pPr>
                              <w:r>
                                <w:rPr>
                                  <w:rFonts w:eastAsia="Calibri"/>
                                  <w:sz w:val="20"/>
                                  <w:szCs w:val="20"/>
                                </w:rPr>
                                <w:t>Test-by-Test Data Analysis</w:t>
                              </w:r>
                            </w:p>
                            <w:p w14:paraId="5DE37756" w14:textId="77777777" w:rsidR="009F5E0F" w:rsidRDefault="009F5E0F" w:rsidP="0058668C">
                              <w:pPr>
                                <w:pStyle w:val="NormalWeb"/>
                                <w:jc w:val="center"/>
                                <w:rPr>
                                  <w:rFonts w:eastAsia="Calibri"/>
                                  <w:sz w:val="20"/>
                                  <w:szCs w:val="20"/>
                                </w:rPr>
                              </w:pPr>
                            </w:p>
                            <w:p w14:paraId="7A661107" w14:textId="77777777" w:rsidR="009F5E0F" w:rsidRDefault="009F5E0F" w:rsidP="0058668C">
                              <w:pPr>
                                <w:pStyle w:val="NormalWeb"/>
                                <w:jc w:val="center"/>
                                <w:rPr>
                                  <w:rFonts w:eastAsia="Calibri"/>
                                  <w:sz w:val="20"/>
                                  <w:szCs w:val="20"/>
                                </w:rPr>
                              </w:pPr>
                            </w:p>
                            <w:p w14:paraId="38A8443C" w14:textId="77777777" w:rsidR="009F5E0F" w:rsidRDefault="009F5E0F" w:rsidP="0058668C">
                              <w:pPr>
                                <w:pStyle w:val="NormalWeb"/>
                                <w:jc w:val="center"/>
                                <w:rPr>
                                  <w:rFonts w:eastAsia="Calibri"/>
                                  <w:sz w:val="20"/>
                                  <w:szCs w:val="20"/>
                                </w:rPr>
                              </w:pPr>
                            </w:p>
                            <w:p w14:paraId="2A4E9408" w14:textId="77777777" w:rsidR="009F5E0F" w:rsidRDefault="009F5E0F" w:rsidP="0058668C">
                              <w:pPr>
                                <w:pStyle w:val="NormalWeb"/>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305" name="Elbow Connector 12305"/>
                        <wps:cNvCnPr>
                          <a:stCxn id="12296" idx="2"/>
                          <a:endCxn id="12304" idx="0"/>
                        </wps:cNvCnPr>
                        <wps:spPr>
                          <a:xfrm rot="5400000">
                            <a:off x="2476387" y="2460022"/>
                            <a:ext cx="322804" cy="350257"/>
                          </a:xfrm>
                          <a:prstGeom prst="bentConnector3">
                            <a:avLst>
                              <a:gd name="adj1" fmla="val 50000"/>
                            </a:avLst>
                          </a:prstGeom>
                          <a:noFill/>
                          <a:ln w="9525" cap="flat" cmpd="sng" algn="ctr">
                            <a:solidFill>
                              <a:srgbClr val="4F81BD">
                                <a:shade val="95000"/>
                                <a:satMod val="105000"/>
                              </a:srgbClr>
                            </a:solidFill>
                            <a:prstDash val="solid"/>
                            <a:tailEnd type="arrow"/>
                          </a:ln>
                          <a:effectLst/>
                        </wps:spPr>
                        <wps:bodyPr/>
                      </wps:wsp>
                      <wps:wsp>
                        <wps:cNvPr id="12306" name="Rectangle 12306"/>
                        <wps:cNvSpPr/>
                        <wps:spPr>
                          <a:xfrm>
                            <a:off x="1280619" y="3126260"/>
                            <a:ext cx="952206" cy="547576"/>
                          </a:xfrm>
                          <a:prstGeom prst="rect">
                            <a:avLst/>
                          </a:prstGeom>
                          <a:solidFill>
                            <a:sysClr val="window" lastClr="FFFFFF"/>
                          </a:solidFill>
                          <a:ln w="15875" cap="flat" cmpd="sng" algn="ctr">
                            <a:solidFill>
                              <a:srgbClr val="4F81BD"/>
                            </a:solidFill>
                            <a:prstDash val="solid"/>
                          </a:ln>
                          <a:effectLst/>
                        </wps:spPr>
                        <wps:txbx>
                          <w:txbxContent>
                            <w:p w14:paraId="2702DA9C" w14:textId="324B39AF" w:rsidR="009F5E0F" w:rsidRDefault="009F5E0F" w:rsidP="0058668C">
                              <w:pPr>
                                <w:pStyle w:val="NormalWeb"/>
                                <w:spacing w:after="120" w:line="276" w:lineRule="auto"/>
                                <w:jc w:val="center"/>
                              </w:pPr>
                              <w:r>
                                <w:rPr>
                                  <w:rFonts w:eastAsia="Calibri"/>
                                  <w:sz w:val="16"/>
                                  <w:szCs w:val="16"/>
                                </w:rPr>
                                <w:t>Signal Conditioning and Unit Conversion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307" name="Rectangle 12307"/>
                        <wps:cNvSpPr/>
                        <wps:spPr>
                          <a:xfrm>
                            <a:off x="2289686" y="3188965"/>
                            <a:ext cx="652514" cy="415925"/>
                          </a:xfrm>
                          <a:prstGeom prst="rect">
                            <a:avLst/>
                          </a:prstGeom>
                          <a:solidFill>
                            <a:sysClr val="window" lastClr="FFFFFF"/>
                          </a:solidFill>
                          <a:ln w="15875" cap="flat" cmpd="sng" algn="ctr">
                            <a:solidFill>
                              <a:srgbClr val="4F81BD"/>
                            </a:solidFill>
                            <a:prstDash val="solid"/>
                          </a:ln>
                          <a:effectLst/>
                        </wps:spPr>
                        <wps:txbx>
                          <w:txbxContent>
                            <w:p w14:paraId="38E11D1A" w14:textId="77777777" w:rsidR="009F5E0F" w:rsidRDefault="009F5E0F" w:rsidP="0058668C">
                              <w:pPr>
                                <w:pStyle w:val="NormalWeb"/>
                                <w:spacing w:after="120" w:line="276" w:lineRule="auto"/>
                                <w:jc w:val="center"/>
                              </w:pPr>
                              <w:r>
                                <w:rPr>
                                  <w:rFonts w:eastAsia="Calibri"/>
                                  <w:sz w:val="16"/>
                                  <w:szCs w:val="16"/>
                                </w:rPr>
                                <w:t>Initial QA checks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308" name="Rectangle 12308"/>
                        <wps:cNvSpPr/>
                        <wps:spPr>
                          <a:xfrm>
                            <a:off x="2995340" y="3191544"/>
                            <a:ext cx="652145" cy="415925"/>
                          </a:xfrm>
                          <a:prstGeom prst="rect">
                            <a:avLst/>
                          </a:prstGeom>
                          <a:solidFill>
                            <a:sysClr val="window" lastClr="FFFFFF"/>
                          </a:solidFill>
                          <a:ln w="15875" cap="flat" cmpd="sng" algn="ctr">
                            <a:solidFill>
                              <a:srgbClr val="4F81BD"/>
                            </a:solidFill>
                            <a:prstDash val="solid"/>
                          </a:ln>
                          <a:effectLst/>
                        </wps:spPr>
                        <wps:txbx>
                          <w:txbxContent>
                            <w:p w14:paraId="67B62C76" w14:textId="77777777" w:rsidR="009F5E0F" w:rsidRDefault="009F5E0F" w:rsidP="0058668C">
                              <w:pPr>
                                <w:pStyle w:val="NormalWeb"/>
                                <w:spacing w:after="120" w:line="276" w:lineRule="auto"/>
                                <w:jc w:val="center"/>
                              </w:pPr>
                              <w:r>
                                <w:rPr>
                                  <w:rFonts w:eastAsia="Calibri"/>
                                  <w:sz w:val="16"/>
                                  <w:szCs w:val="16"/>
                                </w:rPr>
                                <w:t>Initial Processing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309" name="Rectangle 12309"/>
                        <wps:cNvSpPr/>
                        <wps:spPr>
                          <a:xfrm>
                            <a:off x="4142634" y="3130489"/>
                            <a:ext cx="678715" cy="415925"/>
                          </a:xfrm>
                          <a:prstGeom prst="rect">
                            <a:avLst/>
                          </a:prstGeom>
                          <a:solidFill>
                            <a:sysClr val="window" lastClr="FFFFFF"/>
                          </a:solidFill>
                          <a:ln w="15875" cap="flat" cmpd="sng" algn="ctr">
                            <a:solidFill>
                              <a:srgbClr val="4F81BD"/>
                            </a:solidFill>
                            <a:prstDash val="solid"/>
                          </a:ln>
                          <a:effectLst/>
                        </wps:spPr>
                        <wps:txbx>
                          <w:txbxContent>
                            <w:p w14:paraId="4091A74B" w14:textId="77777777" w:rsidR="009F5E0F" w:rsidRDefault="009F5E0F" w:rsidP="0058668C">
                              <w:pPr>
                                <w:pStyle w:val="NormalWeb"/>
                                <w:spacing w:after="120" w:line="276" w:lineRule="auto"/>
                                <w:jc w:val="center"/>
                              </w:pPr>
                              <w:r>
                                <w:rPr>
                                  <w:rFonts w:eastAsia="Calibri"/>
                                  <w:sz w:val="16"/>
                                  <w:szCs w:val="16"/>
                                </w:rPr>
                                <w:t>Secondary QA checks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310" name="Rectangle 12310"/>
                        <wps:cNvSpPr/>
                        <wps:spPr>
                          <a:xfrm>
                            <a:off x="4629834" y="3957722"/>
                            <a:ext cx="570624" cy="542925"/>
                          </a:xfrm>
                          <a:prstGeom prst="rect">
                            <a:avLst/>
                          </a:prstGeom>
                          <a:solidFill>
                            <a:sysClr val="window" lastClr="FFFFFF"/>
                          </a:solidFill>
                          <a:ln w="15875" cap="flat" cmpd="sng" algn="ctr">
                            <a:solidFill>
                              <a:srgbClr val="4F81BD"/>
                            </a:solidFill>
                            <a:prstDash val="solid"/>
                          </a:ln>
                          <a:effectLst/>
                        </wps:spPr>
                        <wps:txbx>
                          <w:txbxContent>
                            <w:p w14:paraId="59A53A61" w14:textId="77777777" w:rsidR="009F5E0F" w:rsidRDefault="009F5E0F" w:rsidP="0058668C">
                              <w:pPr>
                                <w:pStyle w:val="NormalWeb"/>
                              </w:pPr>
                              <w:r>
                                <w:rPr>
                                  <w:rFonts w:eastAsia="Calibri"/>
                                  <w:sz w:val="20"/>
                                  <w:szCs w:val="20"/>
                                </w:rPr>
                                <w:t>Test Report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311" name="Elbow Connector 12311"/>
                        <wps:cNvCnPr>
                          <a:stCxn id="12304" idx="3"/>
                          <a:endCxn id="62" idx="1"/>
                        </wps:cNvCnPr>
                        <wps:spPr>
                          <a:xfrm flipV="1">
                            <a:off x="3706807" y="3264772"/>
                            <a:ext cx="314749" cy="14783"/>
                          </a:xfrm>
                          <a:prstGeom prst="bentConnector3">
                            <a:avLst>
                              <a:gd name="adj1" fmla="val 50000"/>
                            </a:avLst>
                          </a:prstGeom>
                          <a:noFill/>
                          <a:ln w="9525" cap="flat" cmpd="sng" algn="ctr">
                            <a:solidFill>
                              <a:srgbClr val="4F81BD">
                                <a:shade val="95000"/>
                                <a:satMod val="105000"/>
                              </a:srgbClr>
                            </a:solidFill>
                            <a:prstDash val="solid"/>
                            <a:tailEnd type="arrow"/>
                          </a:ln>
                          <a:effectLst/>
                        </wps:spPr>
                        <wps:bodyPr/>
                      </wps:wsp>
                      <wps:wsp>
                        <wps:cNvPr id="12312" name="Rectangle 12312"/>
                        <wps:cNvSpPr/>
                        <wps:spPr>
                          <a:xfrm>
                            <a:off x="2385402" y="49967"/>
                            <a:ext cx="843582" cy="542290"/>
                          </a:xfrm>
                          <a:prstGeom prst="rect">
                            <a:avLst/>
                          </a:prstGeom>
                          <a:solidFill>
                            <a:sysClr val="window" lastClr="FFFFFF"/>
                          </a:solidFill>
                          <a:ln w="15875" cap="flat" cmpd="sng" algn="ctr">
                            <a:solidFill>
                              <a:srgbClr val="4F81BD"/>
                            </a:solidFill>
                            <a:prstDash val="solid"/>
                          </a:ln>
                          <a:effectLst/>
                        </wps:spPr>
                        <wps:txbx>
                          <w:txbxContent>
                            <w:p w14:paraId="2AA8A1C6" w14:textId="77777777" w:rsidR="009F5E0F" w:rsidRDefault="009F5E0F" w:rsidP="0058668C">
                              <w:pPr>
                                <w:pStyle w:val="NormalWeb"/>
                                <w:jc w:val="center"/>
                              </w:pPr>
                              <w:r>
                                <w:rPr>
                                  <w:rFonts w:eastAsia="Calibri"/>
                                  <w:sz w:val="20"/>
                                  <w:szCs w:val="20"/>
                                </w:rPr>
                                <w:t>Contestant Controller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313" name="Elbow Connector 12313"/>
                        <wps:cNvCnPr>
                          <a:stCxn id="12291" idx="0"/>
                          <a:endCxn id="12312" idx="2"/>
                        </wps:cNvCnPr>
                        <wps:spPr>
                          <a:xfrm rot="16200000" flipV="1">
                            <a:off x="2656268" y="743183"/>
                            <a:ext cx="302923" cy="1071"/>
                          </a:xfrm>
                          <a:prstGeom prst="bentConnector3">
                            <a:avLst>
                              <a:gd name="adj1" fmla="val 50000"/>
                            </a:avLst>
                          </a:prstGeom>
                          <a:noFill/>
                          <a:ln w="9525" cap="flat" cmpd="sng" algn="ctr">
                            <a:solidFill>
                              <a:srgbClr val="4F81BD">
                                <a:shade val="95000"/>
                                <a:satMod val="105000"/>
                              </a:srgbClr>
                            </a:solidFill>
                            <a:prstDash val="solid"/>
                            <a:tailEnd type="arrow"/>
                          </a:ln>
                          <a:effectLst/>
                        </wps:spPr>
                        <wps:bodyPr/>
                      </wps:wsp>
                      <wps:wsp>
                        <wps:cNvPr id="12314" name="Rectangle 12314"/>
                        <wps:cNvSpPr/>
                        <wps:spPr>
                          <a:xfrm>
                            <a:off x="4973289" y="3130489"/>
                            <a:ext cx="717429" cy="415290"/>
                          </a:xfrm>
                          <a:prstGeom prst="rect">
                            <a:avLst/>
                          </a:prstGeom>
                          <a:solidFill>
                            <a:sysClr val="window" lastClr="FFFFFF"/>
                          </a:solidFill>
                          <a:ln w="15875" cap="flat" cmpd="sng" algn="ctr">
                            <a:solidFill>
                              <a:srgbClr val="4F81BD"/>
                            </a:solidFill>
                            <a:prstDash val="solid"/>
                          </a:ln>
                          <a:effectLst/>
                        </wps:spPr>
                        <wps:txbx>
                          <w:txbxContent>
                            <w:p w14:paraId="63174E56" w14:textId="77777777" w:rsidR="009F5E0F" w:rsidRDefault="009F5E0F" w:rsidP="0058668C">
                              <w:pPr>
                                <w:pStyle w:val="NormalWeb"/>
                                <w:spacing w:after="120" w:line="276" w:lineRule="auto"/>
                                <w:jc w:val="center"/>
                              </w:pPr>
                              <w:r>
                                <w:rPr>
                                  <w:rFonts w:eastAsia="Calibri"/>
                                  <w:sz w:val="16"/>
                                  <w:szCs w:val="16"/>
                                </w:rPr>
                                <w:t>Processing and analysis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316" name="Elbow Connector 12316"/>
                        <wps:cNvCnPr>
                          <a:stCxn id="62" idx="2"/>
                          <a:endCxn id="12310" idx="0"/>
                        </wps:cNvCnPr>
                        <wps:spPr>
                          <a:xfrm rot="16200000" flipH="1">
                            <a:off x="4802028" y="3844603"/>
                            <a:ext cx="224375" cy="1861"/>
                          </a:xfrm>
                          <a:prstGeom prst="bentConnector3">
                            <a:avLst>
                              <a:gd name="adj1" fmla="val 50000"/>
                            </a:avLst>
                          </a:prstGeom>
                          <a:noFill/>
                          <a:ln w="9525" cap="flat" cmpd="sng" algn="ctr">
                            <a:solidFill>
                              <a:srgbClr val="4F81BD">
                                <a:shade val="95000"/>
                                <a:satMod val="105000"/>
                              </a:srgbClr>
                            </a:solidFill>
                            <a:prstDash val="solid"/>
                            <a:tailEnd type="arrow"/>
                          </a:ln>
                          <a:effectLst/>
                        </wps:spPr>
                        <wps:bodyPr/>
                      </wps:wsp>
                      <wps:wsp>
                        <wps:cNvPr id="63" name="Rectangle 63"/>
                        <wps:cNvSpPr/>
                        <wps:spPr>
                          <a:xfrm>
                            <a:off x="2077413" y="3958370"/>
                            <a:ext cx="761365" cy="542290"/>
                          </a:xfrm>
                          <a:prstGeom prst="rect">
                            <a:avLst/>
                          </a:prstGeom>
                          <a:solidFill>
                            <a:sysClr val="window" lastClr="FFFFFF"/>
                          </a:solidFill>
                          <a:ln w="15875" cap="flat" cmpd="sng" algn="ctr">
                            <a:solidFill>
                              <a:srgbClr val="4F81BD"/>
                            </a:solidFill>
                            <a:prstDash val="solid"/>
                          </a:ln>
                          <a:effectLst/>
                        </wps:spPr>
                        <wps:txbx>
                          <w:txbxContent>
                            <w:p w14:paraId="7A42B3D2" w14:textId="77777777" w:rsidR="009F5E0F" w:rsidRDefault="009F5E0F" w:rsidP="0058668C">
                              <w:pPr>
                                <w:pStyle w:val="NormalWeb"/>
                                <w:jc w:val="center"/>
                              </w:pPr>
                              <w:r>
                                <w:rPr>
                                  <w:rFonts w:eastAsia="Calibri"/>
                                  <w:sz w:val="20"/>
                                  <w:szCs w:val="20"/>
                                </w:rPr>
                                <w:t>DA Test Data Display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 name="Elbow Connector 64"/>
                        <wps:cNvCnPr>
                          <a:stCxn id="12304" idx="2"/>
                          <a:endCxn id="63" idx="0"/>
                        </wps:cNvCnPr>
                        <wps:spPr>
                          <a:xfrm rot="5400000">
                            <a:off x="2362472" y="3858181"/>
                            <a:ext cx="195813" cy="4564"/>
                          </a:xfrm>
                          <a:prstGeom prst="bentConnector3">
                            <a:avLst>
                              <a:gd name="adj1" fmla="val 50000"/>
                            </a:avLst>
                          </a:prstGeom>
                          <a:noFill/>
                          <a:ln w="9525" cap="flat" cmpd="sng" algn="ctr">
                            <a:solidFill>
                              <a:srgbClr val="4F81BD">
                                <a:shade val="95000"/>
                                <a:satMod val="105000"/>
                              </a:srgbClr>
                            </a:solidFill>
                            <a:prstDash val="solid"/>
                            <a:tailEnd type="arrow"/>
                          </a:ln>
                          <a:effectLst/>
                        </wps:spPr>
                        <wps:bodyPr/>
                      </wps:wsp>
                    </wpc:wpc>
                  </a:graphicData>
                </a:graphic>
              </wp:inline>
            </w:drawing>
          </mc:Choice>
          <mc:Fallback>
            <w:pict>
              <v:group id="Canvas 8" o:spid="_x0000_s1026" editas="canvas" style="width:457.15pt;height:371.55pt;mso-position-horizontal-relative:char;mso-position-vertical-relative:line" coordsize="58058,47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8XB9wkAADtiAAAOAAAAZHJzL2Uyb0RvYy54bWzsXdly28gVfU9V/gGF91joDQvL9JQjj5JU&#10;OTOueJZnCAQlpkCAAWBRytfn3G4sFAmSoOKxkEzPgwcbsXTf0+fec2+33n73uM6ch7SsVkU+d9kb&#10;z3XSPCkWq/xu7v78082fQtep6jhfxFmRp3P3Ka3c79798Q9vt5tZyov7IlukpYOb5NVsu5m793W9&#10;mV1dVcl9uo6rN8UmzXFyWZTruMZueXe1KOMt7r7Orrjn+VfbolxsyiJJqwpHP5iT7jt9/+UyTeof&#10;l8sqrZ1s7uLdav1vqf+9pX+v3r2NZ3dlvLlfJc1rxC94i3W8yvHQ7lYf4jp2vpSrg1utV0lZVMWy&#10;fpMU66tiuVwlqf4GfA3z9r7mOs4f4kp/TILWaV8QW1/xvrd3aAPccrZFZ6R6G11RbbpOqf67h32+&#10;jzep/oZqlvzw8Kl0Vou563PXyeM1LOIf6KM4v8tSB8eax+O6z5tPZbNXYZPa9nFZrun/aDXnce5K&#10;jzOlfNd5mrs8iHwWBaY708faSXABC0IhVeA6Ca6IRMCU7u+r/k6bsqr/khZrhzbmbolX0b0YP3ys&#10;ajwdl7aX0IOrIlstblZZpneequusdB5iWBYMclFsXSeLqxoH5+6N/o9eB7d49rMsd7Z4NRUGCi8W&#10;w+SXWVxjc71Bs1T5nevE2R2wlNSlfpdnv67Ku9vuqfImZH/+MPQQeukPcXVv3k7fobksy+ndU42M&#10;5hu3m2pmmpi26sfbx6bdb4vFE7qrLAxqqk1ys8KNP+IjP8UlYAJAAfo4e1+U/3adLWCET/jXl7hM&#10;0RZ/y2E5EZOScKd30BkcO+XumdvdM/mX9XWB9mQYNDaJ3qTr66zdXJbF+lcg/j09FafiPMGzTWM1&#10;O9e1gTfGjCR9/15fBqxt4vpj/pmQw3SzUhP99PhrXG6azq9hNj8UrbXGsz0bMNdS4+XF+y91sVxp&#10;A6EmM+2ErqYdIIfg9A0gxGFA+xDCsabzRkGI+56KIo0g5nmR8vcQ5Et0H9kpACSZzwEmY9ItFFt0&#10;WADpMaoFkB7iWNsVY3H0I8C0zAoMD0Wz5TqErKHjFnevhjuB0Wkfdzh2Ce7ATKHXMFeopIok/Rzj&#10;csNcgfDDEOcJd0oKITQzWuI6R1wad50XMRZ3lr+I5785fzHOQ0QH+1Ayhy9Ck++FHKAEWJgKWOBp&#10;EtxBk8Q9RctiKjIkadE0Ck2iHdgsmnYigul5gwQbeHJDaIraLhzlE7IeTZx5Itr3CQPJvNYnVKHk&#10;iGOsTzgiqNLcpHm+jxlsbKXj60miKRpw8wAyHL6Im6TyfR+RKsgpjBQLG8mp9fR44AnuNRpFGPie&#10;IS9LTqPIqYt2LTlNnZyiTvD7Prstts51keeQ24rSIVB1Pjso6jo3ch+ktMfcePSQIFYLKHraGYFj&#10;ly/aUwaR5qxGphZhurvQUHtEPow87klpvEbOAj/yCdi916iU9FkTgzGmZHhG+7hN87r7KHFKRswL&#10;0hD1w4waGCnScr6KGEhfUN3Hi9RIf5HyvGbEqeL678XCHGZee5zkSaMpHkqVR1TEeFbHq+z7fOHU&#10;TxsIuHFZQvs0PsBZedEAlS5uNLJvJJaRnSAEMO7RkAV2fm5nO2iZzgLxc4pVvo4ROststfmlFSIb&#10;NXvXHBHws7C19UYS2DVHKX0ZnnG7jpkjGcjdommIePFPsNxynUHMhZDtkFW0GrnWP7VRtCIf/dTa&#10;7uvYLgaq47bbeZVHbReRwW9quyz0jZzFjthuAIlLy1nM8zHcn9GzrPEOpW/+ZwfeLlExNPB2Ptyg&#10;8ZLYesJyYXT67AjqHx51mfLJM4F3zrmHQX7PCWAKUbUmZ1wRcREFGmvH3fMXWS7jSL00DGqHXeMa&#10;9BnJ13QZYF8DiopxFcmBgc1+Ppuo5hKEzRDjkUAZCYiVe9wOuR+BXyv3Y3g8w+02T23y1MA+Kgna&#10;eNzGgJOPAYGBITjpyGo0nJiKAu2NE5yGIjcolFbvRyEGVauMjcuo7EPDqesLC6fJw2k4exaF7Yg4&#10;kp2UxwPExkfhxETE8ShTBGLTZ3D+zsocHZy6vrBwmjicBHlgh+xEhxHyj2YnISQKERtnb4id/ECh&#10;qsrC6UXs1KUyLZwmD6cuf3YY9QtvN4t2KPjvqvpaKjrQ/NvA36iVDTrNjWhnV/M3SVZUL5K4CYyT&#10;+vrXPfUVBOgFAd6YSDCUoQ8EA/V9NgBOpy9aEvSVDuC+sgpgxddTOT8D+NcQX4XXpa76WnXG6fAl&#10;xCCR3GWsLbb1BQ+1lNSbWIB0E5SFpujPqgAX+VmsY2nLDJNnhhOJOOGdTcRRYcZRSViDdawkTAN8&#10;O5kEAzxGfUMAQzkMCHRcYSCgKAii8W8hA1sCmCoBdNm35wSgjWB0ZACtKlSsSTZgvpKCOT3zMbgM&#10;Q2QCjI1FJAlbHXh8pM06l9IywOQZ4ERGUBirf+bS75VikJekx/gWQLv1QMIDWvXZ0bGBkiY02OED&#10;DndNoORHZwYlDf7ts5p6DIFkIT2J+EBAQTs3NepFiUHLCFNlhMHEoMCcnktCAgYTwrRVbWSCcR/T&#10;8Z4zAgrDOM0TMvOAAhW0WWI7/46mdh+dwKozGaDapjMsIUyeEAYzg9Bk2i4cl8pAsYZP8+ZoTGYh&#10;drQD1YfYPgotrfb6wswg6yIzi6fJ42kwNYjSk8vwFEVK0PR9jacIRdB7khXwxNq5QBIRtC1cuSA1&#10;iIHI8hMUmMkvtEBa7+DUOjp8ib+HvB/3BYIGjScEKpixh9/v8FMQYpUS4+9ZPOni8wsEgK6S1PLT&#10;1PkJcv1Qrr1X8Uf5exKl5Fjix+ApUkGwH6SrANXmTZCupE2pXJZS6YJZi6fJ4+lUsr1XRoGqoWR7&#10;L5m1hcm9oEYLdY3NpwyW2AtgMKQZrkR63JdA6XPSE0wGEvyqMysSa3bRaZtb1wt96YbQhZztsmP/&#10;X5PyoHoNE0Gn3YwiAi6wig6l6WFjMjpYsiCUQoU4a2Q0zAQ0yrBdB+7MOnBGRus0GEsDk6eBU5n1&#10;Xr85QgO0tsFO5gRhSU8DiIEIqn3W5fQ866Gaq/0Zr9xXULwhVAC0gTyc8YpUPmZcNbzgoTjL0sLv&#10;Za42XIJhWugkk1G0IKMAZVZtfmUg3sZiUYgKunjbEsMlpe2sExMtMUyeGLp85UAxLla56FWsw/ig&#10;iwBav/05KyCSvyzbfroSV4ZYl4Omm1C4EGLipCkI6zUyzqXQa+fiAkw7t7SAUOl3sYSH3zk3fRUW&#10;jvWmO2ImLoq8JfwgbVyRChGb0u9740INrkDS0EYKL5k6iEqGpjMsIUyaEFC92qiv+2xg6lpP1F71&#10;UtEhGxBAL6OCocIrAcUWEpEZ/1XIQj3C9xBlwC1BmIJ5LK6mPUKrFr2uWoRgMKE/UKDlquavKdCf&#10;QNjdx/bu33x49x8AAAD//wMAUEsDBBQABgAIAAAAIQDPLwTQ3AAAAAUBAAAPAAAAZHJzL2Rvd25y&#10;ZXYueG1sTI/BTsMwEETvSPyDtUjcqBNaoIQ4VVWJCwgEbQ8cXXtJIuJ1sN0k/D0LF7isNJrRzNty&#10;NblODBhi60lBPstAIBlvW6oV7Hf3F0sQMWmyuvOECr4wwqo6PSl1Yf1IrzhsUy24hGKhFTQp9YWU&#10;0TTodJz5Hom9dx+cTixDLW3QI5e7Tl5m2bV0uiVeaHSPmwbNx/boFDznu3EI65csbq4ezZN8sJ/m&#10;zSp1fjat70AknNJfGH7wGR0qZjr4I9koOgX8SPq97N3mizmIg4KbxTwHWZXyP331DQAA//8DAFBL&#10;AQItABQABgAIAAAAIQC2gziS/gAAAOEBAAATAAAAAAAAAAAAAAAAAAAAAABbQ29udGVudF9UeXBl&#10;c10ueG1sUEsBAi0AFAAGAAgAAAAhADj9If/WAAAAlAEAAAsAAAAAAAAAAAAAAAAALwEAAF9yZWxz&#10;Ly5yZWxzUEsBAi0AFAAGAAgAAAAhAKwTxcH3CQAAO2IAAA4AAAAAAAAAAAAAAAAALgIAAGRycy9l&#10;Mm9Eb2MueG1sUEsBAi0AFAAGAAgAAAAhAM8vBNDcAAAABQEAAA8AAAAAAAAAAAAAAAAAUQwAAGRy&#10;cy9kb3ducmV2LnhtbFBLBQYAAAAABAAEAPMAAABaD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8058;height:47186;visibility:visible;mso-wrap-style:square">
                  <v:fill o:detectmouseclick="t"/>
                  <v:path o:connecttype="none"/>
                </v:shape>
                <v:rect id="Rectangle 62" o:spid="_x0000_s1028" style="position:absolute;left:40215;top:27961;width:17835;height:9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b9ob4A&#10;AADbAAAADwAAAGRycy9kb3ducmV2LnhtbESPzQrCMBCE74LvEFbwpqkeRKpRRFBEBP/vS7O21WZT&#10;mqjVpzeC4HGYmW+Y8bQ2hXhQ5XLLCnrdCARxYnXOqYLTcdEZgnAeWWNhmRS8yMF00myMMdb2yXt6&#10;HHwqAoRdjAoy78tYSpdkZNB1bUkcvIutDPogq1TqCp8BbgrZj6KBNJhzWMiwpHlGye1wNwqW243Z&#10;XQ0eUW7dbbZ+987R6qxUu1XPRiA81f4f/rVXWsGgD98v4QfIy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em/aG+AAAA2wAAAA8AAAAAAAAAAAAAAAAAmAIAAGRycy9kb3ducmV2&#10;LnhtbFBLBQYAAAAABAAEAPUAAACDAwAAAAA=&#10;" fillcolor="window" strokecolor="#4f81bd" strokeweight="1.25pt">
                  <v:textbox>
                    <w:txbxContent>
                      <w:p w14:paraId="3DCA4493" w14:textId="77777777" w:rsidR="009F5E0F" w:rsidRDefault="009F5E0F" w:rsidP="0058668C">
                        <w:pPr>
                          <w:pStyle w:val="NormalWeb"/>
                          <w:jc w:val="center"/>
                          <w:rPr>
                            <w:rFonts w:eastAsia="Calibri"/>
                            <w:sz w:val="20"/>
                            <w:szCs w:val="20"/>
                          </w:rPr>
                        </w:pPr>
                        <w:r>
                          <w:rPr>
                            <w:rFonts w:eastAsia="Calibri"/>
                            <w:sz w:val="20"/>
                            <w:szCs w:val="20"/>
                          </w:rPr>
                          <w:t>Post Test Analysis</w:t>
                        </w:r>
                      </w:p>
                      <w:p w14:paraId="13B59193" w14:textId="77777777" w:rsidR="009F5E0F" w:rsidRDefault="009F5E0F" w:rsidP="0058668C">
                        <w:pPr>
                          <w:pStyle w:val="NormalWeb"/>
                          <w:rPr>
                            <w:rFonts w:eastAsia="Calibri"/>
                            <w:sz w:val="20"/>
                            <w:szCs w:val="20"/>
                          </w:rPr>
                        </w:pPr>
                      </w:p>
                      <w:p w14:paraId="379E6388" w14:textId="77777777" w:rsidR="009F5E0F" w:rsidRDefault="009F5E0F" w:rsidP="0058668C">
                        <w:pPr>
                          <w:pStyle w:val="NormalWeb"/>
                          <w:rPr>
                            <w:rFonts w:eastAsia="Calibri"/>
                            <w:sz w:val="20"/>
                            <w:szCs w:val="20"/>
                          </w:rPr>
                        </w:pPr>
                      </w:p>
                      <w:p w14:paraId="525D3BE9" w14:textId="77777777" w:rsidR="009F5E0F" w:rsidRDefault="009F5E0F" w:rsidP="0058668C">
                        <w:pPr>
                          <w:pStyle w:val="NormalWeb"/>
                          <w:rPr>
                            <w:rFonts w:eastAsia="Calibri"/>
                            <w:sz w:val="20"/>
                            <w:szCs w:val="20"/>
                          </w:rPr>
                        </w:pPr>
                      </w:p>
                      <w:p w14:paraId="5DD03BE0" w14:textId="77777777" w:rsidR="009F5E0F" w:rsidRDefault="009F5E0F" w:rsidP="0058668C">
                        <w:pPr>
                          <w:pStyle w:val="NormalWeb"/>
                        </w:pPr>
                      </w:p>
                    </w:txbxContent>
                  </v:textbox>
                </v:rect>
                <v:rect id="Rectangle 25" o:spid="_x0000_s1029" style="position:absolute;left:2605;top:10095;width:6415;height:4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XcFcQA&#10;AADbAAAADwAAAGRycy9kb3ducmV2LnhtbESPQWvCQBSE70L/w/IKvekmgYqkboIUWqQIqVHvj+xr&#10;kpp9G7JbE/313ULB4zAz3zDrfDKduNDgWssK4kUEgriyuuVawfHwNl+BcB5ZY2eZFFzJQZ49zNaY&#10;ajvyni6lr0WAsEtRQeN9n0rpqoYMuoXtiYP3ZQeDPsihlnrAMcBNJ5MoWkqDLYeFBnt6bag6lz9G&#10;wXuxM5/fBg8oC3fefNziU7Q9KfX0OG1eQHia/D38395qBckz/H0JP0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l3BXEAAAA2wAAAA8AAAAAAAAAAAAAAAAAmAIAAGRycy9k&#10;b3ducmV2LnhtbFBLBQYAAAAABAAEAPUAAACJAwAAAAA=&#10;" fillcolor="window" strokecolor="#4f81bd" strokeweight="1.25pt">
                  <v:textbox>
                    <w:txbxContent>
                      <w:p w14:paraId="48A1D8FD" w14:textId="77777777" w:rsidR="009F5E0F" w:rsidRPr="007B73D7" w:rsidRDefault="009F5E0F" w:rsidP="0058668C">
                        <w:pPr>
                          <w:spacing w:after="120" w:line="240" w:lineRule="auto"/>
                          <w:jc w:val="center"/>
                          <w:rPr>
                            <w:sz w:val="20"/>
                            <w:szCs w:val="20"/>
                          </w:rPr>
                        </w:pPr>
                        <w:r w:rsidRPr="007B73D7">
                          <w:rPr>
                            <w:sz w:val="20"/>
                            <w:szCs w:val="20"/>
                          </w:rPr>
                          <w:t>Wave Sensors</w:t>
                        </w:r>
                      </w:p>
                    </w:txbxContent>
                  </v:textbox>
                </v:rect>
                <v:rect id="Rectangle 31" o:spid="_x0000_s1030" style="position:absolute;left:1788;top:28545;width:7368;height:54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dMy8EA&#10;AADbAAAADwAAAGRycy9kb3ducmV2LnhtbESP3YrCMBSE7wXfIRzBO02rIFKNIoIii+D6d39ojm21&#10;OSlNVqtPvxEEL4eZ+YaZzhtTijvVrrCsIO5HIIhTqwvOFJyOq94YhPPIGkvLpOBJDuazdmuKibYP&#10;3tP94DMRIOwSVJB7XyVSujQng65vK+LgXWxt0AdZZ1LX+AhwU8pBFI2kwYLDQo4VLXNKb4c/o2C9&#10;25rfq8Ejyp27LX5e8TnanJXqdprFBISnxn/Dn/ZGKxjG8P4SfoC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HTMvBAAAA2wAAAA8AAAAAAAAAAAAAAAAAmAIAAGRycy9kb3du&#10;cmV2LnhtbFBLBQYAAAAABAAEAPUAAACGAwAAAAA=&#10;" fillcolor="window" strokecolor="#4f81bd" strokeweight="1.25pt">
                  <v:textbox>
                    <w:txbxContent>
                      <w:p w14:paraId="2FE37443" w14:textId="77777777" w:rsidR="009F5E0F" w:rsidRDefault="009F5E0F" w:rsidP="0058668C">
                        <w:pPr>
                          <w:pStyle w:val="NormalWeb"/>
                          <w:jc w:val="center"/>
                        </w:pPr>
                        <w:r>
                          <w:rPr>
                            <w:rFonts w:eastAsia="Calibri"/>
                            <w:sz w:val="20"/>
                            <w:szCs w:val="20"/>
                          </w:rPr>
                          <w:t>Motion Tracking System</w:t>
                        </w:r>
                      </w:p>
                    </w:txbxContent>
                  </v:textbox>
                </v:rect>
                <v:rect id="Rectangle 12288" o:spid="_x0000_s1031" style="position:absolute;left:1608;top:15717;width:7412;height:4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eay8UA&#10;AADeAAAADwAAAGRycy9kb3ducmV2LnhtbESPT4vCQAzF7wt+hyHC3tapPYhURxFBERF0/XMPndhW&#10;O5nSGbW7n35zEPaW8F7e+2U671ytntSGyrOB4SABRZx7W3Fh4HxafY1BhYhssfZMBn4owHzW+5hi&#10;Zv2Lv+l5jIWSEA4ZGihjbDKtQ16SwzDwDbFoV986jLK2hbYtviTc1TpNkpF2WLE0lNjQsqT8fnw4&#10;A+v9zh1uDk+o9+G+2P4OL8nmYsxnv1tMQEXq4r/5fb2xgp+mY+GVd2QGP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V5rLxQAAAN4AAAAPAAAAAAAAAAAAAAAAAJgCAABkcnMv&#10;ZG93bnJldi54bWxQSwUGAAAAAAQABAD1AAAAigMAAAAA&#10;" fillcolor="window" strokecolor="#4f81bd" strokeweight="1.25pt">
                  <v:textbox>
                    <w:txbxContent>
                      <w:p w14:paraId="677CE0A7" w14:textId="77777777" w:rsidR="009F5E0F" w:rsidRDefault="009F5E0F" w:rsidP="0058668C">
                        <w:pPr>
                          <w:pStyle w:val="NormalWeb"/>
                          <w:spacing w:after="120" w:line="276" w:lineRule="auto"/>
                          <w:jc w:val="center"/>
                        </w:pPr>
                        <w:r>
                          <w:rPr>
                            <w:rFonts w:eastAsia="Calibri"/>
                            <w:sz w:val="20"/>
                            <w:szCs w:val="20"/>
                          </w:rPr>
                          <w:t>Mooring Loads Sensors</w:t>
                        </w:r>
                      </w:p>
                    </w:txbxContent>
                  </v:textbox>
                </v:rect>
                <v:rect id="Rectangle 12289" o:spid="_x0000_s1032" style="position:absolute;left:1608;top:21039;width:7410;height:5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s/UMQA&#10;AADeAAAADwAAAGRycy9kb3ducmV2LnhtbERPTWvCQBC9F/oflhF6azbmUNKYjYjQIqVgq+Y+ZMck&#10;mp0N2a2J/vpuoeBtHu9z8uVkOnGhwbWWFcyjGARxZXXLtYLD/u05BeE8ssbOMim4koNl8fiQY6bt&#10;yN902flahBB2GSpovO8zKV3VkEEX2Z44cEc7GPQBDrXUA44h3HQyieMXabDl0NBgT+uGqvPuxyh4&#10;336ar5PBPcqtO68+bvMy3pRKPc2m1QKEp8nfxf/ujQ7zkyR9hb93wg2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bP1DEAAAA3gAAAA8AAAAAAAAAAAAAAAAAmAIAAGRycy9k&#10;b3ducmV2LnhtbFBLBQYAAAAABAAEAPUAAACJAwAAAAA=&#10;" fillcolor="window" strokecolor="#4f81bd" strokeweight="1.25pt">
                  <v:textbox>
                    <w:txbxContent>
                      <w:p w14:paraId="2C2C4EC4" w14:textId="77777777" w:rsidR="009F5E0F" w:rsidRDefault="009F5E0F" w:rsidP="0058668C">
                        <w:pPr>
                          <w:pStyle w:val="NormalWeb"/>
                          <w:spacing w:after="120" w:line="276" w:lineRule="auto"/>
                          <w:jc w:val="center"/>
                        </w:pPr>
                        <w:r>
                          <w:rPr>
                            <w:rFonts w:eastAsia="Calibri"/>
                            <w:sz w:val="20"/>
                            <w:szCs w:val="20"/>
                          </w:rPr>
                          <w:t>WEC PTO Sensors</w:t>
                        </w:r>
                      </w:p>
                    </w:txbxContent>
                  </v:textbox>
                </v:rect>
                <v:rect id="Rectangle 12291" o:spid="_x0000_s1033" style="position:absolute;left:14566;top:8951;width:27032;height:8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Sli8IA&#10;AADeAAAADwAAAGRycy9kb3ducmV2LnhtbERPTYvCMBC9C/6HMII3TduDaDWKCIqI4KrrfWjGttpM&#10;ShO1+us3Cwt7m8f7nNmiNZV4UuNKywriYQSCOLO65FzB93k9GINwHlljZZkUvMnBYt7tzDDV9sVH&#10;ep58LkIIuxQVFN7XqZQuK8igG9qaOHBX2xj0ATa51A2+QripZBJFI2mw5NBQYE2rgrL76WEUbA57&#10;83UzeEZ5cPfl7hNfou1FqX6vXU5BeGr9v/jPvdVhfpJMYvh9J9wg5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tKWLwgAAAN4AAAAPAAAAAAAAAAAAAAAAAJgCAABkcnMvZG93&#10;bnJldi54bWxQSwUGAAAAAAQABAD1AAAAhwMAAAAA&#10;" fillcolor="window" strokecolor="#4f81bd" strokeweight="1.25pt">
                  <v:textbox>
                    <w:txbxContent>
                      <w:p w14:paraId="53FE0D62" w14:textId="77777777" w:rsidR="009F5E0F" w:rsidRDefault="009F5E0F" w:rsidP="0058668C">
                        <w:pPr>
                          <w:pStyle w:val="NormalWeb"/>
                          <w:jc w:val="center"/>
                          <w:rPr>
                            <w:rFonts w:eastAsia="Calibri"/>
                            <w:sz w:val="20"/>
                            <w:szCs w:val="20"/>
                          </w:rPr>
                        </w:pPr>
                        <w:r>
                          <w:rPr>
                            <w:rFonts w:eastAsia="Calibri"/>
                            <w:sz w:val="20"/>
                            <w:szCs w:val="20"/>
                          </w:rPr>
                          <w:t>Carderock DAS</w:t>
                        </w:r>
                      </w:p>
                      <w:p w14:paraId="54544BCE" w14:textId="77777777" w:rsidR="009F5E0F" w:rsidRDefault="009F5E0F" w:rsidP="0058668C">
                        <w:pPr>
                          <w:pStyle w:val="NormalWeb"/>
                          <w:jc w:val="center"/>
                          <w:rPr>
                            <w:rFonts w:eastAsia="Calibri"/>
                            <w:sz w:val="20"/>
                            <w:szCs w:val="20"/>
                          </w:rPr>
                        </w:pPr>
                      </w:p>
                      <w:p w14:paraId="40ED0A8F" w14:textId="77777777" w:rsidR="009F5E0F" w:rsidRDefault="009F5E0F" w:rsidP="0058668C">
                        <w:pPr>
                          <w:pStyle w:val="NormalWeb"/>
                          <w:jc w:val="center"/>
                          <w:rPr>
                            <w:rFonts w:eastAsia="Calibri"/>
                            <w:sz w:val="20"/>
                            <w:szCs w:val="20"/>
                          </w:rPr>
                        </w:pPr>
                      </w:p>
                      <w:p w14:paraId="60BAD8ED" w14:textId="77777777" w:rsidR="009F5E0F" w:rsidRDefault="009F5E0F" w:rsidP="0058668C">
                        <w:pPr>
                          <w:pStyle w:val="NormalWeb"/>
                          <w:jc w:val="center"/>
                        </w:pP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2292" o:spid="_x0000_s1034" type="#_x0000_t34" style="position:absolute;left:9020;top:12176;width:5546;height:115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6BnMMAAADeAAAADwAAAGRycy9kb3ducmV2LnhtbERP32vCMBB+F/wfwgm+aWqQTatRZCAI&#10;wlA38PVozraYXLom2u6/XwaDvd3H9/PW295Z8aQ21J41zKYZCOLCm5pLDZ8f+8kCRIjIBq1n0vBN&#10;Abab4WCNufEdn+l5iaVIIRxy1FDF2ORShqIih2HqG+LE3XzrMCbYltK02KVwZ6XKshfpsObUUGFD&#10;bxUV98vDabjP7elsF1/dbX5Ur+r9Ojs1cq/1eNTvViAi9fFf/Oc+mDRfqaWC33fSDXL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gZzDAAAA3gAAAA8AAAAAAAAAAAAA&#10;AAAAoQIAAGRycy9kb3ducmV2LnhtbFBLBQYAAAAABAAEAPkAAACRAwAAAAA=&#10;" strokecolor="#4a7ebb">
                  <v:stroke endarrow="open"/>
                </v:shape>
                <v:shape id="Elbow Connector 12293" o:spid="_x0000_s1035" type="#_x0000_t34" style="position:absolute;left:9020;top:13331;width:5546;height:4465;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XlssQAAADeAAAADwAAAGRycy9kb3ducmV2LnhtbERP32vCMBB+H/g/hBP2NtNlMLpqlCk6&#10;5sMQO8HXozmbYnMpTab1vzeDwd7u4/t5s8XgWnGhPjSeNTxPMhDElTcN1xoO35unHESIyAZbz6Th&#10;RgEW89HDDAvjr7ynSxlrkUI4FKjBxtgVUobKksMw8R1x4k6+dxgT7GtperymcNdKlWWv0mHDqcFi&#10;RytL1bn8cRryL3Vcbkwe+VSuze62VcouP7R+HA/vUxCRhvgv/nN/mjRfqbcX+H0n3S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JeWyxAAAAN4AAAAPAAAAAAAAAAAA&#10;AAAAAKECAABkcnMvZG93bnJldi54bWxQSwUGAAAAAAQABAD5AAAAkgMAAAAA&#10;" strokecolor="#4a7ebb">
                  <v:stroke endarrow="open"/>
                </v:shape>
                <v:shape id="Elbow Connector 12294" o:spid="_x0000_s1036" type="#_x0000_t34" style="position:absolute;left:9018;top:13331;width:5548;height:106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x9xsQAAADeAAAADwAAAGRycy9kb3ducmV2LnhtbERP32vCMBB+H/g/hBP2NtOFMbpqlCk6&#10;5sMQO8HXozmbYnMpTab1vzeDwd7u4/t5s8XgWnGhPjSeNTxPMhDElTcN1xoO35unHESIyAZbz6Th&#10;RgEW89HDDAvjr7ynSxlrkUI4FKjBxtgVUobKksMw8R1x4k6+dxgT7GtperymcNdKlWWv0mHDqcFi&#10;RytL1bn8cRryL3Vcbkwe+VSuze62VcouP7R+HA/vUxCRhvgv/nN/mjRfqbcX+H0n3S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zH3GxAAAAN4AAAAPAAAAAAAAAAAA&#10;AAAAAKECAABkcnMvZG93bnJldi54bWxQSwUGAAAAAAQABAD5AAAAkgMAAAAA&#10;" strokecolor="#4a7ebb">
                  <v:stroke endarrow="open"/>
                </v:shape>
                <v:shape id="Elbow Connector 12295" o:spid="_x0000_s1037" type="#_x0000_t34" style="position:absolute;left:9156;top:22022;width:15290;height:924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sZGMQAAADeAAAADwAAAGRycy9kb3ducmV2LnhtbERPTWvCQBC9C/0PyxS8iG5MrWjqKiII&#10;Oca0gschO02C2dk0u03iv+8WCr3N433O7jCaRvTUudqyguUiAkFcWF1zqeDj/TzfgHAeWWNjmRQ8&#10;yMFh/zTZYaLtwBfqc1+KEMIuQQWV920ipSsqMugWtiUO3KftDPoAu1LqDocQbhoZR9FaGqw5NFTY&#10;0qmi4p5/GwVNezOrdGmP12KIv7L8JbvbWabU9Hk8voHwNPp/8Z871WF+HG9f4fedcIP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CxkYxAAAAN4AAAAPAAAAAAAAAAAA&#10;AAAAAKECAABkcnMvZG93bnJldi54bWxQSwUGAAAAAAQABAD5AAAAkgMAAAAA&#10;" adj="2798" strokecolor="#4a7ebb">
                  <v:stroke endarrow="open"/>
                </v:shape>
                <v:rect id="Rectangle 12296" o:spid="_x0000_s1038" style="position:absolute;left:24446;top:19308;width:7366;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09/8EA&#10;AADeAAAADwAAAGRycy9kb3ducmV2LnhtbERPy6rCMBDdC/5DGMGdpnYh12oUERSRC773QzO21WZS&#10;mqi99+uNILibw3nOZNaYUjyodoVlBYN+BII4tbrgTMHpuOz9gHAeWWNpmRT8kYPZtN2aYKLtk/f0&#10;OPhMhBB2CSrIva8SKV2ak0HXtxVx4C62NugDrDOpa3yGcFPKOIqG0mDBoSHHihY5pbfD3ShYbX/N&#10;7mrwiHLrbvPN/+Acrc9KdTvNfAzCU+O/4o97rcP8OB4N4f1OuEF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dPf/BAAAA3gAAAA8AAAAAAAAAAAAAAAAAmAIAAGRycy9kb3du&#10;cmV2LnhtbFBLBQYAAAAABAAEAPUAAACGAwAAAAA=&#10;" fillcolor="window" strokecolor="#4f81bd" strokeweight="1.25pt">
                  <v:textbox>
                    <w:txbxContent>
                      <w:p w14:paraId="3B032D14" w14:textId="77777777" w:rsidR="009F5E0F" w:rsidRDefault="009F5E0F" w:rsidP="0058668C">
                        <w:pPr>
                          <w:pStyle w:val="NormalWeb"/>
                          <w:jc w:val="center"/>
                        </w:pPr>
                        <w:r>
                          <w:rPr>
                            <w:rFonts w:eastAsia="Calibri"/>
                            <w:sz w:val="20"/>
                            <w:szCs w:val="20"/>
                          </w:rPr>
                          <w:t>Write to optical Disc</w:t>
                        </w:r>
                      </w:p>
                    </w:txbxContent>
                  </v:textbox>
                </v:rect>
                <v:rect id="Rectangle 12297" o:spid="_x0000_s1039" style="position:absolute;left:15972;top:12176;width:7413;height:4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GYZMMA&#10;AADeAAAADwAAAGRycy9kb3ducmV2LnhtbERPS4vCMBC+C/6HMAveNLUHH12jiLCLiKBWvQ/NbNu1&#10;mZQmavXXbxYEb/PxPWe2aE0lbtS40rKC4SACQZxZXXKu4HT86k9AOI+ssbJMCh7kYDHvdmaYaHvn&#10;A91Sn4sQwi5BBYX3dSKlywoy6Aa2Jg7cj20M+gCbXOoG7yHcVDKOopE0WHJoKLCmVUHZJb0aBd+7&#10;rdn/Gjyi3LnLcvMcnqP1WaneR7v8BOGp9W/xy73WYX4cT8fw/06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GYZMMAAADeAAAADwAAAAAAAAAAAAAAAACYAgAAZHJzL2Rv&#10;d25yZXYueG1sUEsFBgAAAAAEAAQA9QAAAIgDAAAAAA==&#10;" fillcolor="window" strokecolor="#4f81bd" strokeweight="1.25pt">
                  <v:textbox>
                    <w:txbxContent>
                      <w:p w14:paraId="07E02897" w14:textId="77777777" w:rsidR="009F5E0F" w:rsidRPr="00304E90" w:rsidRDefault="009F5E0F" w:rsidP="0058668C">
                        <w:pPr>
                          <w:pStyle w:val="NormalWeb"/>
                          <w:spacing w:after="120" w:line="276" w:lineRule="auto"/>
                          <w:jc w:val="center"/>
                          <w:rPr>
                            <w:sz w:val="16"/>
                            <w:szCs w:val="16"/>
                          </w:rPr>
                        </w:pPr>
                        <w:r w:rsidRPr="00304E90">
                          <w:rPr>
                            <w:rFonts w:eastAsia="Calibri"/>
                            <w:sz w:val="16"/>
                            <w:szCs w:val="16"/>
                          </w:rPr>
                          <w:t>Signal Conditioning</w:t>
                        </w:r>
                      </w:p>
                    </w:txbxContent>
                  </v:textbox>
                </v:rect>
                <v:rect id="Rectangle 12298" o:spid="_x0000_s1040" style="position:absolute;left:24502;top:12176;width:7140;height:4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4MFsYA&#10;AADeAAAADwAAAGRycy9kb3ducmV2LnhtbESPQWvCQBCF74L/YRmhN92YQ6mpq4igSClYo96H7DSJ&#10;ZmdDdqtpf33nIHib4b1575v5sneNulEXas8GppMEFHHhbc2lgdNxM34DFSKyxcYzGfilAMvFcDDH&#10;zPo7H+iWx1JJCIcMDVQxtpnWoajIYZj4lli0b985jLJ2pbYd3iXcNTpNklftsGZpqLCldUXFNf9x&#10;Brb7T/d1cXhEvQ/X1cff9Jzszsa8jPrVO6hIfXyaH9c7K/hpOhNeeUdm0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44MFsYAAADeAAAADwAAAAAAAAAAAAAAAACYAgAAZHJz&#10;L2Rvd25yZXYueG1sUEsFBgAAAAAEAAQA9QAAAIsDAAAAAA==&#10;" fillcolor="window" strokecolor="#4f81bd" strokeweight="1.25pt">
                  <v:textbox>
                    <w:txbxContent>
                      <w:p w14:paraId="3CBD1A38" w14:textId="77777777" w:rsidR="009F5E0F" w:rsidRDefault="009F5E0F" w:rsidP="0058668C">
                        <w:pPr>
                          <w:pStyle w:val="NormalWeb"/>
                          <w:spacing w:after="120" w:line="276" w:lineRule="auto"/>
                          <w:jc w:val="center"/>
                        </w:pPr>
                        <w:r>
                          <w:rPr>
                            <w:rFonts w:eastAsia="Calibri"/>
                            <w:sz w:val="16"/>
                            <w:szCs w:val="16"/>
                          </w:rPr>
                          <w:t>Unit Conversion</w:t>
                        </w:r>
                      </w:p>
                    </w:txbxContent>
                  </v:textbox>
                </v:rect>
                <v:rect id="Rectangle 12300" o:spid="_x0000_s1041" style="position:absolute;left:33419;top:12176;width:6754;height:4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OaCsYA&#10;AADeAAAADwAAAGRycy9kb3ducmV2LnhtbESPT2sCQQzF74V+hyEFb3VGBSmro0hBkVLQ+uceduLu&#10;1p3MsjPVrZ/eHARvCXl57/2m887X6kJtrAJbGPQNKOI8uIoLC4f98v0DVEzIDuvAZOGfIsxnry9T&#10;zFy48g9ddqlQYsIxQwtlSk2mdcxL8hj7oSGW2ym0HpOsbaFdi1cx97UeGjPWHiuWhBIb+iwpP+/+&#10;vIXV5ttvfz3uUW/iefF1GxzN+mht761bTEAl6tJT/PheO6k/HBkBEByZQc/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OaCsYAAADeAAAADwAAAAAAAAAAAAAAAACYAgAAZHJz&#10;L2Rvd25yZXYueG1sUEsFBgAAAAAEAAQA9QAAAIsDAAAAAA==&#10;" fillcolor="window" strokecolor="#4f81bd" strokeweight="1.25pt">
                  <v:textbox>
                    <w:txbxContent>
                      <w:p w14:paraId="4C6E43F4" w14:textId="77777777" w:rsidR="009F5E0F" w:rsidRDefault="009F5E0F" w:rsidP="0058668C">
                        <w:pPr>
                          <w:pStyle w:val="NormalWeb"/>
                          <w:spacing w:after="120" w:line="276" w:lineRule="auto"/>
                          <w:jc w:val="center"/>
                        </w:pPr>
                        <w:r>
                          <w:rPr>
                            <w:rFonts w:eastAsia="Calibri"/>
                            <w:sz w:val="16"/>
                            <w:szCs w:val="16"/>
                          </w:rPr>
                          <w:t>Data Formatting</w:t>
                        </w:r>
                      </w:p>
                    </w:txbxContent>
                  </v:textbox>
                </v:rect>
                <v:shape id="Elbow Connector 12301" o:spid="_x0000_s1042" type="#_x0000_t34" style="position:absolute;left:27307;top:18486;width:1597;height:4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BSjMQAAADeAAAADwAAAGRycy9kb3ducmV2LnhtbERP22rCQBB9L/QflhF8qxstWImuIoKl&#10;IIj18j5mp9k02dmQXTXx691Cwbc5nOvMFq2txJUaXzhWMBwkIIgzpwvOFRwP67cJCB+QNVaOSUFH&#10;Hhbz15cZptrd+Juu+5CLGMI+RQUmhDqV0meGLPqBq4kj9+MaiyHCJpe6wVsMt5UcJclYWiw4Nhis&#10;aWUoK/cXq+DiTt3n6vdjM7l3u3Np6i2uy61S/V67nIII1Ian+N/9peP80XsyhL934g1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sFKMxAAAAN4AAAAPAAAAAAAAAAAA&#10;AAAAAKECAABkcnMvZG93bnJldi54bWxQSwUGAAAAAAQABAD5AAAAkgMAAAAA&#10;" strokecolor="#4a7ebb">
                  <v:stroke endarrow="open"/>
                </v:shape>
                <v:rect id="Rectangle 12302" o:spid="_x0000_s1043" style="position:absolute;left:47601;top:10632;width:7617;height:5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2h5sQA&#10;AADeAAAADwAAAGRycy9kb3ducmV2LnhtbERP22rCQBB9L/Qflin0re4mhSKpq4jQIiLES30fstMk&#10;JjsbsquJ/Xq3UOjbHM51ZovRtuJKva8da0gmCgRx4UzNpYav48fLFIQPyAZbx6ThRh4W88eHGWbG&#10;Dbyn6yGUIoawz1BDFUKXSemLiiz6ieuII/fteoshwr6UpschhttWpkq9SYs1x4YKO1pVVDSHi9Xw&#10;mW/t7mzxiDL3zXLzk5zU+qT189O4fAcRaAz/4j/32sT56atK4fedeIO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NoebEAAAA3gAAAA8AAAAAAAAAAAAAAAAAmAIAAGRycy9k&#10;b3ducmV2LnhtbFBLBQYAAAAABAAEAPUAAACJAwAAAAA=&#10;" fillcolor="window" strokecolor="#4f81bd" strokeweight="1.25pt">
                  <v:textbox>
                    <w:txbxContent>
                      <w:p w14:paraId="3706B24F" w14:textId="77777777" w:rsidR="009F5E0F" w:rsidRDefault="009F5E0F" w:rsidP="0058668C">
                        <w:pPr>
                          <w:pStyle w:val="NormalWeb"/>
                          <w:jc w:val="center"/>
                        </w:pPr>
                        <w:r>
                          <w:rPr>
                            <w:rFonts w:eastAsia="Calibri"/>
                            <w:sz w:val="20"/>
                            <w:szCs w:val="20"/>
                          </w:rPr>
                          <w:t>DAS Real Time Data Display</w:t>
                        </w:r>
                      </w:p>
                    </w:txbxContent>
                  </v:textbox>
                </v:rect>
                <v:shape id="Elbow Connector 12303" o:spid="_x0000_s1044" type="#_x0000_t34" style="position:absolute;left:41598;top:13331;width:6003;height:16;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m+HcMAAADeAAAADwAAAGRycy9kb3ducmV2LnhtbERP24rCMBB9F/Yfwizsm6ZWWaVrFBGE&#10;BUG8wb4OzdgWk0ltoq1/bwRh3+ZwrjNbdNaIOzW+cqxgOEhAEOdOV1woOB3X/SkIH5A1Gsek4EEe&#10;FvOP3gwz7Vre0/0QChFD2GeooAyhzqT0eUkW/cDVxJE7u8ZiiLAppG6wjeHWyDRJvqXFimNDiTWt&#10;Ssovh5tVcBmb3d5Mr+15vEkn6fZvuKvlWqmvz275AyJQF/7Fb/evjvPTUTKC1zvxBj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Zvh3DAAAA3gAAAA8AAAAAAAAAAAAA&#10;AAAAoQIAAGRycy9kb3ducmV2LnhtbFBLBQYAAAAABAAEAPkAAACRAwAAAAA=&#10;" strokecolor="#4a7ebb">
                  <v:stroke endarrow="open"/>
                </v:shape>
                <v:rect id="Rectangle 12304" o:spid="_x0000_s1045" style="position:absolute;left:12185;top:27965;width:24883;height:96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icCcQA&#10;AADeAAAADwAAAGRycy9kb3ducmV2LnhtbERP22rCQBB9F/oPywh9011tkZK6Sii0SCl4q+9DdprE&#10;ZGdDdpuk/XpXEHybw7nOcj3YWnTU+tKxhtlUgSDOnCk51/B9fJ+8gPAB2WDtmDT8kYf16mG0xMS4&#10;nvfUHUIuYgj7BDUUITSJlD4ryKKfuoY4cj+utRgibHNpWuxjuK3lXKmFtFhybCiwobeCsurwazV8&#10;bL/s7mzxiHLrq/Tzf3ZSm5PWj+MhfQURaAh38c29MXH+/Ek9w/WdeINcX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onAnEAAAA3gAAAA8AAAAAAAAAAAAAAAAAmAIAAGRycy9k&#10;b3ducmV2LnhtbFBLBQYAAAAABAAEAPUAAACJAwAAAAA=&#10;" fillcolor="window" strokecolor="#4f81bd" strokeweight="1.25pt">
                  <v:textbox>
                    <w:txbxContent>
                      <w:p w14:paraId="0D645A28" w14:textId="77777777" w:rsidR="009F5E0F" w:rsidRDefault="009F5E0F" w:rsidP="0058668C">
                        <w:pPr>
                          <w:pStyle w:val="NormalWeb"/>
                          <w:jc w:val="center"/>
                          <w:rPr>
                            <w:rFonts w:eastAsia="Calibri"/>
                            <w:sz w:val="20"/>
                            <w:szCs w:val="20"/>
                          </w:rPr>
                        </w:pPr>
                        <w:r>
                          <w:rPr>
                            <w:rFonts w:eastAsia="Calibri"/>
                            <w:sz w:val="20"/>
                            <w:szCs w:val="20"/>
                          </w:rPr>
                          <w:t>Test-by-Test Data Analysis</w:t>
                        </w:r>
                      </w:p>
                      <w:p w14:paraId="5DE37756" w14:textId="77777777" w:rsidR="009F5E0F" w:rsidRDefault="009F5E0F" w:rsidP="0058668C">
                        <w:pPr>
                          <w:pStyle w:val="NormalWeb"/>
                          <w:jc w:val="center"/>
                          <w:rPr>
                            <w:rFonts w:eastAsia="Calibri"/>
                            <w:sz w:val="20"/>
                            <w:szCs w:val="20"/>
                          </w:rPr>
                        </w:pPr>
                      </w:p>
                      <w:p w14:paraId="7A661107" w14:textId="77777777" w:rsidR="009F5E0F" w:rsidRDefault="009F5E0F" w:rsidP="0058668C">
                        <w:pPr>
                          <w:pStyle w:val="NormalWeb"/>
                          <w:jc w:val="center"/>
                          <w:rPr>
                            <w:rFonts w:eastAsia="Calibri"/>
                            <w:sz w:val="20"/>
                            <w:szCs w:val="20"/>
                          </w:rPr>
                        </w:pPr>
                      </w:p>
                      <w:p w14:paraId="38A8443C" w14:textId="77777777" w:rsidR="009F5E0F" w:rsidRDefault="009F5E0F" w:rsidP="0058668C">
                        <w:pPr>
                          <w:pStyle w:val="NormalWeb"/>
                          <w:jc w:val="center"/>
                          <w:rPr>
                            <w:rFonts w:eastAsia="Calibri"/>
                            <w:sz w:val="20"/>
                            <w:szCs w:val="20"/>
                          </w:rPr>
                        </w:pPr>
                      </w:p>
                      <w:p w14:paraId="2A4E9408" w14:textId="77777777" w:rsidR="009F5E0F" w:rsidRDefault="009F5E0F" w:rsidP="0058668C">
                        <w:pPr>
                          <w:pStyle w:val="NormalWeb"/>
                          <w:jc w:val="center"/>
                        </w:pPr>
                      </w:p>
                    </w:txbxContent>
                  </v:textbox>
                </v:rect>
                <v:shape id="Elbow Connector 12305" o:spid="_x0000_s1046" type="#_x0000_t34" style="position:absolute;left:24764;top:24599;width:3228;height:3503;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Uw9cMAAADeAAAADwAAAGRycy9kb3ducmV2LnhtbERP24rCMBB9X9h/CLPg25puRSnVKLIg&#10;WEHQ6gcMzdgWm0ltYq1/b4SFfZvDuc5iNZhG9NS52rKCn3EEgriwuuZSwfm0+U5AOI+ssbFMCp7k&#10;YLX8/Fhgqu2Dj9TnvhQhhF2KCirv21RKV1Rk0I1tSxy4i+0M+gC7UuoOHyHcNDKOopk0WHNoqLCl&#10;34qKa343Cg5Nkt92Wd+v5eF8be+3bB/7TKnR17Ceg/A0+H/xn3urw/x4Ek3h/U64QS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VMPXDAAAA3gAAAA8AAAAAAAAAAAAA&#10;AAAAoQIAAGRycy9kb3ducmV2LnhtbFBLBQYAAAAABAAEAPkAAACRAwAAAAA=&#10;" strokecolor="#4a7ebb">
                  <v:stroke endarrow="open"/>
                </v:shape>
                <v:rect id="Rectangle 12306" o:spid="_x0000_s1047" style="position:absolute;left:12806;top:31262;width:9522;height:5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an5cQA&#10;AADeAAAADwAAAGRycy9kb3ducmV2LnhtbERP32vCMBB+F/Y/hBv4ZhMdlNEZRQYTGYJbO9+P5tZ2&#10;NpfSRFv965fBwLf7+H7ecj3aVlyo941jDfNEgSAunWm40vBVvM2eQfiAbLB1TBqu5GG9epgsMTNu&#10;4E+65KESMYR9hhrqELpMSl/WZNEnriOO3LfrLYYI+0qaHocYblu5UCqVFhuODTV29FpTecrPVsP2&#10;sLcfPxYLlAd/2rzf5ke1O2o9fRw3LyACjeEu/nfvTJy/eFIp/L0Tb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p+XEAAAA3gAAAA8AAAAAAAAAAAAAAAAAmAIAAGRycy9k&#10;b3ducmV2LnhtbFBLBQYAAAAABAAEAPUAAACJAwAAAAA=&#10;" fillcolor="window" strokecolor="#4f81bd" strokeweight="1.25pt">
                  <v:textbox>
                    <w:txbxContent>
                      <w:p w14:paraId="2702DA9C" w14:textId="324B39AF" w:rsidR="009F5E0F" w:rsidRDefault="009F5E0F" w:rsidP="0058668C">
                        <w:pPr>
                          <w:pStyle w:val="NormalWeb"/>
                          <w:spacing w:after="120" w:line="276" w:lineRule="auto"/>
                          <w:jc w:val="center"/>
                        </w:pPr>
                        <w:r>
                          <w:rPr>
                            <w:rFonts w:eastAsia="Calibri"/>
                            <w:sz w:val="16"/>
                            <w:szCs w:val="16"/>
                          </w:rPr>
                          <w:t>Signal Conditioning and Unit Conversion</w:t>
                        </w:r>
                      </w:p>
                    </w:txbxContent>
                  </v:textbox>
                </v:rect>
                <v:rect id="Rectangle 12307" o:spid="_x0000_s1048" style="position:absolute;left:22896;top:31889;width:6526;height:4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oCfsQA&#10;AADeAAAADwAAAGRycy9kb3ducmV2LnhtbERP22rCQBB9F/oPywh9010t1JK6Sii0SCl4q+9DdprE&#10;ZGdDdpuk/XpXEHybw7nOcj3YWnTU+tKxhtlUgSDOnCk51/B9fJ+8gPAB2WDtmDT8kYf16mG0xMS4&#10;nvfUHUIuYgj7BDUUITSJlD4ryKKfuoY4cj+utRgibHNpWuxjuK3lXKlnabHk2FBgQ28FZdXh12r4&#10;2H7Z3dniEeXWV+nn/+ykNietH8dD+goi0BDu4pt7Y+L8+ZNawPWdeINcX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6An7EAAAA3gAAAA8AAAAAAAAAAAAAAAAAmAIAAGRycy9k&#10;b3ducmV2LnhtbFBLBQYAAAAABAAEAPUAAACJAwAAAAA=&#10;" fillcolor="window" strokecolor="#4f81bd" strokeweight="1.25pt">
                  <v:textbox>
                    <w:txbxContent>
                      <w:p w14:paraId="38E11D1A" w14:textId="77777777" w:rsidR="009F5E0F" w:rsidRDefault="009F5E0F" w:rsidP="0058668C">
                        <w:pPr>
                          <w:pStyle w:val="NormalWeb"/>
                          <w:spacing w:after="120" w:line="276" w:lineRule="auto"/>
                          <w:jc w:val="center"/>
                        </w:pPr>
                        <w:r>
                          <w:rPr>
                            <w:rFonts w:eastAsia="Calibri"/>
                            <w:sz w:val="16"/>
                            <w:szCs w:val="16"/>
                          </w:rPr>
                          <w:t>Initial QA checks</w:t>
                        </w:r>
                      </w:p>
                    </w:txbxContent>
                  </v:textbox>
                </v:rect>
                <v:rect id="Rectangle 12308" o:spid="_x0000_s1049" style="position:absolute;left:29953;top:31915;width:6521;height:4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WWDMYA&#10;AADeAAAADwAAAGRycy9kb3ducmV2LnhtbESPT2sCQQzF74V+hyEFb3VGBSmro0hBkVLQ+uceduLu&#10;1p3MsjPVrZ/eHARvCe/lvV+m887X6kJtrAJbGPQNKOI8uIoLC4f98v0DVEzIDuvAZOGfIsxnry9T&#10;zFy48g9ddqlQEsIxQwtlSk2mdcxL8hj7oSEW7RRaj0nWttCuxauE+1oPjRlrjxVLQ4kNfZaUn3d/&#10;3sJq8+23vx73qDfxvPi6DY5mfbS299YtJqASdelpflyvneAPR0Z45R2ZQc/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WWDMYAAADeAAAADwAAAAAAAAAAAAAAAACYAgAAZHJz&#10;L2Rvd25yZXYueG1sUEsFBgAAAAAEAAQA9QAAAIsDAAAAAA==&#10;" fillcolor="window" strokecolor="#4f81bd" strokeweight="1.25pt">
                  <v:textbox>
                    <w:txbxContent>
                      <w:p w14:paraId="67B62C76" w14:textId="77777777" w:rsidR="009F5E0F" w:rsidRDefault="009F5E0F" w:rsidP="0058668C">
                        <w:pPr>
                          <w:pStyle w:val="NormalWeb"/>
                          <w:spacing w:after="120" w:line="276" w:lineRule="auto"/>
                          <w:jc w:val="center"/>
                        </w:pPr>
                        <w:r>
                          <w:rPr>
                            <w:rFonts w:eastAsia="Calibri"/>
                            <w:sz w:val="16"/>
                            <w:szCs w:val="16"/>
                          </w:rPr>
                          <w:t>Initial Processing</w:t>
                        </w:r>
                      </w:p>
                    </w:txbxContent>
                  </v:textbox>
                </v:rect>
                <v:rect id="Rectangle 12309" o:spid="_x0000_s1050" style="position:absolute;left:41426;top:31304;width:6787;height:4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kzl8QA&#10;AADeAAAADwAAAGRycy9kb3ducmV2LnhtbERP22rCQBB9F/oPywh9010tFJu6Sii0SCl4q+9DdprE&#10;ZGdDdpuk/XpXEHybw7nOcj3YWnTU+tKxhtlUgSDOnCk51/B9fJ8sQPiAbLB2TBr+yMN69TBaYmJc&#10;z3vqDiEXMYR9ghqKEJpESp8VZNFPXUMcuR/XWgwRtrk0LfYx3NZyrtSztFhybCiwobeCsurwazV8&#10;bL/s7mzxiHLrq/Tzf3ZSm5PWj+MhfQURaAh38c29MXH+/Em9wPWdeINcX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pM5fEAAAA3gAAAA8AAAAAAAAAAAAAAAAAmAIAAGRycy9k&#10;b3ducmV2LnhtbFBLBQYAAAAABAAEAPUAAACJAwAAAAA=&#10;" fillcolor="window" strokecolor="#4f81bd" strokeweight="1.25pt">
                  <v:textbox>
                    <w:txbxContent>
                      <w:p w14:paraId="4091A74B" w14:textId="77777777" w:rsidR="009F5E0F" w:rsidRDefault="009F5E0F" w:rsidP="0058668C">
                        <w:pPr>
                          <w:pStyle w:val="NormalWeb"/>
                          <w:spacing w:after="120" w:line="276" w:lineRule="auto"/>
                          <w:jc w:val="center"/>
                        </w:pPr>
                        <w:r>
                          <w:rPr>
                            <w:rFonts w:eastAsia="Calibri"/>
                            <w:sz w:val="16"/>
                            <w:szCs w:val="16"/>
                          </w:rPr>
                          <w:t>Secondary QA checks</w:t>
                        </w:r>
                      </w:p>
                    </w:txbxContent>
                  </v:textbox>
                </v:rect>
                <v:rect id="Rectangle 12310" o:spid="_x0000_s1051" style="position:absolute;left:46298;top:39577;width:5706;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oM18YA&#10;AADeAAAADwAAAGRycy9kb3ducmV2LnhtbESPT2vCQBDF7wW/wzKCt7qJgpToKiIoUgRb/9yH7JhE&#10;s7Mhu9Xop+8cCr3NMG/ee7/ZonO1ulMbKs8G0mECijj3tuLCwOm4fv8AFSKyxdozGXhSgMW89zbD&#10;zPoHf9P9EAslJhwyNFDG2GRah7wkh2HoG2K5XXzrMMraFtq2+BBzV+tRkky0w4olocSGViXlt8OP&#10;M7DZ79zX1eER9T7clp+v9Jxsz8YM+t1yCipSF//Ff99bK/VH41QABEdm0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oM18YAAADeAAAADwAAAAAAAAAAAAAAAACYAgAAZHJz&#10;L2Rvd25yZXYueG1sUEsFBgAAAAAEAAQA9QAAAIsDAAAAAA==&#10;" fillcolor="window" strokecolor="#4f81bd" strokeweight="1.25pt">
                  <v:textbox>
                    <w:txbxContent>
                      <w:p w14:paraId="59A53A61" w14:textId="77777777" w:rsidR="009F5E0F" w:rsidRDefault="009F5E0F" w:rsidP="0058668C">
                        <w:pPr>
                          <w:pStyle w:val="NormalWeb"/>
                        </w:pPr>
                        <w:r>
                          <w:rPr>
                            <w:rFonts w:eastAsia="Calibri"/>
                            <w:sz w:val="20"/>
                            <w:szCs w:val="20"/>
                          </w:rPr>
                          <w:t>Test Report</w:t>
                        </w:r>
                      </w:p>
                    </w:txbxContent>
                  </v:textbox>
                </v:rect>
                <v:shape id="Elbow Connector 12311" o:spid="_x0000_s1052" type="#_x0000_t34" style="position:absolute;left:37068;top:32647;width:3147;height:148;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nSmcQAAADeAAAADwAAAGRycy9kb3ducmV2LnhtbERP32vCMBB+F/Y/hBP2pmkzGKUaRYeO&#10;7WGMdYKvR3M2xeZSmqj1v18Gg73dx/fzluvRdeJKQ2g9a8jnGQji2puWGw2H7/2sABEissHOM2m4&#10;U4D16mGyxNL4G3/RtYqNSCEcStRgY+xLKUNtyWGY+544cSc/OIwJDo00A95SuOukyrJn6bDl1GCx&#10;pxdL9bm6OA3Fhzpu96aIfKp25vP+rpTdvmr9OB03CxCRxvgv/nO/mTRfPeU5/L6Tbp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idKZxAAAAN4AAAAPAAAAAAAAAAAA&#10;AAAAAKECAABkcnMvZG93bnJldi54bWxQSwUGAAAAAAQABAD5AAAAkgMAAAAA&#10;" strokecolor="#4a7ebb">
                  <v:stroke endarrow="open"/>
                </v:shape>
                <v:rect id="Rectangle 12312" o:spid="_x0000_s1053" style="position:absolute;left:23854;top:499;width:8435;height:54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Q3O8IA&#10;AADeAAAADwAAAGRycy9kb3ducmV2LnhtbERPTYvCMBC9C/6HMII3TVtBpBpFBEVEcNX1PjRjW20m&#10;pYla/fWbhYW9zeN9zmzRmko8qXGlZQXxMAJBnFldcq7g+7weTEA4j6yxskwK3uRgMe92Zphq++Ij&#10;PU8+FyGEXYoKCu/rVEqXFWTQDW1NHLirbQz6AJtc6gZfIdxUMomisTRYcmgosKZVQdn99DAKNoe9&#10;+boZPKM8uPty94kv0faiVL/XLqcgPLX+X/zn3uowPxnFCfy+E26Q8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VDc7wgAAAN4AAAAPAAAAAAAAAAAAAAAAAJgCAABkcnMvZG93&#10;bnJldi54bWxQSwUGAAAAAAQABAD1AAAAhwMAAAAA&#10;" fillcolor="window" strokecolor="#4f81bd" strokeweight="1.25pt">
                  <v:textbox>
                    <w:txbxContent>
                      <w:p w14:paraId="2AA8A1C6" w14:textId="77777777" w:rsidR="009F5E0F" w:rsidRDefault="009F5E0F" w:rsidP="0058668C">
                        <w:pPr>
                          <w:pStyle w:val="NormalWeb"/>
                          <w:jc w:val="center"/>
                        </w:pPr>
                        <w:r>
                          <w:rPr>
                            <w:rFonts w:eastAsia="Calibri"/>
                            <w:sz w:val="20"/>
                            <w:szCs w:val="20"/>
                          </w:rPr>
                          <w:t>Contestant Controller</w:t>
                        </w:r>
                      </w:p>
                    </w:txbxContent>
                  </v:textbox>
                </v:rect>
                <v:shape id="Elbow Connector 12313" o:spid="_x0000_s1054" type="#_x0000_t34" style="position:absolute;left:26562;top:7431;width:3029;height:11;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vcQAAADeAAAADwAAAGRycy9kb3ducmV2LnhtbERP32vCMBB+F/wfwgl701SFKdUoQ1CE&#10;gUy3vd+as+naXEoTtd1fvwiCb/fx/bzlurWVuFLjC8cKxqMEBHHmdMG5gq/P7XAOwgdkjZVjUtCR&#10;h/Wq31tiqt2Nj3Q9hVzEEPYpKjAh1KmUPjNk0Y9cTRy5s2sshgibXOoGbzHcVnKSJK/SYsGxwWBN&#10;G0NZebpYBRf33e02v7P3+V/38VOa+oDb8qDUy6B9W4AI1Ian+OHe6zh/Mh1P4f5OvEG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9/+9xAAAAN4AAAAPAAAAAAAAAAAA&#10;AAAAAKECAABkcnMvZG93bnJldi54bWxQSwUGAAAAAAQABAD5AAAAkgMAAAAA&#10;" strokecolor="#4a7ebb">
                  <v:stroke endarrow="open"/>
                </v:shape>
                <v:rect id="Rectangle 12314" o:spid="_x0000_s1055" style="position:absolute;left:49732;top:31304;width:7175;height:41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EK1MQA&#10;AADeAAAADwAAAGRycy9kb3ducmV2LnhtbERPTWvCQBC9F/wPywi96Sa2FImuEoQWKQVr1PuQHZOY&#10;7GzIbpO0v75bEHqbx/uc9XY0jeipc5VlBfE8AkGcW11xoeB8ep0tQTiPrLGxTAq+ycF2M3lYY6Lt&#10;wEfqM1+IEMIuQQWl920ipctLMujmtiUO3NV2Bn2AXSF1h0MIN41cRNGLNFhxaCixpV1JeZ19GQVv&#10;hw/zeTN4Qnlwdfr+E1+i/UWpx+mYrkB4Gv2/+O7e6zB/8RQ/w9874Qa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xCtTEAAAA3gAAAA8AAAAAAAAAAAAAAAAAmAIAAGRycy9k&#10;b3ducmV2LnhtbFBLBQYAAAAABAAEAPUAAACJAwAAAAA=&#10;" fillcolor="window" strokecolor="#4f81bd" strokeweight="1.25pt">
                  <v:textbox>
                    <w:txbxContent>
                      <w:p w14:paraId="63174E56" w14:textId="77777777" w:rsidR="009F5E0F" w:rsidRDefault="009F5E0F" w:rsidP="0058668C">
                        <w:pPr>
                          <w:pStyle w:val="NormalWeb"/>
                          <w:spacing w:after="120" w:line="276" w:lineRule="auto"/>
                          <w:jc w:val="center"/>
                        </w:pPr>
                        <w:r>
                          <w:rPr>
                            <w:rFonts w:eastAsia="Calibri"/>
                            <w:sz w:val="16"/>
                            <w:szCs w:val="16"/>
                          </w:rPr>
                          <w:t>Processing and analysis</w:t>
                        </w:r>
                      </w:p>
                    </w:txbxContent>
                  </v:textbox>
                </v:rect>
                <v:shape id="Elbow Connector 12316" o:spid="_x0000_s1056" type="#_x0000_t34" style="position:absolute;left:48020;top:38445;width:2244;height:19;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BcJcQAAADeAAAADwAAAGRycy9kb3ducmV2LnhtbERP22rCQBB9F/oPyxR8040KVlJXKYIi&#10;FMRb36fZaTZNdjZkV0369a5Q8G0O5zrzZWsrcaXGF44VjIYJCOLM6YJzBefTejAD4QOyxsoxKejI&#10;w3Lx0ptjqt2ND3Q9hlzEEPYpKjAh1KmUPjNk0Q9dTRy5H9dYDBE2udQN3mK4reQ4SabSYsGxwWBN&#10;K0NZebxYBRf31W1Wv2+fs79u/12aeofrcqdU/7X9eAcRqA1P8b97q+P88WQ0hcc78Qa5u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gFwlxAAAAN4AAAAPAAAAAAAAAAAA&#10;AAAAAKECAABkcnMvZG93bnJldi54bWxQSwUGAAAAAAQABAD5AAAAkgMAAAAA&#10;" strokecolor="#4a7ebb">
                  <v:stroke endarrow="open"/>
                </v:shape>
                <v:rect id="Rectangle 63" o:spid="_x0000_s1057" style="position:absolute;left:20774;top:39583;width:7613;height:54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pYOsMA&#10;AADbAAAADwAAAGRycy9kb3ducmV2LnhtbESPQWvCQBSE7wX/w/KE3pqNCqGkboIUFJFCrKn3R/Y1&#10;Sc2+DdlVo7/eLRR6HGbmG2aZj6YTFxpca1nBLIpBEFdWt1wr+CrXL68gnEfW2FkmBTdykGeTpyWm&#10;2l75ky4HX4sAYZeigsb7PpXSVQ0ZdJHtiYP3bQeDPsihlnrAa4CbTs7jOJEGWw4LDfb03lB1OpyN&#10;gk3xYfY/BkuUhTutdvfZMd4elXqejqs3EJ5G/x/+a2+1gmQBv1/CD5D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pYOsMAAADbAAAADwAAAAAAAAAAAAAAAACYAgAAZHJzL2Rv&#10;d25yZXYueG1sUEsFBgAAAAAEAAQA9QAAAIgDAAAAAA==&#10;" fillcolor="window" strokecolor="#4f81bd" strokeweight="1.25pt">
                  <v:textbox>
                    <w:txbxContent>
                      <w:p w14:paraId="7A42B3D2" w14:textId="77777777" w:rsidR="009F5E0F" w:rsidRDefault="009F5E0F" w:rsidP="0058668C">
                        <w:pPr>
                          <w:pStyle w:val="NormalWeb"/>
                          <w:jc w:val="center"/>
                        </w:pPr>
                        <w:r>
                          <w:rPr>
                            <w:rFonts w:eastAsia="Calibri"/>
                            <w:sz w:val="20"/>
                            <w:szCs w:val="20"/>
                          </w:rPr>
                          <w:t>DA Test Data Display</w:t>
                        </w:r>
                      </w:p>
                    </w:txbxContent>
                  </v:textbox>
                </v:rect>
                <v:shape id="Elbow Connector 64" o:spid="_x0000_s1058" type="#_x0000_t34" style="position:absolute;left:23624;top:38581;width:1958;height:46;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ayHsMAAADbAAAADwAAAGRycy9kb3ducmV2LnhtbESP0WqDQBRE3wv9h+UW+taskRCCzSoS&#10;KNRAITH5gIt7q6J7V92NsX/fLRTyOMzMGWafLaYXM02utaxgvYpAEFdWt1wruF4+3nYgnEfW2Fsm&#10;BT/kIEufn/aYaHvnM82lr0WAsEtQQeP9kEjpqoYMupUdiIP3bSeDPsiplnrCe4CbXsZRtJUGWw4L&#10;DQ50aKjqyptRcOp35Xgs5jmXp2s33MbiK/aFUq8vS/4OwtPiH+H/9qdWsN3A35fwA2T6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0Gsh7DAAAA2wAAAA8AAAAAAAAAAAAA&#10;AAAAoQIAAGRycy9kb3ducmV2LnhtbFBLBQYAAAAABAAEAPkAAACRAwAAAAA=&#10;" strokecolor="#4a7ebb">
                  <v:stroke endarrow="open"/>
                </v:shape>
                <w10:anchorlock/>
              </v:group>
            </w:pict>
          </mc:Fallback>
        </mc:AlternateContent>
      </w:r>
    </w:p>
    <w:p w14:paraId="412508DA" w14:textId="59CC3D79" w:rsidR="00E63A93" w:rsidRDefault="00582E66" w:rsidP="00582E66">
      <w:pPr>
        <w:pStyle w:val="Caption"/>
        <w:jc w:val="center"/>
        <w:rPr>
          <w:color w:val="auto"/>
        </w:rPr>
      </w:pPr>
      <w:bookmarkStart w:id="356" w:name="_Toc457738174"/>
      <w:bookmarkStart w:id="357" w:name="_Ref450208127"/>
      <w:bookmarkStart w:id="358" w:name="_Toc450244062"/>
      <w:r w:rsidRPr="00582E66">
        <w:rPr>
          <w:color w:val="auto"/>
        </w:rPr>
        <w:t xml:space="preserve">Figure </w:t>
      </w:r>
      <w:r w:rsidRPr="00582E66">
        <w:rPr>
          <w:color w:val="auto"/>
        </w:rPr>
        <w:fldChar w:fldCharType="begin"/>
      </w:r>
      <w:r w:rsidRPr="00582E66">
        <w:rPr>
          <w:color w:val="auto"/>
        </w:rPr>
        <w:instrText xml:space="preserve"> SEQ Figure \* ARABIC </w:instrText>
      </w:r>
      <w:r w:rsidRPr="00582E66">
        <w:rPr>
          <w:color w:val="auto"/>
        </w:rPr>
        <w:fldChar w:fldCharType="separate"/>
      </w:r>
      <w:r w:rsidR="007E4F5A">
        <w:rPr>
          <w:noProof/>
          <w:color w:val="auto"/>
        </w:rPr>
        <w:t>34</w:t>
      </w:r>
      <w:r w:rsidRPr="00582E66">
        <w:rPr>
          <w:color w:val="auto"/>
        </w:rPr>
        <w:fldChar w:fldCharType="end"/>
      </w:r>
      <w:r w:rsidRPr="00582E66">
        <w:rPr>
          <w:color w:val="auto"/>
        </w:rPr>
        <w:t>. Data flow and processing steps</w:t>
      </w:r>
      <w:bookmarkEnd w:id="356"/>
    </w:p>
    <w:p w14:paraId="7518B69B" w14:textId="77777777" w:rsidR="00582E66" w:rsidRPr="00582E66" w:rsidRDefault="00582E66" w:rsidP="00582E66"/>
    <w:bookmarkEnd w:id="357"/>
    <w:bookmarkEnd w:id="358"/>
    <w:p w14:paraId="66C0F71A" w14:textId="4F0181B5" w:rsidR="0058668C" w:rsidRDefault="0058668C" w:rsidP="0058668C">
      <w:r>
        <w:t>The objective of the data quality check is to detect and eliminate as many significant errors from the data as soon as possible, and to come to an overall assessment of the data quality.  The data QA shall be performed at three points during testing: 1) visually in “real time” during each test while data are collected, 2) during the interval after testing when the wave basin in settling and 3) when data are analyzed. It is critical to identify any data issues as soon as possible so corrective action can be taken and a test rerun if necessary.</w:t>
      </w:r>
    </w:p>
    <w:p w14:paraId="13D47C03" w14:textId="77777777" w:rsidR="0058668C" w:rsidRDefault="0058668C" w:rsidP="0058668C">
      <w:r>
        <w:t>The DAs and Carderock will decide if a test needs to be rerun if they have determined the data is of sufficiently poor quality in terms of:</w:t>
      </w:r>
    </w:p>
    <w:p w14:paraId="59A64838" w14:textId="77777777" w:rsidR="0058668C" w:rsidRDefault="0058668C" w:rsidP="007E2CF2">
      <w:pPr>
        <w:pStyle w:val="ListParagraph"/>
        <w:numPr>
          <w:ilvl w:val="0"/>
          <w:numId w:val="9"/>
        </w:numPr>
      </w:pPr>
      <w:r>
        <w:t>The wave field did not sufficiently match the specified spectrum</w:t>
      </w:r>
    </w:p>
    <w:p w14:paraId="5B2D70F9" w14:textId="77777777" w:rsidR="0058668C" w:rsidRDefault="0058668C" w:rsidP="007E2CF2">
      <w:pPr>
        <w:pStyle w:val="ListParagraph"/>
        <w:numPr>
          <w:ilvl w:val="0"/>
          <w:numId w:val="9"/>
        </w:numPr>
      </w:pPr>
      <w:r>
        <w:t>There were errors in the measurements due to such issues as sensor failure, connector failure, too high noise, etc.</w:t>
      </w:r>
    </w:p>
    <w:p w14:paraId="7953D81F" w14:textId="77777777" w:rsidR="0058668C" w:rsidRDefault="0058668C" w:rsidP="007E2CF2">
      <w:pPr>
        <w:pStyle w:val="ListParagraph"/>
        <w:numPr>
          <w:ilvl w:val="0"/>
          <w:numId w:val="9"/>
        </w:numPr>
      </w:pPr>
      <w:r>
        <w:t xml:space="preserve">Failure or issues with the WEC </w:t>
      </w:r>
    </w:p>
    <w:p w14:paraId="20970B09" w14:textId="77777777" w:rsidR="0058668C" w:rsidRDefault="0058668C" w:rsidP="007E2CF2">
      <w:pPr>
        <w:pStyle w:val="ListParagraph"/>
        <w:numPr>
          <w:ilvl w:val="0"/>
          <w:numId w:val="9"/>
        </w:numPr>
      </w:pPr>
      <w:r>
        <w:t>Fault with DAS</w:t>
      </w:r>
    </w:p>
    <w:p w14:paraId="5D8F0FCA" w14:textId="77777777" w:rsidR="0058668C" w:rsidRDefault="0058668C" w:rsidP="0058668C">
      <w:pPr>
        <w:pStyle w:val="Heading3"/>
      </w:pPr>
      <w:bookmarkStart w:id="359" w:name="_Toc457738078"/>
      <w:r>
        <w:lastRenderedPageBreak/>
        <w:t>“Real Time” Data QA</w:t>
      </w:r>
      <w:bookmarkEnd w:id="359"/>
    </w:p>
    <w:p w14:paraId="545DA913" w14:textId="77777777" w:rsidR="0058668C" w:rsidRDefault="0058668C" w:rsidP="0058668C">
      <w:r w:rsidRPr="00620632">
        <w:t>To ensure data quality</w:t>
      </w:r>
      <w:r>
        <w:t xml:space="preserve">, to prevent re-running multiple tests, and to halt tests early, all channels shall be visually monitored during testing to provide a basic level of data quality assurance and to verify that all </w:t>
      </w:r>
      <w:r w:rsidRPr="00620632">
        <w:t xml:space="preserve">instruments </w:t>
      </w:r>
      <w:r>
        <w:t>and the</w:t>
      </w:r>
      <w:r w:rsidRPr="00620632">
        <w:t xml:space="preserve"> data acquisition system are functioning </w:t>
      </w:r>
      <w:r>
        <w:t>properly. If bad data are detected, the test lead should be immediately notified, who will then decide what action needs to be taken. During each test the following QA should be performed:</w:t>
      </w:r>
    </w:p>
    <w:p w14:paraId="282C1EF0" w14:textId="77777777" w:rsidR="0058668C" w:rsidRDefault="0058668C" w:rsidP="007E2CF2">
      <w:pPr>
        <w:pStyle w:val="ListParagraph"/>
        <w:numPr>
          <w:ilvl w:val="0"/>
          <w:numId w:val="10"/>
        </w:numPr>
      </w:pPr>
      <w:r>
        <w:t xml:space="preserve">Operation and performance of the DAS should be monitored to verify that it has not locked up or faulted – make sure the DAS runs throughout the test by monitoring CPU load and data updates </w:t>
      </w:r>
    </w:p>
    <w:p w14:paraId="3FAB9948" w14:textId="77777777" w:rsidR="0058668C" w:rsidRDefault="0058668C" w:rsidP="007E2CF2">
      <w:pPr>
        <w:pStyle w:val="ListParagraph"/>
        <w:numPr>
          <w:ilvl w:val="0"/>
          <w:numId w:val="10"/>
        </w:numPr>
      </w:pPr>
      <w:r>
        <w:t>Visual inspection of the data being displayed by the DAS, as they are gathered – the Carderock DAS will plot specific incoming data channels as they are acquired.</w:t>
      </w:r>
    </w:p>
    <w:p w14:paraId="35242C8F" w14:textId="77777777" w:rsidR="0058668C" w:rsidRDefault="0058668C" w:rsidP="0058668C">
      <w:pPr>
        <w:pStyle w:val="Heading3"/>
      </w:pPr>
      <w:bookmarkStart w:id="360" w:name="_Toc457738079"/>
      <w:r>
        <w:t>Settling Interval and Time between Test Data QA</w:t>
      </w:r>
      <w:bookmarkEnd w:id="360"/>
    </w:p>
    <w:p w14:paraId="47CE35C7" w14:textId="77777777" w:rsidR="0058668C" w:rsidRDefault="0058668C" w:rsidP="0058668C">
      <w:r>
        <w:t>After each test, while the basin settles and while the next test is set up (~20 min total), a more detailed data QA shall be performed to identify any issues before the next test starts. The DA will do their best to perform this task between runs, but if this is not possible, the QA will be completed during the subsequent run. If issues are detected with the data, these will be brought up to the test lead. The following tasks should be performed:</w:t>
      </w:r>
    </w:p>
    <w:p w14:paraId="4CF1E63D" w14:textId="77777777" w:rsidR="0058668C" w:rsidRDefault="0058668C" w:rsidP="007E2CF2">
      <w:pPr>
        <w:pStyle w:val="ListParagraph"/>
        <w:numPr>
          <w:ilvl w:val="0"/>
          <w:numId w:val="11"/>
        </w:numPr>
      </w:pPr>
      <w:r w:rsidRPr="001F5B10">
        <w:t>Operation and performance of the DAS should be monitored to verify that it has not locked up or faulted</w:t>
      </w:r>
    </w:p>
    <w:p w14:paraId="771A8EEB" w14:textId="77777777" w:rsidR="0058668C" w:rsidRDefault="0058668C" w:rsidP="007E2CF2">
      <w:pPr>
        <w:pStyle w:val="ListParagraph"/>
        <w:numPr>
          <w:ilvl w:val="0"/>
          <w:numId w:val="11"/>
        </w:numPr>
      </w:pPr>
      <w:r>
        <w:t>Time series for each data channels should be plotted and inspected</w:t>
      </w:r>
    </w:p>
    <w:p w14:paraId="50E9C8A1" w14:textId="77777777" w:rsidR="0058668C" w:rsidRDefault="0058668C" w:rsidP="007E2CF2">
      <w:pPr>
        <w:pStyle w:val="ListParagraph"/>
        <w:numPr>
          <w:ilvl w:val="0"/>
          <w:numId w:val="11"/>
        </w:numPr>
      </w:pPr>
      <w:r>
        <w:t>Data shall be processed to perform higher-level data QA</w:t>
      </w:r>
    </w:p>
    <w:p w14:paraId="33C29AB0" w14:textId="77777777" w:rsidR="0058668C" w:rsidRDefault="0058668C" w:rsidP="007E2CF2">
      <w:pPr>
        <w:pStyle w:val="ListParagraph"/>
        <w:numPr>
          <w:ilvl w:val="0"/>
          <w:numId w:val="11"/>
        </w:numPr>
      </w:pPr>
      <w:r>
        <w:t>Spectra should be calculated for waves, power and loads and plotted and inspected</w:t>
      </w:r>
    </w:p>
    <w:p w14:paraId="4BB50F61" w14:textId="77777777" w:rsidR="0058668C" w:rsidRDefault="0058668C" w:rsidP="007E2CF2">
      <w:pPr>
        <w:pStyle w:val="ListParagraph"/>
        <w:numPr>
          <w:ilvl w:val="0"/>
          <w:numId w:val="11"/>
        </w:numPr>
      </w:pPr>
      <w:r>
        <w:t xml:space="preserve">Wave spectra should be compared with baseline wave spectra </w:t>
      </w:r>
    </w:p>
    <w:p w14:paraId="7C1BD3FA" w14:textId="77777777" w:rsidR="0058668C" w:rsidRDefault="0058668C" w:rsidP="007E2CF2">
      <w:pPr>
        <w:pStyle w:val="ListParagraph"/>
        <w:numPr>
          <w:ilvl w:val="0"/>
          <w:numId w:val="11"/>
        </w:numPr>
      </w:pPr>
      <w:r>
        <w:t>Periodic comparisons with baseline runs (as possible)</w:t>
      </w:r>
    </w:p>
    <w:p w14:paraId="52A0128F" w14:textId="77777777" w:rsidR="0058668C" w:rsidRDefault="0058668C" w:rsidP="007E2CF2">
      <w:pPr>
        <w:pStyle w:val="ListParagraph"/>
        <w:numPr>
          <w:ilvl w:val="0"/>
          <w:numId w:val="11"/>
        </w:numPr>
      </w:pPr>
      <w:r>
        <w:t>Visual inspection of all wires, connectors and sensors should be performed (as possible)</w:t>
      </w:r>
    </w:p>
    <w:p w14:paraId="61F4D1A3" w14:textId="77777777" w:rsidR="0058668C" w:rsidRDefault="0058668C" w:rsidP="007E2CF2">
      <w:pPr>
        <w:pStyle w:val="ListParagraph"/>
        <w:numPr>
          <w:ilvl w:val="0"/>
          <w:numId w:val="11"/>
        </w:numPr>
      </w:pPr>
      <w:r>
        <w:t>Visual inspection of device should be performed (as possible)</w:t>
      </w:r>
    </w:p>
    <w:p w14:paraId="081B4451" w14:textId="77777777" w:rsidR="0058668C" w:rsidRDefault="0058668C" w:rsidP="0058668C">
      <w:r>
        <w:t xml:space="preserve">The first six bullets will be performed using pre-written scripts that interface with the Carderock DAS storage. These scripts will load the data, perform some processing, create figures for review, and identify any data of concern. </w:t>
      </w:r>
    </w:p>
    <w:p w14:paraId="49F88194" w14:textId="2E4E13A3" w:rsidR="00157394" w:rsidRPr="00157394" w:rsidRDefault="00157394" w:rsidP="00407AC5">
      <w:pPr>
        <w:pStyle w:val="Caption"/>
        <w:jc w:val="center"/>
        <w:rPr>
          <w:color w:val="auto"/>
        </w:rPr>
      </w:pPr>
      <w:bookmarkStart w:id="361" w:name="_Toc457738099"/>
      <w:r w:rsidRPr="00157394">
        <w:rPr>
          <w:color w:val="auto"/>
        </w:rPr>
        <w:t xml:space="preserve">Table </w:t>
      </w:r>
      <w:r w:rsidRPr="00157394">
        <w:rPr>
          <w:color w:val="auto"/>
        </w:rPr>
        <w:fldChar w:fldCharType="begin"/>
      </w:r>
      <w:r w:rsidRPr="00157394">
        <w:rPr>
          <w:color w:val="auto"/>
        </w:rPr>
        <w:instrText xml:space="preserve"> SEQ Table \* ARABIC </w:instrText>
      </w:r>
      <w:r w:rsidRPr="00157394">
        <w:rPr>
          <w:color w:val="auto"/>
        </w:rPr>
        <w:fldChar w:fldCharType="separate"/>
      </w:r>
      <w:r w:rsidR="007E4F5A">
        <w:rPr>
          <w:noProof/>
          <w:color w:val="auto"/>
        </w:rPr>
        <w:t>5</w:t>
      </w:r>
      <w:r w:rsidRPr="00157394">
        <w:rPr>
          <w:color w:val="auto"/>
        </w:rPr>
        <w:fldChar w:fldCharType="end"/>
      </w:r>
      <w:r w:rsidRPr="00157394">
        <w:rPr>
          <w:color w:val="auto"/>
        </w:rPr>
        <w:t xml:space="preserve">. </w:t>
      </w:r>
      <w:r w:rsidR="004D3995">
        <w:rPr>
          <w:color w:val="auto"/>
        </w:rPr>
        <w:t>QA Matrix</w:t>
      </w:r>
      <w:bookmarkEnd w:id="36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1"/>
        <w:gridCol w:w="3110"/>
        <w:gridCol w:w="1369"/>
        <w:gridCol w:w="903"/>
        <w:gridCol w:w="712"/>
      </w:tblGrid>
      <w:tr w:rsidR="0058668C" w14:paraId="18A35F22" w14:textId="77777777" w:rsidTr="00157394">
        <w:trPr>
          <w:cantSplit/>
          <w:tblHeader/>
        </w:trPr>
        <w:tc>
          <w:tcPr>
            <w:tcW w:w="2021" w:type="dxa"/>
            <w:shd w:val="clear" w:color="auto" w:fill="auto"/>
          </w:tcPr>
          <w:p w14:paraId="191892B2" w14:textId="77777777" w:rsidR="0058668C" w:rsidRDefault="0058668C" w:rsidP="002C13AB"/>
        </w:tc>
        <w:tc>
          <w:tcPr>
            <w:tcW w:w="3110" w:type="dxa"/>
            <w:shd w:val="clear" w:color="auto" w:fill="auto"/>
          </w:tcPr>
          <w:p w14:paraId="5EC08423" w14:textId="77777777" w:rsidR="0058668C" w:rsidRDefault="0058668C" w:rsidP="002C13AB"/>
        </w:tc>
        <w:tc>
          <w:tcPr>
            <w:tcW w:w="1369" w:type="dxa"/>
            <w:shd w:val="clear" w:color="auto" w:fill="auto"/>
          </w:tcPr>
          <w:p w14:paraId="1A9A2BE0" w14:textId="77777777" w:rsidR="0058668C" w:rsidRDefault="0058668C" w:rsidP="002C13AB">
            <w:r>
              <w:t>Real Time via observation</w:t>
            </w:r>
          </w:p>
        </w:tc>
        <w:tc>
          <w:tcPr>
            <w:tcW w:w="903" w:type="dxa"/>
            <w:shd w:val="clear" w:color="auto" w:fill="auto"/>
          </w:tcPr>
          <w:p w14:paraId="2791FF34" w14:textId="77777777" w:rsidR="0058668C" w:rsidRDefault="0058668C" w:rsidP="002C13AB">
            <w:r>
              <w:t>Settling Interval</w:t>
            </w:r>
          </w:p>
        </w:tc>
        <w:tc>
          <w:tcPr>
            <w:tcW w:w="712" w:type="dxa"/>
            <w:shd w:val="clear" w:color="auto" w:fill="auto"/>
          </w:tcPr>
          <w:p w14:paraId="26F824AA" w14:textId="77777777" w:rsidR="0058668C" w:rsidRDefault="0058668C" w:rsidP="002C13AB">
            <w:r>
              <w:t>Post Test</w:t>
            </w:r>
          </w:p>
        </w:tc>
      </w:tr>
      <w:tr w:rsidR="0058668C" w14:paraId="2CD0ED36" w14:textId="77777777" w:rsidTr="00157394">
        <w:trPr>
          <w:tblHeader/>
        </w:trPr>
        <w:tc>
          <w:tcPr>
            <w:tcW w:w="2021" w:type="dxa"/>
            <w:shd w:val="clear" w:color="auto" w:fill="auto"/>
          </w:tcPr>
          <w:p w14:paraId="7B30DFEC" w14:textId="77777777" w:rsidR="0058668C" w:rsidRDefault="0058668C" w:rsidP="002C13AB">
            <w:r>
              <w:t>DAS malfunction</w:t>
            </w:r>
          </w:p>
        </w:tc>
        <w:tc>
          <w:tcPr>
            <w:tcW w:w="3110" w:type="dxa"/>
            <w:shd w:val="clear" w:color="auto" w:fill="auto"/>
          </w:tcPr>
          <w:p w14:paraId="1D0B4BBC" w14:textId="77777777" w:rsidR="0058668C" w:rsidRDefault="0058668C" w:rsidP="002C13AB">
            <w:r>
              <w:t>Check for data acquisition failure or malfunctions</w:t>
            </w:r>
          </w:p>
        </w:tc>
        <w:tc>
          <w:tcPr>
            <w:tcW w:w="1369" w:type="dxa"/>
            <w:shd w:val="clear" w:color="auto" w:fill="auto"/>
            <w:vAlign w:val="center"/>
          </w:tcPr>
          <w:p w14:paraId="55652D75" w14:textId="77777777" w:rsidR="0058668C" w:rsidRDefault="0058668C" w:rsidP="002C13AB">
            <w:pPr>
              <w:jc w:val="center"/>
            </w:pPr>
            <w:r>
              <w:t>X</w:t>
            </w:r>
          </w:p>
        </w:tc>
        <w:tc>
          <w:tcPr>
            <w:tcW w:w="903" w:type="dxa"/>
            <w:shd w:val="clear" w:color="auto" w:fill="auto"/>
            <w:vAlign w:val="center"/>
          </w:tcPr>
          <w:p w14:paraId="258DCA41" w14:textId="77777777" w:rsidR="0058668C" w:rsidRDefault="0058668C" w:rsidP="002C13AB">
            <w:pPr>
              <w:jc w:val="center"/>
            </w:pPr>
            <w:r>
              <w:t>X</w:t>
            </w:r>
          </w:p>
        </w:tc>
        <w:tc>
          <w:tcPr>
            <w:tcW w:w="712" w:type="dxa"/>
            <w:shd w:val="clear" w:color="auto" w:fill="auto"/>
            <w:vAlign w:val="center"/>
          </w:tcPr>
          <w:p w14:paraId="4B94F6E8" w14:textId="77777777" w:rsidR="0058668C" w:rsidRDefault="0058668C" w:rsidP="002C13AB">
            <w:pPr>
              <w:jc w:val="center"/>
            </w:pPr>
          </w:p>
        </w:tc>
      </w:tr>
      <w:tr w:rsidR="0058668C" w14:paraId="5C0E7889" w14:textId="77777777" w:rsidTr="00157394">
        <w:trPr>
          <w:tblHeader/>
        </w:trPr>
        <w:tc>
          <w:tcPr>
            <w:tcW w:w="2021" w:type="dxa"/>
            <w:shd w:val="clear" w:color="auto" w:fill="auto"/>
          </w:tcPr>
          <w:p w14:paraId="6628FCAB" w14:textId="77777777" w:rsidR="0058668C" w:rsidRDefault="0058668C" w:rsidP="002C13AB">
            <w:r>
              <w:t>Sensor malfunction</w:t>
            </w:r>
          </w:p>
        </w:tc>
        <w:tc>
          <w:tcPr>
            <w:tcW w:w="3110" w:type="dxa"/>
            <w:shd w:val="clear" w:color="auto" w:fill="auto"/>
          </w:tcPr>
          <w:p w14:paraId="4D7213F9" w14:textId="77777777" w:rsidR="0058668C" w:rsidRDefault="0058668C" w:rsidP="002C13AB">
            <w:r>
              <w:t>Check for sensor failure or malfunctions</w:t>
            </w:r>
          </w:p>
        </w:tc>
        <w:tc>
          <w:tcPr>
            <w:tcW w:w="1369" w:type="dxa"/>
            <w:shd w:val="clear" w:color="auto" w:fill="auto"/>
            <w:vAlign w:val="center"/>
          </w:tcPr>
          <w:p w14:paraId="2C7507DB" w14:textId="77777777" w:rsidR="0058668C" w:rsidRDefault="0058668C" w:rsidP="002C13AB">
            <w:pPr>
              <w:jc w:val="center"/>
            </w:pPr>
            <w:r>
              <w:t>X</w:t>
            </w:r>
          </w:p>
        </w:tc>
        <w:tc>
          <w:tcPr>
            <w:tcW w:w="903" w:type="dxa"/>
            <w:shd w:val="clear" w:color="auto" w:fill="auto"/>
            <w:vAlign w:val="center"/>
          </w:tcPr>
          <w:p w14:paraId="20BB3294" w14:textId="77777777" w:rsidR="0058668C" w:rsidRDefault="0058668C" w:rsidP="002C13AB">
            <w:pPr>
              <w:jc w:val="center"/>
            </w:pPr>
            <w:r>
              <w:t>X</w:t>
            </w:r>
          </w:p>
        </w:tc>
        <w:tc>
          <w:tcPr>
            <w:tcW w:w="712" w:type="dxa"/>
            <w:shd w:val="clear" w:color="auto" w:fill="auto"/>
            <w:vAlign w:val="center"/>
          </w:tcPr>
          <w:p w14:paraId="48901F52" w14:textId="77777777" w:rsidR="0058668C" w:rsidRDefault="0058668C" w:rsidP="002C13AB">
            <w:pPr>
              <w:jc w:val="center"/>
            </w:pPr>
          </w:p>
        </w:tc>
      </w:tr>
      <w:tr w:rsidR="0058668C" w14:paraId="62A242E2" w14:textId="77777777" w:rsidTr="00157394">
        <w:trPr>
          <w:tblHeader/>
        </w:trPr>
        <w:tc>
          <w:tcPr>
            <w:tcW w:w="2021" w:type="dxa"/>
            <w:shd w:val="clear" w:color="auto" w:fill="auto"/>
          </w:tcPr>
          <w:p w14:paraId="32330141" w14:textId="77777777" w:rsidR="0058668C" w:rsidRDefault="0058668C" w:rsidP="002C13AB">
            <w:r>
              <w:lastRenderedPageBreak/>
              <w:t>Time difference</w:t>
            </w:r>
          </w:p>
        </w:tc>
        <w:tc>
          <w:tcPr>
            <w:tcW w:w="3110" w:type="dxa"/>
            <w:shd w:val="clear" w:color="auto" w:fill="auto"/>
          </w:tcPr>
          <w:p w14:paraId="69C3DA26" w14:textId="77777777" w:rsidR="0058668C" w:rsidRDefault="0058668C" w:rsidP="002C13AB">
            <w:r>
              <w:t>Check the time difference between each measurement for consistency and against specifications and check for strange variations in time</w:t>
            </w:r>
          </w:p>
        </w:tc>
        <w:tc>
          <w:tcPr>
            <w:tcW w:w="1369" w:type="dxa"/>
            <w:shd w:val="clear" w:color="auto" w:fill="auto"/>
            <w:vAlign w:val="center"/>
          </w:tcPr>
          <w:p w14:paraId="1994E535" w14:textId="77777777" w:rsidR="0058668C" w:rsidRDefault="0058668C" w:rsidP="002C13AB">
            <w:pPr>
              <w:jc w:val="center"/>
            </w:pPr>
          </w:p>
        </w:tc>
        <w:tc>
          <w:tcPr>
            <w:tcW w:w="903" w:type="dxa"/>
            <w:shd w:val="clear" w:color="auto" w:fill="auto"/>
            <w:vAlign w:val="center"/>
          </w:tcPr>
          <w:p w14:paraId="0029F055" w14:textId="77777777" w:rsidR="0058668C" w:rsidRDefault="0058668C" w:rsidP="002C13AB">
            <w:pPr>
              <w:jc w:val="center"/>
            </w:pPr>
            <w:r>
              <w:t>X</w:t>
            </w:r>
          </w:p>
        </w:tc>
        <w:tc>
          <w:tcPr>
            <w:tcW w:w="712" w:type="dxa"/>
            <w:shd w:val="clear" w:color="auto" w:fill="auto"/>
            <w:vAlign w:val="center"/>
          </w:tcPr>
          <w:p w14:paraId="63F5AAB1" w14:textId="77777777" w:rsidR="0058668C" w:rsidRDefault="0058668C" w:rsidP="002C13AB">
            <w:pPr>
              <w:jc w:val="center"/>
            </w:pPr>
            <w:r>
              <w:t>X</w:t>
            </w:r>
          </w:p>
        </w:tc>
      </w:tr>
      <w:tr w:rsidR="0058668C" w14:paraId="5D37CF4B" w14:textId="77777777" w:rsidTr="00157394">
        <w:trPr>
          <w:tblHeader/>
        </w:trPr>
        <w:tc>
          <w:tcPr>
            <w:tcW w:w="2021" w:type="dxa"/>
            <w:shd w:val="clear" w:color="auto" w:fill="auto"/>
          </w:tcPr>
          <w:p w14:paraId="05ECC6A0" w14:textId="77777777" w:rsidR="0058668C" w:rsidRDefault="0058668C" w:rsidP="002C13AB">
            <w:r>
              <w:t>Error values/substitutes</w:t>
            </w:r>
          </w:p>
        </w:tc>
        <w:tc>
          <w:tcPr>
            <w:tcW w:w="3110" w:type="dxa"/>
            <w:shd w:val="clear" w:color="auto" w:fill="auto"/>
          </w:tcPr>
          <w:p w14:paraId="678C9887" w14:textId="77777777" w:rsidR="0058668C" w:rsidRDefault="0058668C" w:rsidP="002C13AB">
            <w:r>
              <w:t>Identify error values/substitutes (i.e. “999” or “NaN”)</w:t>
            </w:r>
          </w:p>
        </w:tc>
        <w:tc>
          <w:tcPr>
            <w:tcW w:w="1369" w:type="dxa"/>
            <w:shd w:val="clear" w:color="auto" w:fill="auto"/>
            <w:vAlign w:val="center"/>
          </w:tcPr>
          <w:p w14:paraId="17C459EC" w14:textId="77777777" w:rsidR="0058668C" w:rsidRDefault="0058668C" w:rsidP="002C13AB">
            <w:pPr>
              <w:jc w:val="center"/>
            </w:pPr>
            <w:r>
              <w:t>X</w:t>
            </w:r>
          </w:p>
        </w:tc>
        <w:tc>
          <w:tcPr>
            <w:tcW w:w="903" w:type="dxa"/>
            <w:shd w:val="clear" w:color="auto" w:fill="auto"/>
            <w:vAlign w:val="center"/>
          </w:tcPr>
          <w:p w14:paraId="62BA7545" w14:textId="77777777" w:rsidR="0058668C" w:rsidRDefault="0058668C" w:rsidP="002C13AB">
            <w:pPr>
              <w:jc w:val="center"/>
            </w:pPr>
            <w:r>
              <w:t>X</w:t>
            </w:r>
          </w:p>
        </w:tc>
        <w:tc>
          <w:tcPr>
            <w:tcW w:w="712" w:type="dxa"/>
            <w:shd w:val="clear" w:color="auto" w:fill="auto"/>
            <w:vAlign w:val="center"/>
          </w:tcPr>
          <w:p w14:paraId="2631BD4C" w14:textId="77777777" w:rsidR="0058668C" w:rsidRDefault="0058668C" w:rsidP="002C13AB">
            <w:pPr>
              <w:jc w:val="center"/>
            </w:pPr>
            <w:r>
              <w:t>X</w:t>
            </w:r>
          </w:p>
        </w:tc>
      </w:tr>
      <w:tr w:rsidR="0058668C" w14:paraId="7F3909BF" w14:textId="77777777" w:rsidTr="00157394">
        <w:trPr>
          <w:tblHeader/>
        </w:trPr>
        <w:tc>
          <w:tcPr>
            <w:tcW w:w="2021" w:type="dxa"/>
            <w:shd w:val="clear" w:color="auto" w:fill="auto"/>
          </w:tcPr>
          <w:p w14:paraId="41186369" w14:textId="77777777" w:rsidR="0058668C" w:rsidRDefault="0058668C" w:rsidP="002C13AB">
            <w:r>
              <w:t>Constant value</w:t>
            </w:r>
          </w:p>
        </w:tc>
        <w:tc>
          <w:tcPr>
            <w:tcW w:w="3110" w:type="dxa"/>
            <w:shd w:val="clear" w:color="auto" w:fill="auto"/>
          </w:tcPr>
          <w:p w14:paraId="5FAA93F3" w14:textId="77777777" w:rsidR="0058668C" w:rsidRPr="00136E7A" w:rsidRDefault="0058668C" w:rsidP="002C13AB">
            <w:r>
              <w:t>Repetitions of consecutive data with the same value (repeating standard deviations or offset).</w:t>
            </w:r>
          </w:p>
        </w:tc>
        <w:tc>
          <w:tcPr>
            <w:tcW w:w="1369" w:type="dxa"/>
            <w:shd w:val="clear" w:color="auto" w:fill="auto"/>
            <w:vAlign w:val="center"/>
          </w:tcPr>
          <w:p w14:paraId="2DFAC531" w14:textId="77777777" w:rsidR="0058668C" w:rsidRDefault="0058668C" w:rsidP="002C13AB">
            <w:pPr>
              <w:jc w:val="center"/>
            </w:pPr>
          </w:p>
        </w:tc>
        <w:tc>
          <w:tcPr>
            <w:tcW w:w="903" w:type="dxa"/>
            <w:shd w:val="clear" w:color="auto" w:fill="auto"/>
            <w:vAlign w:val="center"/>
          </w:tcPr>
          <w:p w14:paraId="086BC292" w14:textId="77777777" w:rsidR="0058668C" w:rsidRDefault="0058668C" w:rsidP="002C13AB">
            <w:pPr>
              <w:jc w:val="center"/>
            </w:pPr>
            <w:r>
              <w:t>X</w:t>
            </w:r>
          </w:p>
        </w:tc>
        <w:tc>
          <w:tcPr>
            <w:tcW w:w="712" w:type="dxa"/>
            <w:shd w:val="clear" w:color="auto" w:fill="auto"/>
            <w:vAlign w:val="center"/>
          </w:tcPr>
          <w:p w14:paraId="2913FF62" w14:textId="77777777" w:rsidR="0058668C" w:rsidRDefault="0058668C" w:rsidP="002C13AB">
            <w:pPr>
              <w:jc w:val="center"/>
            </w:pPr>
            <w:r>
              <w:t>X</w:t>
            </w:r>
          </w:p>
        </w:tc>
      </w:tr>
      <w:tr w:rsidR="0058668C" w14:paraId="1B555F02" w14:textId="77777777" w:rsidTr="00157394">
        <w:trPr>
          <w:tblHeader/>
        </w:trPr>
        <w:tc>
          <w:tcPr>
            <w:tcW w:w="2021" w:type="dxa"/>
            <w:shd w:val="clear" w:color="auto" w:fill="auto"/>
          </w:tcPr>
          <w:p w14:paraId="4A37D89A" w14:textId="77777777" w:rsidR="0058668C" w:rsidRDefault="0058668C" w:rsidP="002C13AB">
            <w:r>
              <w:t>Completeness</w:t>
            </w:r>
          </w:p>
        </w:tc>
        <w:tc>
          <w:tcPr>
            <w:tcW w:w="3110" w:type="dxa"/>
            <w:shd w:val="clear" w:color="auto" w:fill="auto"/>
          </w:tcPr>
          <w:p w14:paraId="5B7D5B4B" w14:textId="77777777" w:rsidR="0058668C" w:rsidRDefault="0058668C" w:rsidP="002C13AB">
            <w:r w:rsidRPr="00136E7A">
              <w:t>Check whether the number of records and their sequence is correction (identification of gaps, check for repetition)</w:t>
            </w:r>
          </w:p>
        </w:tc>
        <w:tc>
          <w:tcPr>
            <w:tcW w:w="1369" w:type="dxa"/>
            <w:shd w:val="clear" w:color="auto" w:fill="auto"/>
            <w:vAlign w:val="center"/>
          </w:tcPr>
          <w:p w14:paraId="732433CB" w14:textId="77777777" w:rsidR="0058668C" w:rsidRDefault="0058668C" w:rsidP="002C13AB">
            <w:pPr>
              <w:jc w:val="center"/>
            </w:pPr>
          </w:p>
        </w:tc>
        <w:tc>
          <w:tcPr>
            <w:tcW w:w="903" w:type="dxa"/>
            <w:shd w:val="clear" w:color="auto" w:fill="auto"/>
            <w:vAlign w:val="center"/>
          </w:tcPr>
          <w:p w14:paraId="4EE3F3FF" w14:textId="77777777" w:rsidR="0058668C" w:rsidRDefault="0058668C" w:rsidP="002C13AB">
            <w:pPr>
              <w:jc w:val="center"/>
            </w:pPr>
          </w:p>
        </w:tc>
        <w:tc>
          <w:tcPr>
            <w:tcW w:w="712" w:type="dxa"/>
            <w:shd w:val="clear" w:color="auto" w:fill="auto"/>
            <w:vAlign w:val="center"/>
          </w:tcPr>
          <w:p w14:paraId="1A146437" w14:textId="77777777" w:rsidR="0058668C" w:rsidRDefault="0058668C" w:rsidP="002C13AB">
            <w:pPr>
              <w:jc w:val="center"/>
            </w:pPr>
            <w:r>
              <w:t>X</w:t>
            </w:r>
          </w:p>
        </w:tc>
      </w:tr>
      <w:tr w:rsidR="0058668C" w14:paraId="6402D56A" w14:textId="77777777" w:rsidTr="00157394">
        <w:trPr>
          <w:tblHeader/>
        </w:trPr>
        <w:tc>
          <w:tcPr>
            <w:tcW w:w="2021" w:type="dxa"/>
            <w:shd w:val="clear" w:color="auto" w:fill="auto"/>
          </w:tcPr>
          <w:p w14:paraId="352A9F14" w14:textId="77777777" w:rsidR="0058668C" w:rsidRDefault="0058668C" w:rsidP="002C13AB">
            <w:r>
              <w:t xml:space="preserve">Range /threshold </w:t>
            </w:r>
          </w:p>
        </w:tc>
        <w:tc>
          <w:tcPr>
            <w:tcW w:w="3110" w:type="dxa"/>
            <w:shd w:val="clear" w:color="auto" w:fill="auto"/>
          </w:tcPr>
          <w:p w14:paraId="3F258374" w14:textId="77777777" w:rsidR="0058668C" w:rsidRDefault="0058668C" w:rsidP="002C13AB">
            <w:r w:rsidRPr="00136E7A">
              <w:t>Check whether the data of each sensor lie within the measurement range of that sensor.</w:t>
            </w:r>
          </w:p>
        </w:tc>
        <w:tc>
          <w:tcPr>
            <w:tcW w:w="1369" w:type="dxa"/>
            <w:shd w:val="clear" w:color="auto" w:fill="auto"/>
            <w:vAlign w:val="center"/>
          </w:tcPr>
          <w:p w14:paraId="1D30D408" w14:textId="77777777" w:rsidR="0058668C" w:rsidRDefault="0058668C" w:rsidP="002C13AB">
            <w:pPr>
              <w:jc w:val="center"/>
            </w:pPr>
          </w:p>
        </w:tc>
        <w:tc>
          <w:tcPr>
            <w:tcW w:w="903" w:type="dxa"/>
            <w:shd w:val="clear" w:color="auto" w:fill="auto"/>
            <w:vAlign w:val="center"/>
          </w:tcPr>
          <w:p w14:paraId="7542F70B" w14:textId="77777777" w:rsidR="0058668C" w:rsidRDefault="0058668C" w:rsidP="002C13AB">
            <w:pPr>
              <w:jc w:val="center"/>
            </w:pPr>
            <w:r>
              <w:t>X</w:t>
            </w:r>
          </w:p>
        </w:tc>
        <w:tc>
          <w:tcPr>
            <w:tcW w:w="712" w:type="dxa"/>
            <w:shd w:val="clear" w:color="auto" w:fill="auto"/>
            <w:vAlign w:val="center"/>
          </w:tcPr>
          <w:p w14:paraId="250C4D6B" w14:textId="77777777" w:rsidR="0058668C" w:rsidRDefault="0058668C" w:rsidP="002C13AB">
            <w:pPr>
              <w:jc w:val="center"/>
            </w:pPr>
            <w:r>
              <w:t>X</w:t>
            </w:r>
          </w:p>
        </w:tc>
      </w:tr>
      <w:tr w:rsidR="0058668C" w14:paraId="0D5D500C" w14:textId="77777777" w:rsidTr="00157394">
        <w:trPr>
          <w:tblHeader/>
        </w:trPr>
        <w:tc>
          <w:tcPr>
            <w:tcW w:w="2021" w:type="dxa"/>
            <w:shd w:val="clear" w:color="auto" w:fill="auto"/>
          </w:tcPr>
          <w:p w14:paraId="5BC231A7" w14:textId="77777777" w:rsidR="0058668C" w:rsidRDefault="0058668C" w:rsidP="002C13AB">
            <w:r>
              <w:t>Measurement continuity</w:t>
            </w:r>
          </w:p>
        </w:tc>
        <w:tc>
          <w:tcPr>
            <w:tcW w:w="3110" w:type="dxa"/>
            <w:shd w:val="clear" w:color="auto" w:fill="auto"/>
          </w:tcPr>
          <w:p w14:paraId="43F7ADF5" w14:textId="77777777" w:rsidR="0058668C" w:rsidRDefault="0058668C" w:rsidP="002C13AB">
            <w:r>
              <w:t>Compare the rate of change of a signal to expected/seasonally accepted values and between similar measurements that are collocated in close proximity</w:t>
            </w:r>
          </w:p>
        </w:tc>
        <w:tc>
          <w:tcPr>
            <w:tcW w:w="1369" w:type="dxa"/>
            <w:shd w:val="clear" w:color="auto" w:fill="auto"/>
            <w:vAlign w:val="center"/>
          </w:tcPr>
          <w:p w14:paraId="0FD96520" w14:textId="77777777" w:rsidR="0058668C" w:rsidRDefault="0058668C" w:rsidP="002C13AB">
            <w:pPr>
              <w:jc w:val="center"/>
            </w:pPr>
          </w:p>
        </w:tc>
        <w:tc>
          <w:tcPr>
            <w:tcW w:w="903" w:type="dxa"/>
            <w:shd w:val="clear" w:color="auto" w:fill="auto"/>
            <w:vAlign w:val="center"/>
          </w:tcPr>
          <w:p w14:paraId="22093D4A" w14:textId="77777777" w:rsidR="0058668C" w:rsidRDefault="0058668C" w:rsidP="002C13AB">
            <w:pPr>
              <w:jc w:val="center"/>
            </w:pPr>
            <w:r>
              <w:t>X</w:t>
            </w:r>
          </w:p>
        </w:tc>
        <w:tc>
          <w:tcPr>
            <w:tcW w:w="712" w:type="dxa"/>
            <w:shd w:val="clear" w:color="auto" w:fill="auto"/>
            <w:vAlign w:val="center"/>
          </w:tcPr>
          <w:p w14:paraId="5781105B" w14:textId="77777777" w:rsidR="0058668C" w:rsidRDefault="0058668C" w:rsidP="002C13AB">
            <w:pPr>
              <w:jc w:val="center"/>
            </w:pPr>
            <w:r>
              <w:t>X</w:t>
            </w:r>
          </w:p>
        </w:tc>
      </w:tr>
      <w:tr w:rsidR="0058668C" w14:paraId="354FF132" w14:textId="77777777" w:rsidTr="00157394">
        <w:trPr>
          <w:tblHeader/>
        </w:trPr>
        <w:tc>
          <w:tcPr>
            <w:tcW w:w="2021" w:type="dxa"/>
            <w:shd w:val="clear" w:color="auto" w:fill="auto"/>
          </w:tcPr>
          <w:p w14:paraId="4FD49FCB" w14:textId="77777777" w:rsidR="0058668C" w:rsidRDefault="0058668C" w:rsidP="002C13AB">
            <w:r>
              <w:t>Measurement Consistency</w:t>
            </w:r>
          </w:p>
        </w:tc>
        <w:tc>
          <w:tcPr>
            <w:tcW w:w="3110" w:type="dxa"/>
            <w:shd w:val="clear" w:color="auto" w:fill="auto"/>
          </w:tcPr>
          <w:p w14:paraId="2B031ADF" w14:textId="77777777" w:rsidR="0058668C" w:rsidRDefault="0058668C" w:rsidP="002C13AB">
            <w:r>
              <w:t>comparison between statistics, such as the ratio of wave height to power</w:t>
            </w:r>
          </w:p>
        </w:tc>
        <w:tc>
          <w:tcPr>
            <w:tcW w:w="1369" w:type="dxa"/>
            <w:shd w:val="clear" w:color="auto" w:fill="auto"/>
            <w:vAlign w:val="center"/>
          </w:tcPr>
          <w:p w14:paraId="312A949C" w14:textId="77777777" w:rsidR="0058668C" w:rsidRDefault="0058668C" w:rsidP="002C13AB">
            <w:pPr>
              <w:jc w:val="center"/>
            </w:pPr>
          </w:p>
        </w:tc>
        <w:tc>
          <w:tcPr>
            <w:tcW w:w="903" w:type="dxa"/>
            <w:shd w:val="clear" w:color="auto" w:fill="auto"/>
            <w:vAlign w:val="center"/>
          </w:tcPr>
          <w:p w14:paraId="4993F5F8" w14:textId="77777777" w:rsidR="0058668C" w:rsidRDefault="0058668C" w:rsidP="002C13AB">
            <w:pPr>
              <w:jc w:val="center"/>
            </w:pPr>
          </w:p>
        </w:tc>
        <w:tc>
          <w:tcPr>
            <w:tcW w:w="712" w:type="dxa"/>
            <w:shd w:val="clear" w:color="auto" w:fill="auto"/>
            <w:vAlign w:val="center"/>
          </w:tcPr>
          <w:p w14:paraId="4C500801" w14:textId="77777777" w:rsidR="0058668C" w:rsidRDefault="0058668C" w:rsidP="002C13AB">
            <w:pPr>
              <w:jc w:val="center"/>
            </w:pPr>
            <w:r>
              <w:t>X</w:t>
            </w:r>
          </w:p>
        </w:tc>
      </w:tr>
      <w:tr w:rsidR="0058668C" w14:paraId="120907DD" w14:textId="77777777" w:rsidTr="00157394">
        <w:trPr>
          <w:tblHeader/>
        </w:trPr>
        <w:tc>
          <w:tcPr>
            <w:tcW w:w="2021" w:type="dxa"/>
            <w:shd w:val="clear" w:color="auto" w:fill="auto"/>
          </w:tcPr>
          <w:p w14:paraId="56E4D50B" w14:textId="77777777" w:rsidR="0058668C" w:rsidRDefault="0058668C" w:rsidP="002C13AB">
            <w:r>
              <w:t>Near-by Comparison</w:t>
            </w:r>
          </w:p>
        </w:tc>
        <w:tc>
          <w:tcPr>
            <w:tcW w:w="3110" w:type="dxa"/>
            <w:shd w:val="clear" w:color="auto" w:fill="auto"/>
          </w:tcPr>
          <w:p w14:paraId="23CDE495" w14:textId="77777777" w:rsidR="0058668C" w:rsidRDefault="0058668C" w:rsidP="002C13AB">
            <w:r w:rsidRPr="00136E7A">
              <w:t>Comparison with  similar/duplicate  measurements that are collocated in close proximity</w:t>
            </w:r>
          </w:p>
        </w:tc>
        <w:tc>
          <w:tcPr>
            <w:tcW w:w="1369" w:type="dxa"/>
            <w:shd w:val="clear" w:color="auto" w:fill="auto"/>
            <w:vAlign w:val="center"/>
          </w:tcPr>
          <w:p w14:paraId="2CC6FCF3" w14:textId="77777777" w:rsidR="0058668C" w:rsidRDefault="0058668C" w:rsidP="002C13AB">
            <w:pPr>
              <w:jc w:val="center"/>
            </w:pPr>
          </w:p>
        </w:tc>
        <w:tc>
          <w:tcPr>
            <w:tcW w:w="903" w:type="dxa"/>
            <w:shd w:val="clear" w:color="auto" w:fill="auto"/>
            <w:vAlign w:val="center"/>
          </w:tcPr>
          <w:p w14:paraId="68E2C16E" w14:textId="77777777" w:rsidR="0058668C" w:rsidRDefault="0058668C" w:rsidP="002C13AB">
            <w:pPr>
              <w:jc w:val="center"/>
            </w:pPr>
          </w:p>
        </w:tc>
        <w:tc>
          <w:tcPr>
            <w:tcW w:w="712" w:type="dxa"/>
            <w:shd w:val="clear" w:color="auto" w:fill="auto"/>
            <w:vAlign w:val="center"/>
          </w:tcPr>
          <w:p w14:paraId="5E2379EB" w14:textId="77777777" w:rsidR="0058668C" w:rsidRDefault="0058668C" w:rsidP="002C13AB">
            <w:pPr>
              <w:jc w:val="center"/>
            </w:pPr>
            <w:r>
              <w:t>X</w:t>
            </w:r>
          </w:p>
        </w:tc>
      </w:tr>
      <w:tr w:rsidR="0058668C" w14:paraId="1CE35732" w14:textId="77777777" w:rsidTr="00157394">
        <w:trPr>
          <w:tblHeader/>
        </w:trPr>
        <w:tc>
          <w:tcPr>
            <w:tcW w:w="2021" w:type="dxa"/>
            <w:shd w:val="clear" w:color="auto" w:fill="auto"/>
          </w:tcPr>
          <w:p w14:paraId="7F7F5471" w14:textId="77777777" w:rsidR="0058668C" w:rsidRDefault="0058668C" w:rsidP="002C13AB">
            <w:r>
              <w:t>Spectral spikes</w:t>
            </w:r>
          </w:p>
        </w:tc>
        <w:tc>
          <w:tcPr>
            <w:tcW w:w="3110" w:type="dxa"/>
            <w:shd w:val="clear" w:color="auto" w:fill="auto"/>
          </w:tcPr>
          <w:p w14:paraId="52D764DE" w14:textId="77777777" w:rsidR="0058668C" w:rsidRPr="00136E7A" w:rsidRDefault="0058668C" w:rsidP="002C13AB">
            <w:pPr>
              <w:tabs>
                <w:tab w:val="left" w:pos="956"/>
              </w:tabs>
            </w:pPr>
            <w:r>
              <w:t>Spikes in the spectral data</w:t>
            </w:r>
          </w:p>
        </w:tc>
        <w:tc>
          <w:tcPr>
            <w:tcW w:w="1369" w:type="dxa"/>
            <w:shd w:val="clear" w:color="auto" w:fill="auto"/>
            <w:vAlign w:val="center"/>
          </w:tcPr>
          <w:p w14:paraId="2C456F31" w14:textId="77777777" w:rsidR="0058668C" w:rsidRDefault="0058668C" w:rsidP="002C13AB">
            <w:pPr>
              <w:jc w:val="center"/>
            </w:pPr>
          </w:p>
        </w:tc>
        <w:tc>
          <w:tcPr>
            <w:tcW w:w="903" w:type="dxa"/>
            <w:shd w:val="clear" w:color="auto" w:fill="auto"/>
            <w:vAlign w:val="center"/>
          </w:tcPr>
          <w:p w14:paraId="7EC77CC5" w14:textId="77777777" w:rsidR="0058668C" w:rsidRDefault="0058668C" w:rsidP="002C13AB">
            <w:pPr>
              <w:jc w:val="center"/>
            </w:pPr>
            <w:r>
              <w:t>X</w:t>
            </w:r>
          </w:p>
        </w:tc>
        <w:tc>
          <w:tcPr>
            <w:tcW w:w="712" w:type="dxa"/>
            <w:shd w:val="clear" w:color="auto" w:fill="auto"/>
            <w:vAlign w:val="center"/>
          </w:tcPr>
          <w:p w14:paraId="460A86D4" w14:textId="77777777" w:rsidR="0058668C" w:rsidRDefault="0058668C" w:rsidP="002C13AB">
            <w:pPr>
              <w:jc w:val="center"/>
            </w:pPr>
            <w:r>
              <w:t>X</w:t>
            </w:r>
          </w:p>
        </w:tc>
      </w:tr>
      <w:tr w:rsidR="0058668C" w14:paraId="776E0EF2" w14:textId="77777777" w:rsidTr="00157394">
        <w:trPr>
          <w:tblHeader/>
        </w:trPr>
        <w:tc>
          <w:tcPr>
            <w:tcW w:w="2021" w:type="dxa"/>
            <w:shd w:val="clear" w:color="auto" w:fill="auto"/>
          </w:tcPr>
          <w:p w14:paraId="5894ED62" w14:textId="77777777" w:rsidR="0058668C" w:rsidRDefault="0058668C" w:rsidP="002C13AB">
            <w:r>
              <w:t>Trends and inconsistencies</w:t>
            </w:r>
          </w:p>
        </w:tc>
        <w:tc>
          <w:tcPr>
            <w:tcW w:w="3110" w:type="dxa"/>
            <w:shd w:val="clear" w:color="auto" w:fill="auto"/>
          </w:tcPr>
          <w:p w14:paraId="6463A8BC" w14:textId="77777777" w:rsidR="0058668C" w:rsidRPr="00136E7A" w:rsidRDefault="0058668C" w:rsidP="002C13AB">
            <w:r>
              <w:t xml:space="preserve">Identify trends in data such as large drift in sensor output or inconstancies in sensor output for similar input </w:t>
            </w:r>
          </w:p>
        </w:tc>
        <w:tc>
          <w:tcPr>
            <w:tcW w:w="1369" w:type="dxa"/>
            <w:shd w:val="clear" w:color="auto" w:fill="auto"/>
            <w:vAlign w:val="center"/>
          </w:tcPr>
          <w:p w14:paraId="5E4D0FDC" w14:textId="77777777" w:rsidR="0058668C" w:rsidRDefault="0058668C" w:rsidP="002C13AB">
            <w:pPr>
              <w:jc w:val="center"/>
            </w:pPr>
          </w:p>
        </w:tc>
        <w:tc>
          <w:tcPr>
            <w:tcW w:w="903" w:type="dxa"/>
            <w:shd w:val="clear" w:color="auto" w:fill="auto"/>
            <w:vAlign w:val="center"/>
          </w:tcPr>
          <w:p w14:paraId="4D664369" w14:textId="77777777" w:rsidR="0058668C" w:rsidRDefault="0058668C" w:rsidP="002C13AB">
            <w:pPr>
              <w:jc w:val="center"/>
            </w:pPr>
          </w:p>
        </w:tc>
        <w:tc>
          <w:tcPr>
            <w:tcW w:w="712" w:type="dxa"/>
            <w:shd w:val="clear" w:color="auto" w:fill="auto"/>
            <w:vAlign w:val="center"/>
          </w:tcPr>
          <w:p w14:paraId="673500D6" w14:textId="77777777" w:rsidR="0058668C" w:rsidRDefault="0058668C" w:rsidP="002C13AB">
            <w:pPr>
              <w:jc w:val="center"/>
            </w:pPr>
            <w:r>
              <w:t>X</w:t>
            </w:r>
          </w:p>
        </w:tc>
      </w:tr>
    </w:tbl>
    <w:p w14:paraId="17860E69" w14:textId="77777777" w:rsidR="00AF40C2" w:rsidRDefault="00AF40C2" w:rsidP="00AF40C2"/>
    <w:p w14:paraId="1E0E4F56" w14:textId="77777777" w:rsidR="0058668C" w:rsidRPr="007A5F92" w:rsidRDefault="0058668C" w:rsidP="0058668C">
      <w:pPr>
        <w:pStyle w:val="Heading1"/>
        <w:pBdr>
          <w:bottom w:val="single" w:sz="4" w:space="1" w:color="595959"/>
        </w:pBdr>
      </w:pPr>
      <w:bookmarkStart w:id="362" w:name="_Toc446000984"/>
      <w:bookmarkStart w:id="363" w:name="_Toc446001129"/>
      <w:bookmarkStart w:id="364" w:name="_Toc446002771"/>
      <w:bookmarkStart w:id="365" w:name="_Toc446002924"/>
      <w:bookmarkStart w:id="366" w:name="_Toc446003070"/>
      <w:bookmarkStart w:id="367" w:name="_Toc445973024"/>
      <w:bookmarkStart w:id="368" w:name="_Toc445973187"/>
      <w:bookmarkStart w:id="369" w:name="_Toc445995715"/>
      <w:bookmarkStart w:id="370" w:name="_Toc445995844"/>
      <w:bookmarkStart w:id="371" w:name="_Toc445995974"/>
      <w:bookmarkStart w:id="372" w:name="_Toc445996104"/>
      <w:bookmarkStart w:id="373" w:name="_Toc445996236"/>
      <w:bookmarkStart w:id="374" w:name="_Toc445999156"/>
      <w:bookmarkStart w:id="375" w:name="_Toc446000985"/>
      <w:bookmarkStart w:id="376" w:name="_Toc446001130"/>
      <w:bookmarkStart w:id="377" w:name="_Toc446002772"/>
      <w:bookmarkStart w:id="378" w:name="_Toc446002925"/>
      <w:bookmarkStart w:id="379" w:name="_Toc446003071"/>
      <w:bookmarkStart w:id="380" w:name="_Toc445973025"/>
      <w:bookmarkStart w:id="381" w:name="_Toc445973188"/>
      <w:bookmarkStart w:id="382" w:name="_Toc445995716"/>
      <w:bookmarkStart w:id="383" w:name="_Toc445995845"/>
      <w:bookmarkStart w:id="384" w:name="_Toc445995975"/>
      <w:bookmarkStart w:id="385" w:name="_Toc445996105"/>
      <w:bookmarkStart w:id="386" w:name="_Toc445996237"/>
      <w:bookmarkStart w:id="387" w:name="_Toc445999157"/>
      <w:bookmarkStart w:id="388" w:name="_Toc446000986"/>
      <w:bookmarkStart w:id="389" w:name="_Toc446001131"/>
      <w:bookmarkStart w:id="390" w:name="_Toc446002773"/>
      <w:bookmarkStart w:id="391" w:name="_Toc446002926"/>
      <w:bookmarkStart w:id="392" w:name="_Toc446003072"/>
      <w:bookmarkStart w:id="393" w:name="_Toc445973026"/>
      <w:bookmarkStart w:id="394" w:name="_Toc445973189"/>
      <w:bookmarkStart w:id="395" w:name="_Toc445995717"/>
      <w:bookmarkStart w:id="396" w:name="_Toc445995846"/>
      <w:bookmarkStart w:id="397" w:name="_Toc445995976"/>
      <w:bookmarkStart w:id="398" w:name="_Toc445996106"/>
      <w:bookmarkStart w:id="399" w:name="_Toc445996238"/>
      <w:bookmarkStart w:id="400" w:name="_Toc445999158"/>
      <w:bookmarkStart w:id="401" w:name="_Toc446000987"/>
      <w:bookmarkStart w:id="402" w:name="_Toc446001132"/>
      <w:bookmarkStart w:id="403" w:name="_Toc446002774"/>
      <w:bookmarkStart w:id="404" w:name="_Toc446002927"/>
      <w:bookmarkStart w:id="405" w:name="_Toc446003073"/>
      <w:bookmarkStart w:id="406" w:name="_Toc445973027"/>
      <w:bookmarkStart w:id="407" w:name="_Toc445973190"/>
      <w:bookmarkStart w:id="408" w:name="_Toc445995718"/>
      <w:bookmarkStart w:id="409" w:name="_Toc445995847"/>
      <w:bookmarkStart w:id="410" w:name="_Toc445995977"/>
      <w:bookmarkStart w:id="411" w:name="_Toc445996107"/>
      <w:bookmarkStart w:id="412" w:name="_Toc445996239"/>
      <w:bookmarkStart w:id="413" w:name="_Toc445999159"/>
      <w:bookmarkStart w:id="414" w:name="_Toc446000988"/>
      <w:bookmarkStart w:id="415" w:name="_Toc446001133"/>
      <w:bookmarkStart w:id="416" w:name="_Toc446002775"/>
      <w:bookmarkStart w:id="417" w:name="_Toc446002928"/>
      <w:bookmarkStart w:id="418" w:name="_Toc446003074"/>
      <w:bookmarkStart w:id="419" w:name="_Toc445973028"/>
      <w:bookmarkStart w:id="420" w:name="_Toc445973191"/>
      <w:bookmarkStart w:id="421" w:name="_Toc445995719"/>
      <w:bookmarkStart w:id="422" w:name="_Toc445995848"/>
      <w:bookmarkStart w:id="423" w:name="_Toc445995978"/>
      <w:bookmarkStart w:id="424" w:name="_Toc445996108"/>
      <w:bookmarkStart w:id="425" w:name="_Toc445996240"/>
      <w:bookmarkStart w:id="426" w:name="_Toc445999160"/>
      <w:bookmarkStart w:id="427" w:name="_Toc446000989"/>
      <w:bookmarkStart w:id="428" w:name="_Toc446001134"/>
      <w:bookmarkStart w:id="429" w:name="_Toc446002776"/>
      <w:bookmarkStart w:id="430" w:name="_Toc446002929"/>
      <w:bookmarkStart w:id="431" w:name="_Toc446003075"/>
      <w:bookmarkStart w:id="432" w:name="_Toc445973029"/>
      <w:bookmarkStart w:id="433" w:name="_Toc445973192"/>
      <w:bookmarkStart w:id="434" w:name="_Toc445995720"/>
      <w:bookmarkStart w:id="435" w:name="_Toc445995849"/>
      <w:bookmarkStart w:id="436" w:name="_Toc445995979"/>
      <w:bookmarkStart w:id="437" w:name="_Toc445996109"/>
      <w:bookmarkStart w:id="438" w:name="_Toc445996241"/>
      <w:bookmarkStart w:id="439" w:name="_Toc445999161"/>
      <w:bookmarkStart w:id="440" w:name="_Toc446000990"/>
      <w:bookmarkStart w:id="441" w:name="_Toc446001135"/>
      <w:bookmarkStart w:id="442" w:name="_Toc446002777"/>
      <w:bookmarkStart w:id="443" w:name="_Toc446002930"/>
      <w:bookmarkStart w:id="444" w:name="_Toc446003076"/>
      <w:bookmarkStart w:id="445" w:name="_Toc445973030"/>
      <w:bookmarkStart w:id="446" w:name="_Toc445973193"/>
      <w:bookmarkStart w:id="447" w:name="_Toc445995721"/>
      <w:bookmarkStart w:id="448" w:name="_Toc445995850"/>
      <w:bookmarkStart w:id="449" w:name="_Toc445995980"/>
      <w:bookmarkStart w:id="450" w:name="_Toc445996110"/>
      <w:bookmarkStart w:id="451" w:name="_Toc445996242"/>
      <w:bookmarkStart w:id="452" w:name="_Toc445999162"/>
      <w:bookmarkStart w:id="453" w:name="_Toc446000991"/>
      <w:bookmarkStart w:id="454" w:name="_Toc446001136"/>
      <w:bookmarkStart w:id="455" w:name="_Toc446002778"/>
      <w:bookmarkStart w:id="456" w:name="_Toc446002931"/>
      <w:bookmarkStart w:id="457" w:name="_Toc446003077"/>
      <w:bookmarkStart w:id="458" w:name="_Toc445973031"/>
      <w:bookmarkStart w:id="459" w:name="_Toc445973194"/>
      <w:bookmarkStart w:id="460" w:name="_Toc445995722"/>
      <w:bookmarkStart w:id="461" w:name="_Toc445995851"/>
      <w:bookmarkStart w:id="462" w:name="_Toc445995981"/>
      <w:bookmarkStart w:id="463" w:name="_Toc445996111"/>
      <w:bookmarkStart w:id="464" w:name="_Toc445996243"/>
      <w:bookmarkStart w:id="465" w:name="_Toc445999163"/>
      <w:bookmarkStart w:id="466" w:name="_Toc446000992"/>
      <w:bookmarkStart w:id="467" w:name="_Toc446001137"/>
      <w:bookmarkStart w:id="468" w:name="_Toc446002779"/>
      <w:bookmarkStart w:id="469" w:name="_Toc446002932"/>
      <w:bookmarkStart w:id="470" w:name="_Toc446003078"/>
      <w:bookmarkStart w:id="471" w:name="_Toc445973032"/>
      <w:bookmarkStart w:id="472" w:name="_Toc445973195"/>
      <w:bookmarkStart w:id="473" w:name="_Toc445995723"/>
      <w:bookmarkStart w:id="474" w:name="_Toc445995852"/>
      <w:bookmarkStart w:id="475" w:name="_Toc445995982"/>
      <w:bookmarkStart w:id="476" w:name="_Toc445996112"/>
      <w:bookmarkStart w:id="477" w:name="_Toc445996244"/>
      <w:bookmarkStart w:id="478" w:name="_Toc445999164"/>
      <w:bookmarkStart w:id="479" w:name="_Toc446000993"/>
      <w:bookmarkStart w:id="480" w:name="_Toc446001138"/>
      <w:bookmarkStart w:id="481" w:name="_Toc446002780"/>
      <w:bookmarkStart w:id="482" w:name="_Toc446002933"/>
      <w:bookmarkStart w:id="483" w:name="_Toc446003079"/>
      <w:bookmarkStart w:id="484" w:name="_Toc445973033"/>
      <w:bookmarkStart w:id="485" w:name="_Toc445973196"/>
      <w:bookmarkStart w:id="486" w:name="_Toc445995724"/>
      <w:bookmarkStart w:id="487" w:name="_Toc445995853"/>
      <w:bookmarkStart w:id="488" w:name="_Toc445995983"/>
      <w:bookmarkStart w:id="489" w:name="_Toc445996113"/>
      <w:bookmarkStart w:id="490" w:name="_Toc445996245"/>
      <w:bookmarkStart w:id="491" w:name="_Toc445999165"/>
      <w:bookmarkStart w:id="492" w:name="_Toc446000994"/>
      <w:bookmarkStart w:id="493" w:name="_Toc446001139"/>
      <w:bookmarkStart w:id="494" w:name="_Toc446002781"/>
      <w:bookmarkStart w:id="495" w:name="_Toc446002934"/>
      <w:bookmarkStart w:id="496" w:name="_Toc446003080"/>
      <w:bookmarkStart w:id="497" w:name="_Toc445973034"/>
      <w:bookmarkStart w:id="498" w:name="_Toc445973197"/>
      <w:bookmarkStart w:id="499" w:name="_Toc445995725"/>
      <w:bookmarkStart w:id="500" w:name="_Toc445995854"/>
      <w:bookmarkStart w:id="501" w:name="_Toc445995984"/>
      <w:bookmarkStart w:id="502" w:name="_Toc445996114"/>
      <w:bookmarkStart w:id="503" w:name="_Toc445996246"/>
      <w:bookmarkStart w:id="504" w:name="_Toc445999166"/>
      <w:bookmarkStart w:id="505" w:name="_Toc446000995"/>
      <w:bookmarkStart w:id="506" w:name="_Toc446001140"/>
      <w:bookmarkStart w:id="507" w:name="_Toc446002782"/>
      <w:bookmarkStart w:id="508" w:name="_Toc446002935"/>
      <w:bookmarkStart w:id="509" w:name="_Toc446003081"/>
      <w:bookmarkStart w:id="510" w:name="_Toc45773808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r w:rsidRPr="007A5F92">
        <w:lastRenderedPageBreak/>
        <w:t xml:space="preserve">Data </w:t>
      </w:r>
      <w:r>
        <w:t>M</w:t>
      </w:r>
      <w:r w:rsidRPr="007A5F92">
        <w:t>anagement</w:t>
      </w:r>
      <w:bookmarkEnd w:id="510"/>
    </w:p>
    <w:p w14:paraId="260655B5" w14:textId="3CAE2DC1" w:rsidR="0058668C" w:rsidRDefault="0058668C" w:rsidP="0058668C">
      <w:r>
        <w:t xml:space="preserve">Data are transferred from the Caderock systems (Natural Point and the NI DAS) to the DA computers via an optical media, likely a re-writable DVD or </w:t>
      </w:r>
      <w:r w:rsidR="000B0654">
        <w:t>Blu-ray</w:t>
      </w:r>
      <w:r>
        <w:t>. Each disc will be labeled with the data, the team name and the included runs. Separate discs will be used for each team.</w:t>
      </w:r>
    </w:p>
    <w:p w14:paraId="5C12D4D2" w14:textId="77777777" w:rsidR="0058668C" w:rsidRDefault="0058668C" w:rsidP="0058668C">
      <w:r>
        <w:t xml:space="preserve">Data will be transferred to the DA computer and stored in separate directories for each team. As data are processed, the processed data, along with the processing algorithms will be stored on the DA computers. The “raw” data files </w:t>
      </w:r>
      <w:r w:rsidRPr="00BB1D10">
        <w:rPr>
          <w:b/>
        </w:rPr>
        <w:t>SHALL</w:t>
      </w:r>
      <w:r>
        <w:t xml:space="preserve"> not be altered by the DAs – if modifications are needed, a new file shall be created to do this, thus, preserving the original “raw” data file.</w:t>
      </w:r>
    </w:p>
    <w:p w14:paraId="597B74D9" w14:textId="77777777" w:rsidR="0058668C" w:rsidRDefault="0058668C" w:rsidP="0058668C">
      <w:r>
        <w:t>At lunch and at the end of each day, all data will be backed up to two separate hard drives and to the spare DA computer. One drive will remain at Carderock and the other will be stored at a separate location during evenings and weekends.</w:t>
      </w:r>
    </w:p>
    <w:p w14:paraId="703E8CA2" w14:textId="77777777" w:rsidR="0058668C" w:rsidRDefault="0058668C" w:rsidP="0058668C">
      <w:r>
        <w:t xml:space="preserve">When DAs are using computers other than the DA computers, all analysis and algorithms will be backed up to two different jump drives at least once a day. Once analysis is complete, the DA will send one drive to the lead DA who will archive the raw and processed data on NREL’s secure data server. </w:t>
      </w:r>
    </w:p>
    <w:p w14:paraId="2AA620F5" w14:textId="77777777" w:rsidR="0058668C" w:rsidRPr="00BB1D10" w:rsidRDefault="0058668C" w:rsidP="0058668C">
      <w:pPr>
        <w:rPr>
          <w:b/>
        </w:rPr>
      </w:pPr>
      <w:r w:rsidRPr="00BB1D10">
        <w:rPr>
          <w:b/>
        </w:rPr>
        <w:t>The teams will not be provided with any data from Carderock or the DAs – the PAT will facilitate data transfer to the teams.</w:t>
      </w:r>
    </w:p>
    <w:p w14:paraId="78D41572" w14:textId="132F2F69" w:rsidR="002C3731" w:rsidRPr="0058668C" w:rsidRDefault="0058668C" w:rsidP="0058668C">
      <w:pPr>
        <w:rPr>
          <w:rFonts w:asciiTheme="majorHAnsi" w:eastAsiaTheme="majorEastAsia" w:hAnsiTheme="majorHAnsi" w:cstheme="majorBidi"/>
          <w:b/>
          <w:bCs/>
          <w:smallCaps/>
          <w:color w:val="000000" w:themeColor="text1"/>
          <w:sz w:val="36"/>
          <w:szCs w:val="36"/>
        </w:rPr>
      </w:pPr>
      <w:r>
        <w:t>The discs, DA computer, the redundant back-up drives, and storage on NREL’s secure server provide a high level of storage redundancy.</w:t>
      </w:r>
      <w:r w:rsidR="002C3731">
        <w:br w:type="page"/>
      </w:r>
    </w:p>
    <w:p w14:paraId="09A60939" w14:textId="6543B501" w:rsidR="003C73A3" w:rsidRDefault="002827EB" w:rsidP="00F013F0">
      <w:pPr>
        <w:pStyle w:val="Heading1"/>
        <w:numPr>
          <w:ilvl w:val="0"/>
          <w:numId w:val="0"/>
        </w:numPr>
        <w:ind w:left="432" w:hanging="432"/>
      </w:pPr>
      <w:bookmarkStart w:id="511" w:name="_Ref445998114"/>
      <w:bookmarkStart w:id="512" w:name="_Toc457738082"/>
      <w:r>
        <w:lastRenderedPageBreak/>
        <w:t xml:space="preserve">Appendix </w:t>
      </w:r>
      <w:r w:rsidR="00D51946">
        <w:t>A</w:t>
      </w:r>
      <w:r>
        <w:t>:</w:t>
      </w:r>
      <w:r w:rsidR="00D51946">
        <w:t xml:space="preserve"> Device </w:t>
      </w:r>
      <w:r w:rsidR="002C3731">
        <w:t>e</w:t>
      </w:r>
      <w:r w:rsidR="00D51946">
        <w:t>l</w:t>
      </w:r>
      <w:r>
        <w:t>ectrical and mechanical drawings</w:t>
      </w:r>
      <w:bookmarkEnd w:id="511"/>
      <w:bookmarkEnd w:id="512"/>
      <w:r>
        <w:t xml:space="preserve"> </w:t>
      </w:r>
    </w:p>
    <w:p w14:paraId="29DDE5C5" w14:textId="4321A1F3" w:rsidR="00534B31" w:rsidRDefault="00534B31">
      <w:pPr>
        <w:spacing w:after="160" w:line="259" w:lineRule="auto"/>
        <w:rPr>
          <w:b/>
          <w:noProof/>
          <w:sz w:val="36"/>
          <w:szCs w:val="36"/>
        </w:rPr>
      </w:pPr>
      <w:r w:rsidRPr="00534B31">
        <w:rPr>
          <w:b/>
          <w:noProof/>
          <w:sz w:val="36"/>
          <w:szCs w:val="36"/>
        </w:rPr>
        <w:t xml:space="preserve">Electrical </w:t>
      </w:r>
      <w:r w:rsidR="007433B4">
        <w:rPr>
          <w:b/>
          <w:noProof/>
          <w:sz w:val="36"/>
          <w:szCs w:val="36"/>
        </w:rPr>
        <w:t>Section</w:t>
      </w:r>
    </w:p>
    <w:p w14:paraId="4BC2F950" w14:textId="69D1D1C3" w:rsidR="007433B4" w:rsidRPr="00157394" w:rsidRDefault="00157394" w:rsidP="00407AC5">
      <w:pPr>
        <w:pStyle w:val="Caption"/>
        <w:jc w:val="center"/>
        <w:rPr>
          <w:b/>
          <w:i w:val="0"/>
          <w:noProof/>
          <w:color w:val="auto"/>
        </w:rPr>
      </w:pPr>
      <w:bookmarkStart w:id="513" w:name="_Toc457738100"/>
      <w:r w:rsidRPr="00157394">
        <w:rPr>
          <w:color w:val="auto"/>
        </w:rPr>
        <w:t xml:space="preserve">Table </w:t>
      </w:r>
      <w:r w:rsidRPr="00157394">
        <w:rPr>
          <w:color w:val="auto"/>
        </w:rPr>
        <w:fldChar w:fldCharType="begin"/>
      </w:r>
      <w:r w:rsidRPr="00157394">
        <w:rPr>
          <w:color w:val="auto"/>
        </w:rPr>
        <w:instrText xml:space="preserve"> SEQ Table \* ARABIC </w:instrText>
      </w:r>
      <w:r w:rsidRPr="00157394">
        <w:rPr>
          <w:color w:val="auto"/>
        </w:rPr>
        <w:fldChar w:fldCharType="separate"/>
      </w:r>
      <w:r w:rsidR="007E4F5A">
        <w:rPr>
          <w:noProof/>
          <w:color w:val="auto"/>
        </w:rPr>
        <w:t>6</w:t>
      </w:r>
      <w:r w:rsidRPr="00157394">
        <w:rPr>
          <w:color w:val="auto"/>
        </w:rPr>
        <w:fldChar w:fldCharType="end"/>
      </w:r>
      <w:r w:rsidRPr="00157394">
        <w:rPr>
          <w:color w:val="auto"/>
        </w:rPr>
        <w:t>. Power and Data Channels</w:t>
      </w:r>
      <w:bookmarkEnd w:id="513"/>
    </w:p>
    <w:p w14:paraId="558544B2" w14:textId="549486A1" w:rsidR="00534B31" w:rsidRDefault="007433B4">
      <w:pPr>
        <w:spacing w:after="160" w:line="259" w:lineRule="auto"/>
        <w:rPr>
          <w:b/>
          <w:noProof/>
          <w:sz w:val="36"/>
          <w:szCs w:val="36"/>
        </w:rPr>
      </w:pPr>
      <w:r>
        <w:rPr>
          <w:noProof/>
        </w:rPr>
        <w:drawing>
          <wp:inline distT="0" distB="0" distL="0" distR="0" wp14:anchorId="60FDC074" wp14:editId="01CD068C">
            <wp:extent cx="5731510" cy="1325106"/>
            <wp:effectExtent l="0" t="0" r="254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31510" cy="1325106"/>
                    </a:xfrm>
                    <a:prstGeom prst="rect">
                      <a:avLst/>
                    </a:prstGeom>
                  </pic:spPr>
                </pic:pic>
              </a:graphicData>
            </a:graphic>
          </wp:inline>
        </w:drawing>
      </w:r>
    </w:p>
    <w:p w14:paraId="42F268C8" w14:textId="77777777" w:rsidR="007433B4" w:rsidRDefault="007433B4">
      <w:pPr>
        <w:spacing w:after="160" w:line="259" w:lineRule="auto"/>
        <w:rPr>
          <w:b/>
          <w:noProof/>
          <w:sz w:val="36"/>
          <w:szCs w:val="36"/>
        </w:rPr>
      </w:pPr>
    </w:p>
    <w:p w14:paraId="5F37E695" w14:textId="53628AE2" w:rsidR="00B764A5" w:rsidRDefault="00CF5F13" w:rsidP="00B764A5">
      <w:pPr>
        <w:spacing w:after="160" w:line="259" w:lineRule="auto"/>
        <w:jc w:val="center"/>
        <w:rPr>
          <w:b/>
          <w:noProof/>
          <w:sz w:val="36"/>
          <w:szCs w:val="36"/>
        </w:rPr>
      </w:pPr>
      <w:r>
        <w:rPr>
          <w:b/>
          <w:noProof/>
          <w:sz w:val="36"/>
          <w:szCs w:val="36"/>
        </w:rPr>
        <w:drawing>
          <wp:inline distT="0" distB="0" distL="0" distR="0" wp14:anchorId="0676F4B2" wp14:editId="3B0DC575">
            <wp:extent cx="5467350" cy="410081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 3.jpg"/>
                    <pic:cNvPicPr/>
                  </pic:nvPicPr>
                  <pic:blipFill>
                    <a:blip r:embed="rId49">
                      <a:extLst>
                        <a:ext uri="{28A0092B-C50C-407E-A947-70E740481C1C}">
                          <a14:useLocalDpi xmlns:a14="http://schemas.microsoft.com/office/drawing/2010/main"/>
                        </a:ext>
                      </a:extLst>
                    </a:blip>
                    <a:stretch>
                      <a:fillRect/>
                    </a:stretch>
                  </pic:blipFill>
                  <pic:spPr>
                    <a:xfrm>
                      <a:off x="0" y="0"/>
                      <a:ext cx="5474905" cy="4106482"/>
                    </a:xfrm>
                    <a:prstGeom prst="rect">
                      <a:avLst/>
                    </a:prstGeom>
                  </pic:spPr>
                </pic:pic>
              </a:graphicData>
            </a:graphic>
          </wp:inline>
        </w:drawing>
      </w:r>
    </w:p>
    <w:p w14:paraId="50224D59" w14:textId="13B5E643" w:rsidR="00582E66" w:rsidRPr="00582E66" w:rsidRDefault="00582E66" w:rsidP="00582E66">
      <w:pPr>
        <w:pStyle w:val="Caption"/>
        <w:jc w:val="center"/>
        <w:rPr>
          <w:color w:val="auto"/>
        </w:rPr>
      </w:pPr>
      <w:bookmarkStart w:id="514" w:name="_Toc457738175"/>
      <w:r w:rsidRPr="00582E66">
        <w:rPr>
          <w:color w:val="auto"/>
        </w:rPr>
        <w:t xml:space="preserve">Figure </w:t>
      </w:r>
      <w:r w:rsidRPr="00582E66">
        <w:rPr>
          <w:color w:val="auto"/>
        </w:rPr>
        <w:fldChar w:fldCharType="begin"/>
      </w:r>
      <w:r w:rsidRPr="00582E66">
        <w:rPr>
          <w:color w:val="auto"/>
        </w:rPr>
        <w:instrText xml:space="preserve"> SEQ Figure \* ARABIC </w:instrText>
      </w:r>
      <w:r w:rsidRPr="00582E66">
        <w:rPr>
          <w:color w:val="auto"/>
        </w:rPr>
        <w:fldChar w:fldCharType="separate"/>
      </w:r>
      <w:r w:rsidR="007E4F5A">
        <w:rPr>
          <w:noProof/>
          <w:color w:val="auto"/>
        </w:rPr>
        <w:t>35</w:t>
      </w:r>
      <w:r w:rsidRPr="00582E66">
        <w:rPr>
          <w:color w:val="auto"/>
        </w:rPr>
        <w:fldChar w:fldCharType="end"/>
      </w:r>
      <w:r w:rsidRPr="00582E66">
        <w:rPr>
          <w:color w:val="auto"/>
        </w:rPr>
        <w:t>. RTI E&amp;C System Block Diagram – Motor Shaft</w:t>
      </w:r>
      <w:bookmarkEnd w:id="514"/>
    </w:p>
    <w:p w14:paraId="75468CA1" w14:textId="48A717EC" w:rsidR="00042C32" w:rsidRDefault="00CF5F13" w:rsidP="00042C32">
      <w:pPr>
        <w:spacing w:after="160" w:line="259" w:lineRule="auto"/>
        <w:jc w:val="center"/>
        <w:rPr>
          <w:i/>
        </w:rPr>
      </w:pPr>
      <w:r>
        <w:rPr>
          <w:i/>
          <w:noProof/>
        </w:rPr>
        <w:lastRenderedPageBreak/>
        <w:drawing>
          <wp:inline distT="0" distB="0" distL="0" distR="0" wp14:anchorId="4D4D92DF" wp14:editId="70BF3D8F">
            <wp:extent cx="5048250" cy="3786467"/>
            <wp:effectExtent l="0" t="0" r="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 4.jpg"/>
                    <pic:cNvPicPr/>
                  </pic:nvPicPr>
                  <pic:blipFill>
                    <a:blip r:embed="rId50">
                      <a:extLst>
                        <a:ext uri="{28A0092B-C50C-407E-A947-70E740481C1C}">
                          <a14:useLocalDpi xmlns:a14="http://schemas.microsoft.com/office/drawing/2010/main"/>
                        </a:ext>
                      </a:extLst>
                    </a:blip>
                    <a:stretch>
                      <a:fillRect/>
                    </a:stretch>
                  </pic:blipFill>
                  <pic:spPr>
                    <a:xfrm>
                      <a:off x="0" y="0"/>
                      <a:ext cx="5054840" cy="3791410"/>
                    </a:xfrm>
                    <a:prstGeom prst="rect">
                      <a:avLst/>
                    </a:prstGeom>
                  </pic:spPr>
                </pic:pic>
              </a:graphicData>
            </a:graphic>
          </wp:inline>
        </w:drawing>
      </w:r>
    </w:p>
    <w:p w14:paraId="139C8EE9" w14:textId="2D72EAD4" w:rsidR="00582E66" w:rsidRPr="00CF5F13" w:rsidRDefault="00582E66" w:rsidP="00CF5F13">
      <w:pPr>
        <w:pStyle w:val="Caption"/>
        <w:jc w:val="center"/>
        <w:rPr>
          <w:color w:val="auto"/>
        </w:rPr>
      </w:pPr>
      <w:bookmarkStart w:id="515" w:name="_Toc457738176"/>
      <w:r w:rsidRPr="00582E66">
        <w:rPr>
          <w:color w:val="auto"/>
        </w:rPr>
        <w:t xml:space="preserve">Figure </w:t>
      </w:r>
      <w:r w:rsidRPr="00582E66">
        <w:rPr>
          <w:color w:val="auto"/>
        </w:rPr>
        <w:fldChar w:fldCharType="begin"/>
      </w:r>
      <w:r w:rsidRPr="00582E66">
        <w:rPr>
          <w:color w:val="auto"/>
        </w:rPr>
        <w:instrText xml:space="preserve"> SEQ Figure \* ARABIC </w:instrText>
      </w:r>
      <w:r w:rsidRPr="00582E66">
        <w:rPr>
          <w:color w:val="auto"/>
        </w:rPr>
        <w:fldChar w:fldCharType="separate"/>
      </w:r>
      <w:r w:rsidR="007E4F5A">
        <w:rPr>
          <w:noProof/>
          <w:color w:val="auto"/>
        </w:rPr>
        <w:t>36</w:t>
      </w:r>
      <w:r w:rsidRPr="00582E66">
        <w:rPr>
          <w:color w:val="auto"/>
        </w:rPr>
        <w:fldChar w:fldCharType="end"/>
      </w:r>
      <w:r w:rsidRPr="00582E66">
        <w:rPr>
          <w:color w:val="auto"/>
        </w:rPr>
        <w:t>. RTI E&amp;C System Block Diagram - Power Take-off</w:t>
      </w:r>
      <w:bookmarkEnd w:id="515"/>
    </w:p>
    <w:p w14:paraId="5CDF36EE" w14:textId="762FC95E" w:rsidR="00036D62" w:rsidRDefault="00CF5F13" w:rsidP="00CF5F13">
      <w:pPr>
        <w:spacing w:after="160" w:line="259" w:lineRule="auto"/>
        <w:jc w:val="center"/>
      </w:pPr>
      <w:r>
        <w:rPr>
          <w:noProof/>
        </w:rPr>
        <w:drawing>
          <wp:inline distT="0" distB="0" distL="0" distR="0" wp14:anchorId="224D03FA" wp14:editId="0D706F85">
            <wp:extent cx="5095875" cy="3822189"/>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 5.jpg"/>
                    <pic:cNvPicPr/>
                  </pic:nvPicPr>
                  <pic:blipFill>
                    <a:blip r:embed="rId51">
                      <a:extLst>
                        <a:ext uri="{28A0092B-C50C-407E-A947-70E740481C1C}">
                          <a14:useLocalDpi xmlns:a14="http://schemas.microsoft.com/office/drawing/2010/main"/>
                        </a:ext>
                      </a:extLst>
                    </a:blip>
                    <a:stretch>
                      <a:fillRect/>
                    </a:stretch>
                  </pic:blipFill>
                  <pic:spPr>
                    <a:xfrm>
                      <a:off x="0" y="0"/>
                      <a:ext cx="5099642" cy="3825015"/>
                    </a:xfrm>
                    <a:prstGeom prst="rect">
                      <a:avLst/>
                    </a:prstGeom>
                  </pic:spPr>
                </pic:pic>
              </a:graphicData>
            </a:graphic>
          </wp:inline>
        </w:drawing>
      </w:r>
    </w:p>
    <w:p w14:paraId="0AC0E349" w14:textId="2CA7929F" w:rsidR="00412716" w:rsidRPr="00CF5F13" w:rsidRDefault="00582E66" w:rsidP="00CF5F13">
      <w:pPr>
        <w:pStyle w:val="Caption"/>
        <w:jc w:val="center"/>
        <w:rPr>
          <w:color w:val="auto"/>
        </w:rPr>
      </w:pPr>
      <w:bookmarkStart w:id="516" w:name="_Toc457738177"/>
      <w:r w:rsidRPr="00582E66">
        <w:rPr>
          <w:color w:val="auto"/>
        </w:rPr>
        <w:t xml:space="preserve">Figure </w:t>
      </w:r>
      <w:r w:rsidRPr="00582E66">
        <w:rPr>
          <w:color w:val="auto"/>
        </w:rPr>
        <w:fldChar w:fldCharType="begin"/>
      </w:r>
      <w:r w:rsidRPr="00582E66">
        <w:rPr>
          <w:color w:val="auto"/>
        </w:rPr>
        <w:instrText xml:space="preserve"> SEQ Figure \* ARABIC </w:instrText>
      </w:r>
      <w:r w:rsidRPr="00582E66">
        <w:rPr>
          <w:color w:val="auto"/>
        </w:rPr>
        <w:fldChar w:fldCharType="separate"/>
      </w:r>
      <w:r w:rsidR="007E4F5A">
        <w:rPr>
          <w:noProof/>
          <w:color w:val="auto"/>
        </w:rPr>
        <w:t>37</w:t>
      </w:r>
      <w:r w:rsidRPr="00582E66">
        <w:rPr>
          <w:color w:val="auto"/>
        </w:rPr>
        <w:fldChar w:fldCharType="end"/>
      </w:r>
      <w:r w:rsidRPr="00582E66">
        <w:rPr>
          <w:color w:val="auto"/>
        </w:rPr>
        <w:t>. RTI E&amp;C System Block Diagram - Miscellaneous Controls</w:t>
      </w:r>
      <w:bookmarkEnd w:id="516"/>
    </w:p>
    <w:p w14:paraId="3561774D" w14:textId="4EFC60FD" w:rsidR="007A359C" w:rsidRPr="007433B4" w:rsidRDefault="007433B4">
      <w:pPr>
        <w:spacing w:after="160" w:line="259" w:lineRule="auto"/>
        <w:rPr>
          <w:b/>
          <w:sz w:val="36"/>
          <w:szCs w:val="36"/>
        </w:rPr>
      </w:pPr>
      <w:r w:rsidRPr="007433B4">
        <w:rPr>
          <w:b/>
          <w:sz w:val="36"/>
          <w:szCs w:val="36"/>
        </w:rPr>
        <w:lastRenderedPageBreak/>
        <w:t>Mechanical</w:t>
      </w:r>
      <w:r>
        <w:rPr>
          <w:b/>
          <w:sz w:val="36"/>
          <w:szCs w:val="36"/>
        </w:rPr>
        <w:t xml:space="preserve"> Section</w:t>
      </w:r>
    </w:p>
    <w:p w14:paraId="398B7E31" w14:textId="68AD9BEC" w:rsidR="007A359C" w:rsidRDefault="00203BDD" w:rsidP="00203BDD">
      <w:pPr>
        <w:spacing w:after="160" w:line="259" w:lineRule="auto"/>
        <w:jc w:val="center"/>
      </w:pPr>
      <w:r>
        <w:rPr>
          <w:noProof/>
        </w:rPr>
        <w:drawing>
          <wp:inline distT="0" distB="0" distL="0" distR="0" wp14:anchorId="6743891E" wp14:editId="71D3ADCA">
            <wp:extent cx="5819775" cy="65436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_1.jpg"/>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5822194" cy="6546395"/>
                    </a:xfrm>
                    <a:prstGeom prst="rect">
                      <a:avLst/>
                    </a:prstGeom>
                    <a:ln>
                      <a:noFill/>
                    </a:ln>
                    <a:extLst>
                      <a:ext uri="{53640926-AAD7-44d8-BBD7-CCE9431645EC}">
                        <a14:shadowObscured xmlns:a14="http://schemas.microsoft.com/office/drawing/2010/main"/>
                      </a:ext>
                    </a:extLst>
                  </pic:spPr>
                </pic:pic>
              </a:graphicData>
            </a:graphic>
          </wp:inline>
        </w:drawing>
      </w:r>
    </w:p>
    <w:p w14:paraId="60BF25C7" w14:textId="07726486" w:rsidR="00582E66" w:rsidRPr="00582E66" w:rsidRDefault="00582E66" w:rsidP="00582E66">
      <w:pPr>
        <w:pStyle w:val="Caption"/>
        <w:jc w:val="center"/>
        <w:rPr>
          <w:color w:val="auto"/>
        </w:rPr>
      </w:pPr>
      <w:bookmarkStart w:id="517" w:name="_Toc457738178"/>
      <w:r w:rsidRPr="00582E66">
        <w:rPr>
          <w:color w:val="auto"/>
        </w:rPr>
        <w:t xml:space="preserve">Figure </w:t>
      </w:r>
      <w:r w:rsidRPr="00582E66">
        <w:rPr>
          <w:color w:val="auto"/>
        </w:rPr>
        <w:fldChar w:fldCharType="begin"/>
      </w:r>
      <w:r w:rsidRPr="00582E66">
        <w:rPr>
          <w:color w:val="auto"/>
        </w:rPr>
        <w:instrText xml:space="preserve"> SEQ Figure \* ARABIC </w:instrText>
      </w:r>
      <w:r w:rsidRPr="00582E66">
        <w:rPr>
          <w:color w:val="auto"/>
        </w:rPr>
        <w:fldChar w:fldCharType="separate"/>
      </w:r>
      <w:r w:rsidR="007E4F5A">
        <w:rPr>
          <w:noProof/>
          <w:color w:val="auto"/>
        </w:rPr>
        <w:t>38</w:t>
      </w:r>
      <w:r w:rsidRPr="00582E66">
        <w:rPr>
          <w:color w:val="auto"/>
        </w:rPr>
        <w:fldChar w:fldCharType="end"/>
      </w:r>
      <w:r w:rsidRPr="00582E66">
        <w:rPr>
          <w:color w:val="auto"/>
        </w:rPr>
        <w:t>. RTI F2 QD 1/20th test model isometric</w:t>
      </w:r>
      <w:bookmarkEnd w:id="517"/>
    </w:p>
    <w:p w14:paraId="1C27ED72" w14:textId="25DCEDD7" w:rsidR="007A359C" w:rsidRDefault="00017751" w:rsidP="00203BDD">
      <w:pPr>
        <w:spacing w:after="160" w:line="259" w:lineRule="auto"/>
        <w:jc w:val="center"/>
      </w:pPr>
      <w:r>
        <w:rPr>
          <w:noProof/>
        </w:rPr>
        <w:lastRenderedPageBreak/>
        <w:drawing>
          <wp:inline distT="0" distB="0" distL="0" distR="0" wp14:anchorId="279D1BF6" wp14:editId="0FA379C7">
            <wp:extent cx="5731510" cy="7642225"/>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2.jpg"/>
                    <pic:cNvPicPr/>
                  </pic:nvPicPr>
                  <pic:blipFill>
                    <a:blip r:embed="rId53">
                      <a:extLst>
                        <a:ext uri="{28A0092B-C50C-407E-A947-70E740481C1C}">
                          <a14:useLocalDpi xmlns:a14="http://schemas.microsoft.com/office/drawing/2010/main"/>
                        </a:ext>
                      </a:extLst>
                    </a:blip>
                    <a:stretch>
                      <a:fillRect/>
                    </a:stretch>
                  </pic:blipFill>
                  <pic:spPr>
                    <a:xfrm>
                      <a:off x="0" y="0"/>
                      <a:ext cx="5731510" cy="7642225"/>
                    </a:xfrm>
                    <a:prstGeom prst="rect">
                      <a:avLst/>
                    </a:prstGeom>
                  </pic:spPr>
                </pic:pic>
              </a:graphicData>
            </a:graphic>
          </wp:inline>
        </w:drawing>
      </w:r>
    </w:p>
    <w:p w14:paraId="3E2A46DD" w14:textId="31BE6F6A" w:rsidR="00582E66" w:rsidRPr="00582E66" w:rsidRDefault="00582E66" w:rsidP="00582E66">
      <w:pPr>
        <w:pStyle w:val="Caption"/>
        <w:jc w:val="center"/>
        <w:rPr>
          <w:color w:val="auto"/>
        </w:rPr>
      </w:pPr>
      <w:bookmarkStart w:id="518" w:name="_Toc457738179"/>
      <w:r w:rsidRPr="00582E66">
        <w:rPr>
          <w:color w:val="auto"/>
        </w:rPr>
        <w:t xml:space="preserve">Figure </w:t>
      </w:r>
      <w:r w:rsidRPr="00582E66">
        <w:rPr>
          <w:color w:val="auto"/>
        </w:rPr>
        <w:fldChar w:fldCharType="begin"/>
      </w:r>
      <w:r w:rsidRPr="00582E66">
        <w:rPr>
          <w:color w:val="auto"/>
        </w:rPr>
        <w:instrText xml:space="preserve"> SEQ Figure \* ARABIC </w:instrText>
      </w:r>
      <w:r w:rsidRPr="00582E66">
        <w:rPr>
          <w:color w:val="auto"/>
        </w:rPr>
        <w:fldChar w:fldCharType="separate"/>
      </w:r>
      <w:r w:rsidR="007E4F5A">
        <w:rPr>
          <w:noProof/>
          <w:color w:val="auto"/>
        </w:rPr>
        <w:t>39</w:t>
      </w:r>
      <w:r w:rsidRPr="00582E66">
        <w:rPr>
          <w:color w:val="auto"/>
        </w:rPr>
        <w:fldChar w:fldCharType="end"/>
      </w:r>
      <w:r w:rsidRPr="00582E66">
        <w:rPr>
          <w:color w:val="auto"/>
        </w:rPr>
        <w:t>. RTI F2 QD 1/20th scale detailed drawing – plan view</w:t>
      </w:r>
      <w:bookmarkEnd w:id="518"/>
    </w:p>
    <w:p w14:paraId="48B23D1F" w14:textId="3C94BAFD" w:rsidR="007A359C" w:rsidRDefault="00017751" w:rsidP="00203BDD">
      <w:pPr>
        <w:spacing w:after="160" w:line="259" w:lineRule="auto"/>
        <w:jc w:val="center"/>
      </w:pPr>
      <w:r>
        <w:rPr>
          <w:noProof/>
        </w:rPr>
        <w:lastRenderedPageBreak/>
        <w:drawing>
          <wp:inline distT="0" distB="0" distL="0" distR="0" wp14:anchorId="30D648A3" wp14:editId="40FA64AF">
            <wp:extent cx="5814204" cy="7752487"/>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3.jpg"/>
                    <pic:cNvPicPr/>
                  </pic:nvPicPr>
                  <pic:blipFill>
                    <a:blip r:embed="rId54">
                      <a:extLst>
                        <a:ext uri="{28A0092B-C50C-407E-A947-70E740481C1C}">
                          <a14:useLocalDpi xmlns:a14="http://schemas.microsoft.com/office/drawing/2010/main"/>
                        </a:ext>
                      </a:extLst>
                    </a:blip>
                    <a:stretch>
                      <a:fillRect/>
                    </a:stretch>
                  </pic:blipFill>
                  <pic:spPr>
                    <a:xfrm>
                      <a:off x="0" y="0"/>
                      <a:ext cx="5813611" cy="7751697"/>
                    </a:xfrm>
                    <a:prstGeom prst="rect">
                      <a:avLst/>
                    </a:prstGeom>
                  </pic:spPr>
                </pic:pic>
              </a:graphicData>
            </a:graphic>
          </wp:inline>
        </w:drawing>
      </w:r>
    </w:p>
    <w:p w14:paraId="71C50408" w14:textId="18AF1349" w:rsidR="00582E66" w:rsidRPr="00384AC0" w:rsidRDefault="00384AC0" w:rsidP="00384AC0">
      <w:pPr>
        <w:pStyle w:val="Caption"/>
        <w:jc w:val="center"/>
        <w:rPr>
          <w:color w:val="auto"/>
        </w:rPr>
      </w:pPr>
      <w:bookmarkStart w:id="519" w:name="_Toc457738180"/>
      <w:r w:rsidRPr="00384AC0">
        <w:rPr>
          <w:color w:val="auto"/>
        </w:rPr>
        <w:t xml:space="preserve">Figure </w:t>
      </w:r>
      <w:r w:rsidRPr="00384AC0">
        <w:rPr>
          <w:color w:val="auto"/>
        </w:rPr>
        <w:fldChar w:fldCharType="begin"/>
      </w:r>
      <w:r w:rsidRPr="00384AC0">
        <w:rPr>
          <w:color w:val="auto"/>
        </w:rPr>
        <w:instrText xml:space="preserve"> SEQ Figure \* ARABIC </w:instrText>
      </w:r>
      <w:r w:rsidRPr="00384AC0">
        <w:rPr>
          <w:color w:val="auto"/>
        </w:rPr>
        <w:fldChar w:fldCharType="separate"/>
      </w:r>
      <w:r w:rsidR="007E4F5A">
        <w:rPr>
          <w:noProof/>
          <w:color w:val="auto"/>
        </w:rPr>
        <w:t>40</w:t>
      </w:r>
      <w:r w:rsidRPr="00384AC0">
        <w:rPr>
          <w:color w:val="auto"/>
        </w:rPr>
        <w:fldChar w:fldCharType="end"/>
      </w:r>
      <w:r w:rsidRPr="00384AC0">
        <w:rPr>
          <w:color w:val="auto"/>
        </w:rPr>
        <w:t>. RTI F2 QD 1/20th scale detailed drawing – side view</w:t>
      </w:r>
      <w:bookmarkEnd w:id="519"/>
    </w:p>
    <w:p w14:paraId="5812009B" w14:textId="76394ADF" w:rsidR="003C73A3" w:rsidRDefault="00832422" w:rsidP="00832422">
      <w:pPr>
        <w:pStyle w:val="Heading1"/>
        <w:numPr>
          <w:ilvl w:val="0"/>
          <w:numId w:val="0"/>
        </w:numPr>
        <w:ind w:left="432" w:hanging="432"/>
      </w:pPr>
      <w:bookmarkStart w:id="520" w:name="_Ref445998133"/>
      <w:bookmarkStart w:id="521" w:name="_Toc457738083"/>
      <w:r>
        <w:lastRenderedPageBreak/>
        <w:t>Appendix B: PTO calibration results</w:t>
      </w:r>
      <w:bookmarkEnd w:id="520"/>
      <w:bookmarkEnd w:id="521"/>
    </w:p>
    <w:p w14:paraId="0EFA54B6" w14:textId="77777777" w:rsidR="003C73A3" w:rsidRDefault="003C73A3">
      <w:pPr>
        <w:spacing w:after="160" w:line="259" w:lineRule="auto"/>
        <w:rPr>
          <w:rFonts w:asciiTheme="majorHAnsi" w:eastAsiaTheme="majorEastAsia" w:hAnsiTheme="majorHAnsi" w:cstheme="majorBidi"/>
          <w:b/>
          <w:bCs/>
          <w:smallCaps/>
          <w:color w:val="000000" w:themeColor="text1"/>
          <w:sz w:val="36"/>
          <w:szCs w:val="36"/>
        </w:rPr>
      </w:pPr>
      <w:r>
        <w:br w:type="page"/>
      </w:r>
    </w:p>
    <w:p w14:paraId="3B45A812" w14:textId="7183E1B8" w:rsidR="002C3731" w:rsidRDefault="002C3731" w:rsidP="002C3731">
      <w:pPr>
        <w:pStyle w:val="Heading1"/>
        <w:numPr>
          <w:ilvl w:val="0"/>
          <w:numId w:val="0"/>
        </w:numPr>
        <w:ind w:left="432" w:hanging="432"/>
      </w:pPr>
      <w:bookmarkStart w:id="522" w:name="_Ref445998143"/>
      <w:bookmarkStart w:id="523" w:name="_Toc457738084"/>
      <w:r>
        <w:lastRenderedPageBreak/>
        <w:t xml:space="preserve">Appendix </w:t>
      </w:r>
      <w:r w:rsidR="00832422">
        <w:t>C</w:t>
      </w:r>
      <w:r>
        <w:t>: Device Froude scaling</w:t>
      </w:r>
      <w:bookmarkEnd w:id="522"/>
      <w:bookmarkEnd w:id="523"/>
      <w:r>
        <w:t xml:space="preserve"> </w:t>
      </w:r>
    </w:p>
    <w:p w14:paraId="102FEA83" w14:textId="1B9084DE" w:rsidR="00832422" w:rsidRPr="00B52DEF" w:rsidRDefault="00832422" w:rsidP="00B52DEF">
      <w:pPr>
        <w:rPr>
          <w:color w:val="ED7D31" w:themeColor="accent2"/>
        </w:rPr>
      </w:pPr>
    </w:p>
    <w:tbl>
      <w:tblPr>
        <w:tblW w:w="0" w:type="auto"/>
        <w:tblCellMar>
          <w:left w:w="0" w:type="dxa"/>
          <w:right w:w="0" w:type="dxa"/>
        </w:tblCellMar>
        <w:tblLook w:val="0420" w:firstRow="1" w:lastRow="0" w:firstColumn="0" w:lastColumn="0" w:noHBand="0" w:noVBand="1"/>
      </w:tblPr>
      <w:tblGrid>
        <w:gridCol w:w="2382"/>
        <w:gridCol w:w="933"/>
        <w:gridCol w:w="855"/>
      </w:tblGrid>
      <w:tr w:rsidR="00C97370" w:rsidRPr="00C97370" w14:paraId="61F7744F" w14:textId="77777777" w:rsidTr="00057637">
        <w:trPr>
          <w:trHeight w:val="584"/>
        </w:trPr>
        <w:tc>
          <w:tcPr>
            <w:tcW w:w="0" w:type="auto"/>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45037EE8" w14:textId="77777777" w:rsidR="002C3731" w:rsidRPr="00A13C93" w:rsidRDefault="002C3731" w:rsidP="00057637">
            <w:pPr>
              <w:spacing w:line="240" w:lineRule="auto"/>
              <w:rPr>
                <w:color w:val="767171" w:themeColor="background2" w:themeShade="80"/>
              </w:rPr>
            </w:pPr>
            <w:r w:rsidRPr="00A13C93">
              <w:rPr>
                <w:b/>
                <w:bCs/>
                <w:color w:val="767171" w:themeColor="background2" w:themeShade="80"/>
              </w:rPr>
              <w:t>Quantity</w:t>
            </w:r>
          </w:p>
        </w:tc>
        <w:tc>
          <w:tcPr>
            <w:tcW w:w="0" w:type="auto"/>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32285BA8" w14:textId="77777777" w:rsidR="002C3731" w:rsidRPr="00A13C93" w:rsidRDefault="002C3731" w:rsidP="00057637">
            <w:pPr>
              <w:spacing w:line="240" w:lineRule="auto"/>
              <w:rPr>
                <w:b/>
                <w:bCs/>
                <w:color w:val="767171" w:themeColor="background2" w:themeShade="80"/>
              </w:rPr>
            </w:pPr>
            <w:r w:rsidRPr="00A13C93">
              <w:rPr>
                <w:b/>
                <w:bCs/>
                <w:color w:val="767171" w:themeColor="background2" w:themeShade="80"/>
              </w:rPr>
              <w:t>Froude</w:t>
            </w:r>
          </w:p>
          <w:p w14:paraId="5150F98C" w14:textId="77777777" w:rsidR="002C3731" w:rsidRPr="00A13C93" w:rsidRDefault="002C3731" w:rsidP="00057637">
            <w:pPr>
              <w:spacing w:line="240" w:lineRule="auto"/>
              <w:rPr>
                <w:color w:val="767171" w:themeColor="background2" w:themeShade="80"/>
              </w:rPr>
            </w:pPr>
            <w:r w:rsidRPr="00A13C93">
              <w:rPr>
                <w:b/>
                <w:bCs/>
                <w:color w:val="767171" w:themeColor="background2" w:themeShade="80"/>
              </w:rPr>
              <w:t>Scaling</w:t>
            </w:r>
          </w:p>
        </w:tc>
        <w:tc>
          <w:tcPr>
            <w:tcW w:w="0" w:type="auto"/>
            <w:tcBorders>
              <w:top w:val="single" w:sz="8" w:space="0" w:color="FFFFFF"/>
              <w:left w:val="single" w:sz="8" w:space="0" w:color="FFFFFF"/>
              <w:bottom w:val="single" w:sz="24" w:space="0" w:color="FFFFFF"/>
              <w:right w:val="single" w:sz="8" w:space="0" w:color="FFFFFF"/>
            </w:tcBorders>
            <w:shd w:val="clear" w:color="auto" w:fill="4F81BD"/>
          </w:tcPr>
          <w:p w14:paraId="2A824E92" w14:textId="77777777" w:rsidR="002C3731" w:rsidRPr="00A13C93" w:rsidRDefault="002C3731" w:rsidP="00057637">
            <w:pPr>
              <w:spacing w:line="240" w:lineRule="auto"/>
              <w:rPr>
                <w:b/>
                <w:bCs/>
                <w:color w:val="767171" w:themeColor="background2" w:themeShade="80"/>
              </w:rPr>
            </w:pPr>
            <w:r w:rsidRPr="00A13C93">
              <w:rPr>
                <w:b/>
                <w:bCs/>
                <w:color w:val="767171" w:themeColor="background2" w:themeShade="80"/>
              </w:rPr>
              <w:t>Reynolds</w:t>
            </w:r>
          </w:p>
          <w:p w14:paraId="640D014B" w14:textId="77777777" w:rsidR="002C3731" w:rsidRPr="00A13C93" w:rsidRDefault="002C3731" w:rsidP="00057637">
            <w:pPr>
              <w:spacing w:line="240" w:lineRule="auto"/>
              <w:rPr>
                <w:b/>
                <w:bCs/>
                <w:color w:val="767171" w:themeColor="background2" w:themeShade="80"/>
              </w:rPr>
            </w:pPr>
            <w:r w:rsidRPr="00A13C93">
              <w:rPr>
                <w:b/>
                <w:bCs/>
                <w:color w:val="767171" w:themeColor="background2" w:themeShade="80"/>
              </w:rPr>
              <w:t>Scaling</w:t>
            </w:r>
          </w:p>
        </w:tc>
      </w:tr>
      <w:tr w:rsidR="00C97370" w:rsidRPr="00C97370" w14:paraId="3E272183" w14:textId="77777777" w:rsidTr="00057637">
        <w:trPr>
          <w:trHeight w:val="1296"/>
        </w:trPr>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D35E146"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wave height and length</w:t>
            </w:r>
          </w:p>
          <w:p w14:paraId="47102DD2"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wave period and time</w:t>
            </w:r>
          </w:p>
          <w:p w14:paraId="52BAA0A3"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wave frequency</w:t>
            </w:r>
          </w:p>
          <w:p w14:paraId="5CB174C4"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power density</w:t>
            </w:r>
          </w:p>
        </w:tc>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ED95E18"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p>
          <w:p w14:paraId="13FB7EDC"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0.5</w:t>
            </w:r>
          </w:p>
          <w:p w14:paraId="323E83FB"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-0.5</w:t>
            </w:r>
          </w:p>
          <w:p w14:paraId="235A07A8"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2.5</w:t>
            </w:r>
          </w:p>
        </w:tc>
        <w:tc>
          <w:tcPr>
            <w:tcW w:w="0" w:type="auto"/>
            <w:tcBorders>
              <w:top w:val="single" w:sz="24" w:space="0" w:color="FFFFFF"/>
              <w:left w:val="single" w:sz="8" w:space="0" w:color="FFFFFF"/>
              <w:bottom w:val="single" w:sz="8" w:space="0" w:color="FFFFFF"/>
              <w:right w:val="single" w:sz="8" w:space="0" w:color="FFFFFF"/>
            </w:tcBorders>
            <w:shd w:val="clear" w:color="auto" w:fill="D0D8E8"/>
          </w:tcPr>
          <w:p w14:paraId="4FE478D8"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p>
          <w:p w14:paraId="0AFCD4E2"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2</w:t>
            </w:r>
          </w:p>
          <w:p w14:paraId="207F907C"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-2</w:t>
            </w:r>
          </w:p>
          <w:p w14:paraId="58D6A93B" w14:textId="77777777" w:rsidR="002C3731" w:rsidRPr="00A13C93" w:rsidRDefault="002C3731" w:rsidP="00057637">
            <w:pPr>
              <w:spacing w:line="240" w:lineRule="auto"/>
              <w:rPr>
                <w:i/>
                <w:iCs/>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-2</w:t>
            </w:r>
          </w:p>
        </w:tc>
      </w:tr>
      <w:tr w:rsidR="00C97370" w:rsidRPr="00C97370" w14:paraId="5DD7A4DA" w14:textId="77777777" w:rsidTr="00057637">
        <w:trPr>
          <w:trHeight w:val="720"/>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E3D79B3"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linear displacement</w:t>
            </w:r>
          </w:p>
          <w:p w14:paraId="1772C370"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angular displacement</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8C05975"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p>
          <w:p w14:paraId="7634B910"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1</w:t>
            </w:r>
          </w:p>
        </w:tc>
        <w:tc>
          <w:tcPr>
            <w:tcW w:w="0" w:type="auto"/>
            <w:tcBorders>
              <w:top w:val="single" w:sz="8" w:space="0" w:color="FFFFFF"/>
              <w:left w:val="single" w:sz="8" w:space="0" w:color="FFFFFF"/>
              <w:bottom w:val="single" w:sz="8" w:space="0" w:color="FFFFFF"/>
              <w:right w:val="single" w:sz="8" w:space="0" w:color="FFFFFF"/>
            </w:tcBorders>
            <w:shd w:val="clear" w:color="auto" w:fill="E9EDF4"/>
          </w:tcPr>
          <w:p w14:paraId="5FAC99AA"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p>
          <w:p w14:paraId="7B8FFC86" w14:textId="77777777" w:rsidR="002C3731" w:rsidRPr="00A13C93" w:rsidRDefault="002C3731" w:rsidP="00057637">
            <w:pPr>
              <w:spacing w:line="240" w:lineRule="auto"/>
              <w:rPr>
                <w:i/>
                <w:iCs/>
                <w:color w:val="767171" w:themeColor="background2" w:themeShade="80"/>
              </w:rPr>
            </w:pPr>
            <w:r w:rsidRPr="00A13C93">
              <w:rPr>
                <w:color w:val="767171" w:themeColor="background2" w:themeShade="80"/>
              </w:rPr>
              <w:t>1</w:t>
            </w:r>
          </w:p>
        </w:tc>
      </w:tr>
      <w:tr w:rsidR="00C97370" w:rsidRPr="00C97370" w14:paraId="4B43B35E" w14:textId="77777777" w:rsidTr="00057637">
        <w:trPr>
          <w:trHeight w:val="720"/>
        </w:trPr>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4DC28EC"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linear velocity</w:t>
            </w:r>
          </w:p>
          <w:p w14:paraId="7D1AA485"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angular velocity</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2268AC4"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0.5</w:t>
            </w:r>
          </w:p>
          <w:p w14:paraId="1BA62BD7"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-0.5</w:t>
            </w:r>
          </w:p>
        </w:tc>
        <w:tc>
          <w:tcPr>
            <w:tcW w:w="0" w:type="auto"/>
            <w:tcBorders>
              <w:top w:val="single" w:sz="8" w:space="0" w:color="FFFFFF"/>
              <w:left w:val="single" w:sz="8" w:space="0" w:color="FFFFFF"/>
              <w:bottom w:val="single" w:sz="8" w:space="0" w:color="FFFFFF"/>
              <w:right w:val="single" w:sz="8" w:space="0" w:color="FFFFFF"/>
            </w:tcBorders>
            <w:shd w:val="clear" w:color="auto" w:fill="D0D8E8"/>
          </w:tcPr>
          <w:p w14:paraId="50EC9825"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-1</w:t>
            </w:r>
          </w:p>
          <w:p w14:paraId="1F95A766" w14:textId="77777777" w:rsidR="002C3731" w:rsidRPr="00A13C93" w:rsidRDefault="002C3731" w:rsidP="00057637">
            <w:pPr>
              <w:spacing w:line="240" w:lineRule="auto"/>
              <w:rPr>
                <w:i/>
                <w:iCs/>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-2</w:t>
            </w:r>
          </w:p>
        </w:tc>
      </w:tr>
      <w:tr w:rsidR="00C97370" w:rsidRPr="00C97370" w14:paraId="4D7D74C8" w14:textId="77777777" w:rsidTr="00057637">
        <w:trPr>
          <w:trHeight w:val="720"/>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F4509A4"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linear acceleration</w:t>
            </w:r>
          </w:p>
          <w:p w14:paraId="168FD962"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angular acceleration</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793415F"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1</w:t>
            </w:r>
          </w:p>
          <w:p w14:paraId="573F98E6"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-1</w:t>
            </w:r>
          </w:p>
        </w:tc>
        <w:tc>
          <w:tcPr>
            <w:tcW w:w="0" w:type="auto"/>
            <w:tcBorders>
              <w:top w:val="single" w:sz="8" w:space="0" w:color="FFFFFF"/>
              <w:left w:val="single" w:sz="8" w:space="0" w:color="FFFFFF"/>
              <w:bottom w:val="single" w:sz="8" w:space="0" w:color="FFFFFF"/>
              <w:right w:val="single" w:sz="8" w:space="0" w:color="FFFFFF"/>
            </w:tcBorders>
            <w:shd w:val="clear" w:color="auto" w:fill="E9EDF4"/>
          </w:tcPr>
          <w:p w14:paraId="3DD9A305" w14:textId="77777777" w:rsidR="002C3731" w:rsidRPr="00A13C93" w:rsidRDefault="002C3731" w:rsidP="00057637">
            <w:pPr>
              <w:spacing w:line="240" w:lineRule="auto"/>
              <w:rPr>
                <w:i/>
                <w:iCs/>
                <w:color w:val="767171" w:themeColor="background2" w:themeShade="80"/>
                <w:vertAlign w:val="superscript"/>
              </w:rPr>
            </w:pPr>
            <w:r w:rsidRPr="00A13C93">
              <w:rPr>
                <w:i/>
                <w:iCs/>
                <w:color w:val="767171" w:themeColor="background2" w:themeShade="80"/>
              </w:rPr>
              <w:t>s</w:t>
            </w:r>
            <w:r w:rsidRPr="00A13C93">
              <w:rPr>
                <w:i/>
                <w:iCs/>
                <w:color w:val="767171" w:themeColor="background2" w:themeShade="80"/>
                <w:vertAlign w:val="superscript"/>
              </w:rPr>
              <w:t>-3</w:t>
            </w:r>
          </w:p>
          <w:p w14:paraId="614FCD22" w14:textId="77777777" w:rsidR="002C3731" w:rsidRPr="00A13C93" w:rsidRDefault="002C3731" w:rsidP="00057637">
            <w:pPr>
              <w:spacing w:line="240" w:lineRule="auto"/>
              <w:rPr>
                <w:i/>
                <w:iCs/>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-4</w:t>
            </w:r>
          </w:p>
        </w:tc>
      </w:tr>
      <w:tr w:rsidR="00C97370" w:rsidRPr="00C97370" w14:paraId="386047B5" w14:textId="77777777" w:rsidTr="00057637">
        <w:trPr>
          <w:trHeight w:val="1296"/>
        </w:trPr>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0F5F7EB"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mass</w:t>
            </w:r>
          </w:p>
          <w:p w14:paraId="5734D55A"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force</w:t>
            </w:r>
          </w:p>
          <w:p w14:paraId="20E9B583"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torque</w:t>
            </w:r>
          </w:p>
          <w:p w14:paraId="40E537EF"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pressure</w:t>
            </w:r>
          </w:p>
          <w:p w14:paraId="349FA165"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power</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AFF63CD"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3</w:t>
            </w:r>
          </w:p>
          <w:p w14:paraId="62A48D95"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3</w:t>
            </w:r>
          </w:p>
          <w:p w14:paraId="5DD86C5C"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4</w:t>
            </w:r>
          </w:p>
          <w:p w14:paraId="52C20074" w14:textId="77777777" w:rsidR="002C3731" w:rsidRPr="00A13C93" w:rsidRDefault="002C3731" w:rsidP="00057637">
            <w:pPr>
              <w:spacing w:line="240" w:lineRule="auto"/>
              <w:rPr>
                <w:i/>
                <w:iCs/>
                <w:color w:val="767171" w:themeColor="background2" w:themeShade="80"/>
                <w:vertAlign w:val="superscript"/>
              </w:rPr>
            </w:pPr>
            <w:r w:rsidRPr="00A13C93">
              <w:rPr>
                <w:i/>
                <w:iCs/>
                <w:color w:val="767171" w:themeColor="background2" w:themeShade="80"/>
              </w:rPr>
              <w:t>s</w:t>
            </w:r>
          </w:p>
          <w:p w14:paraId="779845B8"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3.5</w:t>
            </w:r>
          </w:p>
        </w:tc>
        <w:tc>
          <w:tcPr>
            <w:tcW w:w="0" w:type="auto"/>
            <w:tcBorders>
              <w:top w:val="single" w:sz="8" w:space="0" w:color="FFFFFF"/>
              <w:left w:val="single" w:sz="8" w:space="0" w:color="FFFFFF"/>
              <w:bottom w:val="single" w:sz="8" w:space="0" w:color="FFFFFF"/>
              <w:right w:val="single" w:sz="8" w:space="0" w:color="FFFFFF"/>
            </w:tcBorders>
            <w:shd w:val="clear" w:color="auto" w:fill="D0D8E8"/>
          </w:tcPr>
          <w:p w14:paraId="27B78D0B"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3</w:t>
            </w:r>
          </w:p>
          <w:p w14:paraId="47AAB9BC"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1</w:t>
            </w:r>
          </w:p>
          <w:p w14:paraId="7BA439DC"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p>
          <w:p w14:paraId="664CA195"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-2</w:t>
            </w:r>
          </w:p>
          <w:p w14:paraId="24DFCA4A" w14:textId="77777777" w:rsidR="002C3731" w:rsidRPr="00A13C93" w:rsidRDefault="002C3731" w:rsidP="00057637">
            <w:pPr>
              <w:spacing w:line="240" w:lineRule="auto"/>
              <w:rPr>
                <w:i/>
                <w:iCs/>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-1</w:t>
            </w:r>
          </w:p>
        </w:tc>
      </w:tr>
      <w:tr w:rsidR="00C97370" w:rsidRPr="00C97370" w14:paraId="29A4159C" w14:textId="77777777" w:rsidTr="00057637">
        <w:trPr>
          <w:trHeight w:val="720"/>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0ABC7E3"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linear stiffness</w:t>
            </w:r>
          </w:p>
          <w:p w14:paraId="39204733"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angular stiffness</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6585369"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2</w:t>
            </w:r>
          </w:p>
          <w:p w14:paraId="25849B7E"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4</w:t>
            </w:r>
          </w:p>
        </w:tc>
        <w:tc>
          <w:tcPr>
            <w:tcW w:w="0" w:type="auto"/>
            <w:tcBorders>
              <w:top w:val="single" w:sz="8" w:space="0" w:color="FFFFFF"/>
              <w:left w:val="single" w:sz="8" w:space="0" w:color="FFFFFF"/>
              <w:bottom w:val="single" w:sz="8" w:space="0" w:color="FFFFFF"/>
              <w:right w:val="single" w:sz="8" w:space="0" w:color="FFFFFF"/>
            </w:tcBorders>
            <w:shd w:val="clear" w:color="auto" w:fill="E9EDF4"/>
          </w:tcPr>
          <w:p w14:paraId="6B4DFB06" w14:textId="77777777" w:rsidR="002C3731" w:rsidRPr="00A13C93" w:rsidRDefault="002C3731" w:rsidP="00057637">
            <w:pPr>
              <w:spacing w:line="240" w:lineRule="auto"/>
              <w:rPr>
                <w:i/>
                <w:iCs/>
                <w:color w:val="767171" w:themeColor="background2" w:themeShade="80"/>
              </w:rPr>
            </w:pPr>
          </w:p>
        </w:tc>
      </w:tr>
      <w:tr w:rsidR="00C97370" w:rsidRPr="00C97370" w14:paraId="3360FF48" w14:textId="77777777" w:rsidTr="00057637">
        <w:trPr>
          <w:trHeight w:val="720"/>
        </w:trPr>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6DDC1E3"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linear damping</w:t>
            </w:r>
          </w:p>
          <w:p w14:paraId="5463EE7D" w14:textId="77777777" w:rsidR="002C3731" w:rsidRPr="00A13C93" w:rsidRDefault="002C3731" w:rsidP="00057637">
            <w:pPr>
              <w:spacing w:line="240" w:lineRule="auto"/>
              <w:rPr>
                <w:color w:val="767171" w:themeColor="background2" w:themeShade="80"/>
              </w:rPr>
            </w:pPr>
            <w:r w:rsidRPr="00A13C93">
              <w:rPr>
                <w:color w:val="767171" w:themeColor="background2" w:themeShade="80"/>
              </w:rPr>
              <w:t>angular damping</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8C12720"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2.5</w:t>
            </w:r>
          </w:p>
          <w:p w14:paraId="4506B7D0" w14:textId="77777777" w:rsidR="002C3731" w:rsidRPr="00A13C93" w:rsidRDefault="002C3731" w:rsidP="00057637">
            <w:pPr>
              <w:spacing w:line="240" w:lineRule="auto"/>
              <w:rPr>
                <w:color w:val="767171" w:themeColor="background2" w:themeShade="80"/>
              </w:rPr>
            </w:pPr>
            <w:r w:rsidRPr="00A13C93">
              <w:rPr>
                <w:i/>
                <w:iCs/>
                <w:color w:val="767171" w:themeColor="background2" w:themeShade="80"/>
              </w:rPr>
              <w:t>s</w:t>
            </w:r>
            <w:r w:rsidRPr="00A13C93">
              <w:rPr>
                <w:i/>
                <w:iCs/>
                <w:color w:val="767171" w:themeColor="background2" w:themeShade="80"/>
                <w:vertAlign w:val="superscript"/>
              </w:rPr>
              <w:t>4.5</w:t>
            </w:r>
          </w:p>
        </w:tc>
        <w:tc>
          <w:tcPr>
            <w:tcW w:w="0" w:type="auto"/>
            <w:tcBorders>
              <w:top w:val="single" w:sz="8" w:space="0" w:color="FFFFFF"/>
              <w:left w:val="single" w:sz="8" w:space="0" w:color="FFFFFF"/>
              <w:bottom w:val="single" w:sz="8" w:space="0" w:color="FFFFFF"/>
              <w:right w:val="single" w:sz="8" w:space="0" w:color="FFFFFF"/>
            </w:tcBorders>
            <w:shd w:val="clear" w:color="auto" w:fill="D0D8E8"/>
          </w:tcPr>
          <w:p w14:paraId="2DC68174" w14:textId="77777777" w:rsidR="002C3731" w:rsidRPr="00A13C93" w:rsidRDefault="002C3731" w:rsidP="00057637">
            <w:pPr>
              <w:spacing w:line="240" w:lineRule="auto"/>
              <w:rPr>
                <w:i/>
                <w:iCs/>
                <w:color w:val="767171" w:themeColor="background2" w:themeShade="80"/>
              </w:rPr>
            </w:pPr>
          </w:p>
        </w:tc>
      </w:tr>
    </w:tbl>
    <w:p w14:paraId="2B2E3337" w14:textId="77777777" w:rsidR="002C3731" w:rsidRDefault="002C3731" w:rsidP="002C3731">
      <w:pPr>
        <w:rPr>
          <w:color w:val="767171" w:themeColor="background2" w:themeShade="80"/>
        </w:rPr>
      </w:pPr>
    </w:p>
    <w:p w14:paraId="579FC5CB" w14:textId="77777777" w:rsidR="00B52DEF" w:rsidRPr="00A13C93" w:rsidRDefault="00B52DEF" w:rsidP="002C3731">
      <w:pPr>
        <w:rPr>
          <w:color w:val="767171" w:themeColor="background2" w:themeShade="80"/>
        </w:rPr>
      </w:pPr>
    </w:p>
    <w:p w14:paraId="266F9874" w14:textId="18CF9420" w:rsidR="002C3731" w:rsidRPr="00A13C93" w:rsidRDefault="002C3731" w:rsidP="002C3731">
      <w:pPr>
        <w:rPr>
          <w:color w:val="767171" w:themeColor="background2" w:themeShade="80"/>
        </w:rPr>
      </w:pPr>
      <w:r w:rsidRPr="00A13C93">
        <w:rPr>
          <w:color w:val="767171" w:themeColor="background2" w:themeShade="80"/>
        </w:rPr>
        <w:lastRenderedPageBreak/>
        <w:t xml:space="preserve">Froude scaling </w:t>
      </w:r>
      <w:r w:rsidR="000B0654" w:rsidRPr="00A13C93">
        <w:rPr>
          <w:color w:val="767171" w:themeColor="background2" w:themeShade="80"/>
        </w:rPr>
        <w:t>R (</w:t>
      </w:r>
      <w:r w:rsidRPr="00A13C93">
        <w:rPr>
          <w:color w:val="767171" w:themeColor="background2" w:themeShade="80"/>
        </w:rPr>
        <w:t xml:space="preserve">Load), where lower case r is model </w:t>
      </w:r>
      <w:r w:rsidR="000B0654" w:rsidRPr="00A13C93">
        <w:rPr>
          <w:color w:val="767171" w:themeColor="background2" w:themeShade="80"/>
        </w:rPr>
        <w:t>scale</w:t>
      </w:r>
      <w:r w:rsidRPr="00A13C93">
        <w:rPr>
          <w:color w:val="767171" w:themeColor="background2" w:themeShade="80"/>
        </w:rPr>
        <w:t xml:space="preserve"> and capital R is full scale:</w:t>
      </w:r>
    </w:p>
    <w:p w14:paraId="22385AF5" w14:textId="77777777" w:rsidR="002C3731" w:rsidRPr="00A13C93" w:rsidRDefault="002C3731" w:rsidP="002C3731">
      <w:pPr>
        <w:rPr>
          <w:color w:val="767171" w:themeColor="background2" w:themeShade="80"/>
        </w:rPr>
      </w:pPr>
      <w:r w:rsidRPr="00A13C93">
        <w:rPr>
          <w:color w:val="767171" w:themeColor="background2" w:themeShade="80"/>
        </w:rPr>
        <w:t>Dynamic (force) to kinematic (velocity):</w:t>
      </w:r>
    </w:p>
    <w:p w14:paraId="6706210C" w14:textId="77777777" w:rsidR="002C3731" w:rsidRPr="00A13C93" w:rsidRDefault="00645C86" w:rsidP="002C3731">
      <w:pPr>
        <w:rPr>
          <w:rFonts w:eastAsiaTheme="minorEastAsia"/>
          <w:color w:val="767171" w:themeColor="background2" w:themeShade="80"/>
        </w:rPr>
      </w:pPr>
      <m:oMathPara>
        <m:oMath>
          <m:f>
            <m:fPr>
              <m:ctrlPr>
                <w:rPr>
                  <w:rFonts w:ascii="Cambria Math" w:hAnsi="Cambria Math"/>
                  <w:i/>
                  <w:color w:val="767171" w:themeColor="background2" w:themeShade="80"/>
                </w:rPr>
              </m:ctrlPr>
            </m:fPr>
            <m:num>
              <m:r>
                <w:rPr>
                  <w:rFonts w:ascii="Cambria Math" w:hAnsi="Cambria Math"/>
                  <w:color w:val="767171" w:themeColor="background2" w:themeShade="80"/>
                </w:rPr>
                <m:t>r</m:t>
              </m:r>
            </m:num>
            <m:den>
              <m:r>
                <w:rPr>
                  <w:rFonts w:ascii="Cambria Math" w:hAnsi="Cambria Math"/>
                  <w:color w:val="767171" w:themeColor="background2" w:themeShade="80"/>
                </w:rPr>
                <m:t>R</m:t>
              </m:r>
            </m:den>
          </m:f>
          <m:r>
            <w:rPr>
              <w:rFonts w:ascii="Cambria Math" w:hAnsi="Cambria Math"/>
              <w:color w:val="767171" w:themeColor="background2" w:themeShade="80"/>
            </w:rPr>
            <m:t>=</m:t>
          </m:r>
          <m:f>
            <m:fPr>
              <m:ctrlPr>
                <w:rPr>
                  <w:rFonts w:ascii="Cambria Math" w:hAnsi="Cambria Math"/>
                  <w:i/>
                  <w:color w:val="767171" w:themeColor="background2" w:themeShade="80"/>
                </w:rPr>
              </m:ctrlPr>
            </m:fPr>
            <m:num>
              <m:r>
                <w:rPr>
                  <w:rFonts w:ascii="Cambria Math" w:hAnsi="Cambria Math"/>
                  <w:color w:val="767171" w:themeColor="background2" w:themeShade="80"/>
                </w:rPr>
                <m:t>f</m:t>
              </m:r>
            </m:num>
            <m:den>
              <m:r>
                <w:rPr>
                  <w:rFonts w:ascii="Cambria Math" w:hAnsi="Cambria Math"/>
                  <w:color w:val="767171" w:themeColor="background2" w:themeShade="80"/>
                </w:rPr>
                <m:t>F</m:t>
              </m:r>
            </m:den>
          </m:f>
          <m:f>
            <m:fPr>
              <m:ctrlPr>
                <w:rPr>
                  <w:rFonts w:ascii="Cambria Math" w:hAnsi="Cambria Math"/>
                  <w:i/>
                  <w:color w:val="767171" w:themeColor="background2" w:themeShade="80"/>
                </w:rPr>
              </m:ctrlPr>
            </m:fPr>
            <m:num>
              <m:r>
                <w:rPr>
                  <w:rFonts w:ascii="Cambria Math" w:hAnsi="Cambria Math"/>
                  <w:color w:val="767171" w:themeColor="background2" w:themeShade="80"/>
                </w:rPr>
                <m:t>V</m:t>
              </m:r>
            </m:num>
            <m:den>
              <m:r>
                <w:rPr>
                  <w:rFonts w:ascii="Cambria Math" w:hAnsi="Cambria Math"/>
                  <w:color w:val="767171" w:themeColor="background2" w:themeShade="80"/>
                </w:rPr>
                <m:t>v</m:t>
              </m:r>
            </m:den>
          </m:f>
          <m:r>
            <w:rPr>
              <w:rFonts w:ascii="Cambria Math" w:hAnsi="Cambria Math"/>
              <w:color w:val="767171" w:themeColor="background2" w:themeShade="80"/>
            </w:rPr>
            <m:t>=</m:t>
          </m:r>
          <m:sSup>
            <m:sSupPr>
              <m:ctrlPr>
                <w:rPr>
                  <w:rFonts w:ascii="Cambria Math" w:hAnsi="Cambria Math"/>
                  <w:i/>
                  <w:color w:val="767171" w:themeColor="background2" w:themeShade="80"/>
                </w:rPr>
              </m:ctrlPr>
            </m:sSupPr>
            <m:e>
              <m:r>
                <w:rPr>
                  <w:rFonts w:ascii="Cambria Math" w:hAnsi="Cambria Math"/>
                  <w:color w:val="767171" w:themeColor="background2" w:themeShade="80"/>
                </w:rPr>
                <m:t>s</m:t>
              </m:r>
            </m:e>
            <m:sup>
              <m:r>
                <w:rPr>
                  <w:rFonts w:ascii="Cambria Math" w:hAnsi="Cambria Math"/>
                  <w:color w:val="767171" w:themeColor="background2" w:themeShade="80"/>
                </w:rPr>
                <m:t>3</m:t>
              </m:r>
            </m:sup>
          </m:sSup>
          <m:r>
            <w:rPr>
              <w:rFonts w:ascii="Cambria Math" w:hAnsi="Cambria Math"/>
              <w:color w:val="767171" w:themeColor="background2" w:themeShade="80"/>
            </w:rPr>
            <m:t>∙</m:t>
          </m:r>
          <m:sSup>
            <m:sSupPr>
              <m:ctrlPr>
                <w:rPr>
                  <w:rFonts w:ascii="Cambria Math" w:hAnsi="Cambria Math"/>
                  <w:i/>
                  <w:color w:val="767171" w:themeColor="background2" w:themeShade="80"/>
                </w:rPr>
              </m:ctrlPr>
            </m:sSupPr>
            <m:e>
              <m:r>
                <w:rPr>
                  <w:rFonts w:ascii="Cambria Math" w:hAnsi="Cambria Math"/>
                  <w:color w:val="767171" w:themeColor="background2" w:themeShade="80"/>
                </w:rPr>
                <m:t>s</m:t>
              </m:r>
            </m:e>
            <m:sup>
              <m:r>
                <w:rPr>
                  <w:rFonts w:ascii="Cambria Math" w:hAnsi="Cambria Math"/>
                  <w:color w:val="767171" w:themeColor="background2" w:themeShade="80"/>
                </w:rPr>
                <m:t>-0.5</m:t>
              </m:r>
            </m:sup>
          </m:sSup>
          <m:r>
            <w:rPr>
              <w:rFonts w:ascii="Cambria Math" w:hAnsi="Cambria Math"/>
              <w:color w:val="767171" w:themeColor="background2" w:themeShade="80"/>
            </w:rPr>
            <m:t>=</m:t>
          </m:r>
          <m:sSup>
            <m:sSupPr>
              <m:ctrlPr>
                <w:rPr>
                  <w:rFonts w:ascii="Cambria Math" w:hAnsi="Cambria Math"/>
                  <w:i/>
                  <w:color w:val="767171" w:themeColor="background2" w:themeShade="80"/>
                </w:rPr>
              </m:ctrlPr>
            </m:sSupPr>
            <m:e>
              <m:r>
                <w:rPr>
                  <w:rFonts w:ascii="Cambria Math" w:hAnsi="Cambria Math"/>
                  <w:color w:val="767171" w:themeColor="background2" w:themeShade="80"/>
                </w:rPr>
                <m:t>s</m:t>
              </m:r>
            </m:e>
            <m:sup>
              <m:r>
                <w:rPr>
                  <w:rFonts w:ascii="Cambria Math" w:hAnsi="Cambria Math"/>
                  <w:color w:val="767171" w:themeColor="background2" w:themeShade="80"/>
                </w:rPr>
                <m:t>2.5</m:t>
              </m:r>
            </m:sup>
          </m:sSup>
        </m:oMath>
      </m:oMathPara>
    </w:p>
    <w:p w14:paraId="712EC477" w14:textId="77777777" w:rsidR="002C3731" w:rsidRPr="00A13C93" w:rsidRDefault="002C3731" w:rsidP="002C3731">
      <w:pPr>
        <w:rPr>
          <w:color w:val="767171" w:themeColor="background2" w:themeShade="80"/>
        </w:rPr>
      </w:pPr>
      <w:r w:rsidRPr="00A13C93">
        <w:rPr>
          <w:color w:val="767171" w:themeColor="background2" w:themeShade="80"/>
        </w:rPr>
        <w:t>Dynamic (torque) to kinematic (angular velocity):</w:t>
      </w:r>
    </w:p>
    <w:p w14:paraId="2A33F3C8" w14:textId="77777777" w:rsidR="002C3731" w:rsidRPr="00A13C93" w:rsidRDefault="00645C86" w:rsidP="002C3731">
      <w:pPr>
        <w:rPr>
          <w:rFonts w:eastAsiaTheme="minorEastAsia"/>
          <w:color w:val="767171" w:themeColor="background2" w:themeShade="80"/>
        </w:rPr>
      </w:pPr>
      <m:oMathPara>
        <m:oMath>
          <m:f>
            <m:fPr>
              <m:ctrlPr>
                <w:rPr>
                  <w:rFonts w:ascii="Cambria Math" w:hAnsi="Cambria Math"/>
                  <w:i/>
                  <w:color w:val="767171" w:themeColor="background2" w:themeShade="80"/>
                </w:rPr>
              </m:ctrlPr>
            </m:fPr>
            <m:num>
              <m:r>
                <w:rPr>
                  <w:rFonts w:ascii="Cambria Math" w:hAnsi="Cambria Math"/>
                  <w:color w:val="767171" w:themeColor="background2" w:themeShade="80"/>
                </w:rPr>
                <m:t>r</m:t>
              </m:r>
            </m:num>
            <m:den>
              <m:r>
                <w:rPr>
                  <w:rFonts w:ascii="Cambria Math" w:hAnsi="Cambria Math"/>
                  <w:color w:val="767171" w:themeColor="background2" w:themeShade="80"/>
                </w:rPr>
                <m:t>R</m:t>
              </m:r>
            </m:den>
          </m:f>
          <m:r>
            <w:rPr>
              <w:rFonts w:ascii="Cambria Math" w:hAnsi="Cambria Math"/>
              <w:color w:val="767171" w:themeColor="background2" w:themeShade="80"/>
            </w:rPr>
            <m:t>=</m:t>
          </m:r>
          <m:f>
            <m:fPr>
              <m:ctrlPr>
                <w:rPr>
                  <w:rFonts w:ascii="Cambria Math" w:hAnsi="Cambria Math"/>
                  <w:i/>
                  <w:color w:val="767171" w:themeColor="background2" w:themeShade="80"/>
                </w:rPr>
              </m:ctrlPr>
            </m:fPr>
            <m:num>
              <m:r>
                <w:rPr>
                  <w:rFonts w:ascii="Cambria Math" w:hAnsi="Cambria Math"/>
                  <w:color w:val="767171" w:themeColor="background2" w:themeShade="80"/>
                </w:rPr>
                <m:t>τ</m:t>
              </m:r>
            </m:num>
            <m:den>
              <m:r>
                <m:rPr>
                  <m:sty m:val="p"/>
                </m:rPr>
                <w:rPr>
                  <w:rFonts w:ascii="Cambria Math" w:hAnsi="Cambria Math" w:hint="eastAsia"/>
                  <w:color w:val="767171" w:themeColor="background2" w:themeShade="80"/>
                </w:rPr>
                <m:t>Τ</m:t>
              </m:r>
            </m:den>
          </m:f>
          <m:f>
            <m:fPr>
              <m:ctrlPr>
                <w:rPr>
                  <w:rFonts w:ascii="Cambria Math" w:hAnsi="Cambria Math"/>
                  <w:i/>
                  <w:color w:val="767171" w:themeColor="background2" w:themeShade="80"/>
                </w:rPr>
              </m:ctrlPr>
            </m:fPr>
            <m:num>
              <m:r>
                <m:rPr>
                  <m:sty m:val="p"/>
                </m:rPr>
                <w:rPr>
                  <w:rFonts w:ascii="Cambria Math" w:hAnsi="Cambria Math" w:hint="eastAsia"/>
                  <w:color w:val="767171" w:themeColor="background2" w:themeShade="80"/>
                </w:rPr>
                <m:t>Ω</m:t>
              </m:r>
            </m:num>
            <m:den>
              <m:r>
                <w:rPr>
                  <w:rFonts w:ascii="Cambria Math" w:hAnsi="Cambria Math"/>
                  <w:color w:val="767171" w:themeColor="background2" w:themeShade="80"/>
                </w:rPr>
                <m:t>ω</m:t>
              </m:r>
            </m:den>
          </m:f>
          <m:r>
            <w:rPr>
              <w:rFonts w:ascii="Cambria Math" w:hAnsi="Cambria Math"/>
              <w:color w:val="767171" w:themeColor="background2" w:themeShade="80"/>
            </w:rPr>
            <m:t>=</m:t>
          </m:r>
          <m:sSup>
            <m:sSupPr>
              <m:ctrlPr>
                <w:rPr>
                  <w:rFonts w:ascii="Cambria Math" w:hAnsi="Cambria Math"/>
                  <w:i/>
                  <w:color w:val="767171" w:themeColor="background2" w:themeShade="80"/>
                </w:rPr>
              </m:ctrlPr>
            </m:sSupPr>
            <m:e>
              <m:r>
                <w:rPr>
                  <w:rFonts w:ascii="Cambria Math" w:hAnsi="Cambria Math"/>
                  <w:color w:val="767171" w:themeColor="background2" w:themeShade="80"/>
                </w:rPr>
                <m:t>s</m:t>
              </m:r>
            </m:e>
            <m:sup>
              <m:r>
                <w:rPr>
                  <w:rFonts w:ascii="Cambria Math" w:hAnsi="Cambria Math"/>
                  <w:color w:val="767171" w:themeColor="background2" w:themeShade="80"/>
                </w:rPr>
                <m:t>4</m:t>
              </m:r>
            </m:sup>
          </m:sSup>
          <m:r>
            <w:rPr>
              <w:rFonts w:ascii="Cambria Math" w:hAnsi="Cambria Math"/>
              <w:color w:val="767171" w:themeColor="background2" w:themeShade="80"/>
            </w:rPr>
            <m:t>∙</m:t>
          </m:r>
          <m:sSup>
            <m:sSupPr>
              <m:ctrlPr>
                <w:rPr>
                  <w:rFonts w:ascii="Cambria Math" w:hAnsi="Cambria Math"/>
                  <w:i/>
                  <w:color w:val="767171" w:themeColor="background2" w:themeShade="80"/>
                </w:rPr>
              </m:ctrlPr>
            </m:sSupPr>
            <m:e>
              <m:r>
                <w:rPr>
                  <w:rFonts w:ascii="Cambria Math" w:hAnsi="Cambria Math"/>
                  <w:color w:val="767171" w:themeColor="background2" w:themeShade="80"/>
                </w:rPr>
                <m:t>s</m:t>
              </m:r>
            </m:e>
            <m:sup>
              <m:r>
                <w:rPr>
                  <w:rFonts w:ascii="Cambria Math" w:hAnsi="Cambria Math"/>
                  <w:color w:val="767171" w:themeColor="background2" w:themeShade="80"/>
                </w:rPr>
                <m:t>0.5</m:t>
              </m:r>
            </m:sup>
          </m:sSup>
          <m:r>
            <w:rPr>
              <w:rFonts w:ascii="Cambria Math" w:hAnsi="Cambria Math"/>
              <w:color w:val="767171" w:themeColor="background2" w:themeShade="80"/>
            </w:rPr>
            <m:t>=</m:t>
          </m:r>
          <m:sSup>
            <m:sSupPr>
              <m:ctrlPr>
                <w:rPr>
                  <w:rFonts w:ascii="Cambria Math" w:hAnsi="Cambria Math"/>
                  <w:i/>
                  <w:color w:val="767171" w:themeColor="background2" w:themeShade="80"/>
                </w:rPr>
              </m:ctrlPr>
            </m:sSupPr>
            <m:e>
              <m:r>
                <w:rPr>
                  <w:rFonts w:ascii="Cambria Math" w:hAnsi="Cambria Math"/>
                  <w:color w:val="767171" w:themeColor="background2" w:themeShade="80"/>
                </w:rPr>
                <m:t>s</m:t>
              </m:r>
            </m:e>
            <m:sup>
              <m:r>
                <w:rPr>
                  <w:rFonts w:ascii="Cambria Math" w:hAnsi="Cambria Math"/>
                  <w:color w:val="767171" w:themeColor="background2" w:themeShade="80"/>
                </w:rPr>
                <m:t>4.5</m:t>
              </m:r>
            </m:sup>
          </m:sSup>
        </m:oMath>
      </m:oMathPara>
    </w:p>
    <w:p w14:paraId="261BFE60" w14:textId="77777777" w:rsidR="002C3731" w:rsidRPr="00A13C93" w:rsidRDefault="002C3731" w:rsidP="002C3731">
      <w:pPr>
        <w:rPr>
          <w:color w:val="767171" w:themeColor="background2" w:themeShade="80"/>
        </w:rPr>
      </w:pPr>
      <w:r w:rsidRPr="00A13C93">
        <w:rPr>
          <w:color w:val="767171" w:themeColor="background2" w:themeShade="80"/>
        </w:rPr>
        <w:t>Dynamic (pressure) to kinematic (volumetric flow):</w:t>
      </w:r>
    </w:p>
    <w:p w14:paraId="1AFA5DA1" w14:textId="77777777" w:rsidR="002C3731" w:rsidRPr="00F83131" w:rsidRDefault="00645C86" w:rsidP="002C3731">
      <w:pPr>
        <w:rPr>
          <w:rFonts w:eastAsiaTheme="minorEastAsia"/>
          <w:color w:val="767171" w:themeColor="background2" w:themeShade="80"/>
        </w:rPr>
      </w:pPr>
      <m:oMathPara>
        <m:oMath>
          <m:f>
            <m:fPr>
              <m:ctrlPr>
                <w:rPr>
                  <w:rFonts w:ascii="Cambria Math" w:hAnsi="Cambria Math"/>
                  <w:i/>
                  <w:color w:val="767171" w:themeColor="background2" w:themeShade="80"/>
                </w:rPr>
              </m:ctrlPr>
            </m:fPr>
            <m:num>
              <m:r>
                <w:rPr>
                  <w:rFonts w:ascii="Cambria Math" w:hAnsi="Cambria Math"/>
                  <w:color w:val="767171" w:themeColor="background2" w:themeShade="80"/>
                </w:rPr>
                <m:t>r</m:t>
              </m:r>
            </m:num>
            <m:den>
              <m:r>
                <w:rPr>
                  <w:rFonts w:ascii="Cambria Math" w:hAnsi="Cambria Math"/>
                  <w:color w:val="767171" w:themeColor="background2" w:themeShade="80"/>
                </w:rPr>
                <m:t>R</m:t>
              </m:r>
            </m:den>
          </m:f>
          <m:r>
            <w:rPr>
              <w:rFonts w:ascii="Cambria Math" w:hAnsi="Cambria Math"/>
              <w:color w:val="767171" w:themeColor="background2" w:themeShade="80"/>
            </w:rPr>
            <m:t>=</m:t>
          </m:r>
          <m:f>
            <m:fPr>
              <m:ctrlPr>
                <w:rPr>
                  <w:rFonts w:ascii="Cambria Math" w:hAnsi="Cambria Math"/>
                  <w:i/>
                  <w:color w:val="767171" w:themeColor="background2" w:themeShade="80"/>
                </w:rPr>
              </m:ctrlPr>
            </m:fPr>
            <m:num>
              <m:r>
                <w:rPr>
                  <w:rFonts w:ascii="Cambria Math" w:hAnsi="Cambria Math"/>
                  <w:color w:val="767171" w:themeColor="background2" w:themeShade="80"/>
                </w:rPr>
                <m:t>p</m:t>
              </m:r>
            </m:num>
            <m:den>
              <m:r>
                <m:rPr>
                  <m:sty m:val="p"/>
                </m:rPr>
                <w:rPr>
                  <w:rFonts w:ascii="Cambria Math" w:hAnsi="Cambria Math"/>
                  <w:color w:val="767171" w:themeColor="background2" w:themeShade="80"/>
                </w:rPr>
                <m:t>P</m:t>
              </m:r>
            </m:den>
          </m:f>
          <m:f>
            <m:fPr>
              <m:ctrlPr>
                <w:rPr>
                  <w:rFonts w:ascii="Cambria Math" w:hAnsi="Cambria Math"/>
                  <w:i/>
                  <w:color w:val="767171" w:themeColor="background2" w:themeShade="80"/>
                </w:rPr>
              </m:ctrlPr>
            </m:fPr>
            <m:num>
              <m:r>
                <m:rPr>
                  <m:sty m:val="p"/>
                </m:rPr>
                <w:rPr>
                  <w:rFonts w:ascii="Cambria Math" w:hAnsi="Cambria Math"/>
                  <w:color w:val="767171" w:themeColor="background2" w:themeShade="80"/>
                </w:rPr>
                <m:t>Q</m:t>
              </m:r>
            </m:num>
            <m:den>
              <m:r>
                <w:rPr>
                  <w:rFonts w:ascii="Cambria Math" w:hAnsi="Cambria Math"/>
                  <w:color w:val="767171" w:themeColor="background2" w:themeShade="80"/>
                </w:rPr>
                <m:t>q</m:t>
              </m:r>
            </m:den>
          </m:f>
          <m:r>
            <w:rPr>
              <w:rFonts w:ascii="Cambria Math" w:hAnsi="Cambria Math"/>
              <w:color w:val="767171" w:themeColor="background2" w:themeShade="80"/>
            </w:rPr>
            <m:t>=</m:t>
          </m:r>
          <m:f>
            <m:fPr>
              <m:ctrlPr>
                <w:rPr>
                  <w:rFonts w:ascii="Cambria Math" w:hAnsi="Cambria Math"/>
                  <w:i/>
                  <w:color w:val="767171" w:themeColor="background2" w:themeShade="80"/>
                </w:rPr>
              </m:ctrlPr>
            </m:fPr>
            <m:num>
              <m:r>
                <w:rPr>
                  <w:rFonts w:ascii="Cambria Math" w:hAnsi="Cambria Math"/>
                  <w:color w:val="767171" w:themeColor="background2" w:themeShade="80"/>
                </w:rPr>
                <m:t>p</m:t>
              </m:r>
            </m:num>
            <m:den>
              <m:r>
                <m:rPr>
                  <m:sty m:val="p"/>
                </m:rPr>
                <w:rPr>
                  <w:rFonts w:ascii="Cambria Math" w:hAnsi="Cambria Math"/>
                  <w:color w:val="767171" w:themeColor="background2" w:themeShade="80"/>
                </w:rPr>
                <m:t>P</m:t>
              </m:r>
            </m:den>
          </m:f>
          <m:f>
            <m:fPr>
              <m:ctrlPr>
                <w:rPr>
                  <w:rFonts w:ascii="Cambria Math" w:hAnsi="Cambria Math"/>
                  <w:i/>
                  <w:color w:val="767171" w:themeColor="background2" w:themeShade="80"/>
                </w:rPr>
              </m:ctrlPr>
            </m:fPr>
            <m:num>
              <m:r>
                <m:rPr>
                  <m:sty m:val="p"/>
                </m:rPr>
                <w:rPr>
                  <w:rFonts w:ascii="Cambria Math" w:hAnsi="Cambria Math"/>
                  <w:color w:val="767171" w:themeColor="background2" w:themeShade="80"/>
                </w:rPr>
                <m:t>V</m:t>
              </m:r>
            </m:num>
            <m:den>
              <m:r>
                <w:rPr>
                  <w:rFonts w:ascii="Cambria Math" w:hAnsi="Cambria Math"/>
                  <w:color w:val="767171" w:themeColor="background2" w:themeShade="80"/>
                </w:rPr>
                <m:t>v</m:t>
              </m:r>
            </m:den>
          </m:f>
          <m:f>
            <m:fPr>
              <m:ctrlPr>
                <w:rPr>
                  <w:rFonts w:ascii="Cambria Math" w:hAnsi="Cambria Math"/>
                  <w:i/>
                  <w:color w:val="767171" w:themeColor="background2" w:themeShade="80"/>
                </w:rPr>
              </m:ctrlPr>
            </m:fPr>
            <m:num>
              <m:sSup>
                <m:sSupPr>
                  <m:ctrlPr>
                    <w:rPr>
                      <w:rFonts w:ascii="Cambria Math" w:hAnsi="Cambria Math"/>
                      <w:i/>
                      <w:color w:val="767171" w:themeColor="background2" w:themeShade="80"/>
                    </w:rPr>
                  </m:ctrlPr>
                </m:sSupPr>
                <m:e>
                  <m:r>
                    <w:rPr>
                      <w:rFonts w:ascii="Cambria Math" w:hAnsi="Cambria Math"/>
                      <w:color w:val="767171" w:themeColor="background2" w:themeShade="80"/>
                    </w:rPr>
                    <m:t>L</m:t>
                  </m:r>
                </m:e>
                <m:sup>
                  <m:r>
                    <w:rPr>
                      <w:rFonts w:ascii="Cambria Math" w:hAnsi="Cambria Math"/>
                      <w:color w:val="767171" w:themeColor="background2" w:themeShade="80"/>
                    </w:rPr>
                    <m:t>2</m:t>
                  </m:r>
                </m:sup>
              </m:sSup>
            </m:num>
            <m:den>
              <m:sSup>
                <m:sSupPr>
                  <m:ctrlPr>
                    <w:rPr>
                      <w:rFonts w:ascii="Cambria Math" w:hAnsi="Cambria Math"/>
                      <w:i/>
                      <w:color w:val="767171" w:themeColor="background2" w:themeShade="80"/>
                    </w:rPr>
                  </m:ctrlPr>
                </m:sSupPr>
                <m:e>
                  <m:r>
                    <w:rPr>
                      <w:rFonts w:ascii="Cambria Math" w:hAnsi="Cambria Math"/>
                      <w:color w:val="767171" w:themeColor="background2" w:themeShade="80"/>
                    </w:rPr>
                    <m:t>l</m:t>
                  </m:r>
                </m:e>
                <m:sup>
                  <m:r>
                    <w:rPr>
                      <w:rFonts w:ascii="Cambria Math" w:hAnsi="Cambria Math"/>
                      <w:color w:val="767171" w:themeColor="background2" w:themeShade="80"/>
                    </w:rPr>
                    <m:t>2</m:t>
                  </m:r>
                </m:sup>
              </m:sSup>
            </m:den>
          </m:f>
          <m:r>
            <w:rPr>
              <w:rFonts w:ascii="Cambria Math" w:hAnsi="Cambria Math"/>
              <w:color w:val="767171" w:themeColor="background2" w:themeShade="80"/>
            </w:rPr>
            <m:t>=</m:t>
          </m:r>
          <m:sSup>
            <m:sSupPr>
              <m:ctrlPr>
                <w:rPr>
                  <w:rFonts w:ascii="Cambria Math" w:hAnsi="Cambria Math"/>
                  <w:i/>
                  <w:color w:val="767171" w:themeColor="background2" w:themeShade="80"/>
                </w:rPr>
              </m:ctrlPr>
            </m:sSupPr>
            <m:e>
              <m:r>
                <w:rPr>
                  <w:rFonts w:ascii="Cambria Math" w:hAnsi="Cambria Math"/>
                  <w:color w:val="767171" w:themeColor="background2" w:themeShade="80"/>
                </w:rPr>
                <m:t>s∙s</m:t>
              </m:r>
            </m:e>
            <m:sup>
              <m:r>
                <w:rPr>
                  <w:rFonts w:ascii="Cambria Math" w:hAnsi="Cambria Math"/>
                  <w:color w:val="767171" w:themeColor="background2" w:themeShade="80"/>
                </w:rPr>
                <m:t>-0.5</m:t>
              </m:r>
            </m:sup>
          </m:sSup>
          <m:r>
            <w:rPr>
              <w:rFonts w:ascii="Cambria Math" w:hAnsi="Cambria Math"/>
              <w:color w:val="767171" w:themeColor="background2" w:themeShade="80"/>
            </w:rPr>
            <m:t>∙</m:t>
          </m:r>
          <m:sSup>
            <m:sSupPr>
              <m:ctrlPr>
                <w:rPr>
                  <w:rFonts w:ascii="Cambria Math" w:hAnsi="Cambria Math"/>
                  <w:i/>
                  <w:color w:val="767171" w:themeColor="background2" w:themeShade="80"/>
                </w:rPr>
              </m:ctrlPr>
            </m:sSupPr>
            <m:e>
              <m:r>
                <w:rPr>
                  <w:rFonts w:ascii="Cambria Math" w:hAnsi="Cambria Math"/>
                  <w:color w:val="767171" w:themeColor="background2" w:themeShade="80"/>
                </w:rPr>
                <m:t>s</m:t>
              </m:r>
            </m:e>
            <m:sup>
              <m:r>
                <w:rPr>
                  <w:rFonts w:ascii="Cambria Math" w:hAnsi="Cambria Math"/>
                  <w:color w:val="767171" w:themeColor="background2" w:themeShade="80"/>
                </w:rPr>
                <m:t>-2</m:t>
              </m:r>
            </m:sup>
          </m:sSup>
          <m:r>
            <w:rPr>
              <w:rFonts w:ascii="Cambria Math" w:hAnsi="Cambria Math"/>
              <w:color w:val="767171" w:themeColor="background2" w:themeShade="80"/>
            </w:rPr>
            <m:t>=</m:t>
          </m:r>
          <m:sSup>
            <m:sSupPr>
              <m:ctrlPr>
                <w:rPr>
                  <w:rFonts w:ascii="Cambria Math" w:hAnsi="Cambria Math"/>
                  <w:i/>
                  <w:color w:val="767171" w:themeColor="background2" w:themeShade="80"/>
                </w:rPr>
              </m:ctrlPr>
            </m:sSupPr>
            <m:e>
              <m:r>
                <w:rPr>
                  <w:rFonts w:ascii="Cambria Math" w:hAnsi="Cambria Math"/>
                  <w:color w:val="767171" w:themeColor="background2" w:themeShade="80"/>
                </w:rPr>
                <m:t>s</m:t>
              </m:r>
            </m:e>
            <m:sup>
              <m:r>
                <w:rPr>
                  <w:rFonts w:ascii="Cambria Math" w:hAnsi="Cambria Math"/>
                  <w:color w:val="767171" w:themeColor="background2" w:themeShade="80"/>
                </w:rPr>
                <m:t>-1.5</m:t>
              </m:r>
            </m:sup>
          </m:sSup>
        </m:oMath>
      </m:oMathPara>
    </w:p>
    <w:p w14:paraId="424B543A" w14:textId="78E4869E" w:rsidR="00471098" w:rsidRDefault="00471098" w:rsidP="007F6E4A">
      <w:pPr>
        <w:ind w:firstLine="720"/>
      </w:pPr>
      <w:r>
        <w:t>.</w:t>
      </w:r>
    </w:p>
    <w:p w14:paraId="5EEB0325" w14:textId="77777777" w:rsidR="00471098" w:rsidRDefault="00471098" w:rsidP="007F6E4A">
      <w:pPr>
        <w:ind w:firstLine="720"/>
      </w:pPr>
    </w:p>
    <w:p w14:paraId="79657E98" w14:textId="77777777" w:rsidR="00E87640" w:rsidRDefault="00E87640" w:rsidP="007F6E4A">
      <w:pPr>
        <w:ind w:firstLine="720"/>
      </w:pPr>
    </w:p>
    <w:p w14:paraId="720D55FA" w14:textId="77777777" w:rsidR="00471098" w:rsidRPr="00A50CA9" w:rsidRDefault="00471098" w:rsidP="007F6E4A">
      <w:pPr>
        <w:ind w:firstLine="720"/>
      </w:pPr>
    </w:p>
    <w:p w14:paraId="119CCD99" w14:textId="77777777" w:rsidR="007F6E4A" w:rsidRDefault="007F6E4A" w:rsidP="00F83131">
      <w:pPr>
        <w:ind w:firstLine="576"/>
        <w:rPr>
          <w:iCs/>
        </w:rPr>
      </w:pPr>
    </w:p>
    <w:p w14:paraId="494AB243" w14:textId="5A4EA9B9" w:rsidR="00F83131" w:rsidRPr="00A50CA9" w:rsidRDefault="00F83131" w:rsidP="00F83131">
      <w:pPr>
        <w:ind w:firstLine="576"/>
      </w:pPr>
      <w:r w:rsidRPr="00A50CA9">
        <w:rPr>
          <w:iCs/>
        </w:rPr>
        <w:t xml:space="preserve"> </w:t>
      </w:r>
    </w:p>
    <w:p w14:paraId="06BF0DE7" w14:textId="77777777" w:rsidR="00F83131" w:rsidRPr="00F83131" w:rsidRDefault="00F83131" w:rsidP="002C3731">
      <w:pPr>
        <w:rPr>
          <w:rFonts w:eastAsiaTheme="minorEastAsia"/>
        </w:rPr>
      </w:pPr>
    </w:p>
    <w:p w14:paraId="11E6982C" w14:textId="34907BCC" w:rsidR="003C73A3" w:rsidRDefault="003C73A3">
      <w:pPr>
        <w:spacing w:after="160" w:line="259" w:lineRule="auto"/>
      </w:pPr>
      <w:r>
        <w:br w:type="page"/>
      </w:r>
    </w:p>
    <w:p w14:paraId="3854C628" w14:textId="2CD0F42B" w:rsidR="003C73A3" w:rsidRDefault="00D51946" w:rsidP="00C97370">
      <w:pPr>
        <w:pStyle w:val="Heading1"/>
        <w:numPr>
          <w:ilvl w:val="0"/>
          <w:numId w:val="0"/>
        </w:numPr>
        <w:ind w:left="432" w:hanging="432"/>
      </w:pPr>
      <w:bookmarkStart w:id="524" w:name="_Ref445998153"/>
      <w:bookmarkStart w:id="525" w:name="_Ref445999478"/>
      <w:bookmarkStart w:id="526" w:name="_Toc457738085"/>
      <w:r>
        <w:lastRenderedPageBreak/>
        <w:t xml:space="preserve">Appendix </w:t>
      </w:r>
      <w:r w:rsidR="00257412">
        <w:t>D</w:t>
      </w:r>
      <w:r>
        <w:t xml:space="preserve">: </w:t>
      </w:r>
      <w:bookmarkEnd w:id="524"/>
      <w:r w:rsidR="007D6112">
        <w:t>Detailed description of control strategy</w:t>
      </w:r>
      <w:bookmarkEnd w:id="525"/>
      <w:bookmarkEnd w:id="526"/>
    </w:p>
    <w:p w14:paraId="2DF7CECD" w14:textId="43053B5E" w:rsidR="008A0148" w:rsidRPr="00E1329D" w:rsidRDefault="008A0148">
      <w:pPr>
        <w:spacing w:after="160" w:line="259" w:lineRule="auto"/>
      </w:pPr>
      <w:r>
        <w:t>For the Detailed Description of the RTI F2 QD Control Strategy please first refer to Sections 4.2 PTO Description, 4.3 Device Properties, and 4.6 Control Strategy. Please also</w:t>
      </w:r>
      <w:r w:rsidR="0093191D">
        <w:t xml:space="preserve"> refer to the E&amp;C (Electronics </w:t>
      </w:r>
      <w:r w:rsidR="0093191D" w:rsidRPr="00E1329D">
        <w:t>&amp;</w:t>
      </w:r>
      <w:r w:rsidRPr="00E1329D">
        <w:t xml:space="preserve"> Control</w:t>
      </w:r>
      <w:r w:rsidR="0093191D" w:rsidRPr="00E1329D">
        <w:t>s) Block Diagrams in Appendix A, Electrical Section</w:t>
      </w:r>
      <w:r w:rsidRPr="00E1329D">
        <w:t>.</w:t>
      </w:r>
    </w:p>
    <w:p w14:paraId="5A5ACBB7" w14:textId="6E250FE7" w:rsidR="00514836" w:rsidRPr="00E1329D" w:rsidRDefault="00514836">
      <w:pPr>
        <w:spacing w:after="160" w:line="259" w:lineRule="auto"/>
      </w:pPr>
      <w:r w:rsidRPr="00E1329D">
        <w:t>The RTI F2 QD 1/20</w:t>
      </w:r>
      <w:r w:rsidR="00C2058C" w:rsidRPr="00E1329D">
        <w:rPr>
          <w:vertAlign w:val="superscript"/>
        </w:rPr>
        <w:t>th</w:t>
      </w:r>
      <w:r w:rsidRPr="00E1329D">
        <w:t xml:space="preserve"> scale </w:t>
      </w:r>
      <w:r w:rsidR="005D71C8" w:rsidRPr="00E1329D">
        <w:t>model Control Strategy uses a two-tiered control system. T</w:t>
      </w:r>
      <w:r w:rsidRPr="00E1329D">
        <w:t xml:space="preserve">he </w:t>
      </w:r>
      <w:r w:rsidR="005D71C8" w:rsidRPr="00E1329D">
        <w:t xml:space="preserve">Tier 1 back-up system is the simplest, and is similar to the system </w:t>
      </w:r>
      <w:r w:rsidRPr="00E1329D">
        <w:t xml:space="preserve">used in </w:t>
      </w:r>
      <w:r w:rsidR="005D71C8" w:rsidRPr="00E1329D">
        <w:t xml:space="preserve">our </w:t>
      </w:r>
      <w:r w:rsidRPr="00E1329D">
        <w:t>1/50</w:t>
      </w:r>
      <w:r w:rsidR="00C2058C" w:rsidRPr="00E1329D">
        <w:rPr>
          <w:vertAlign w:val="superscript"/>
        </w:rPr>
        <w:t>th</w:t>
      </w:r>
      <w:r w:rsidR="005D71C8" w:rsidRPr="00E1329D">
        <w:t xml:space="preserve"> scale model</w:t>
      </w:r>
      <w:r w:rsidRPr="00E1329D">
        <w:t xml:space="preserve"> where the wave resistive force (generator torque) was directly proportional</w:t>
      </w:r>
      <w:r w:rsidR="005D71C8" w:rsidRPr="00E1329D">
        <w:t xml:space="preserve"> to Float angular velocity (RPM). In this system the multi-pole permanent magnet motor-generator is used as a 3 phase AC</w:t>
      </w:r>
      <w:r w:rsidRPr="00E1329D">
        <w:t xml:space="preserve"> </w:t>
      </w:r>
      <w:r w:rsidR="005D71C8" w:rsidRPr="00E1329D">
        <w:t xml:space="preserve">generator connected to 3 adjustable 0-100 ohm, 100 watt resistors. In the Tier 2 primary control system, the same motor-generator will be used as a motor with its torque digitally controlled </w:t>
      </w:r>
      <w:r w:rsidR="00176E30" w:rsidRPr="00E1329D">
        <w:t>during each wave cycle utilizing a digital torque “gain” preset prior to testing during each wave test condition. The torque gain during Float up-strokes (during oncoming wave crests) may be set to a different level (generally larger) than the torque gain setting for ensuing wave troughs (where Float is falling). While this system allows use of wave to wave adaptive control based on sensing individual oncoming wave heights and arrival times (using RTI pressure transducers or Carderock Wave Staffs), the short Wave Energy Prize design, build, and pre-testing schedule precluded implementation of an adaptive control system.  The RTI 1/20</w:t>
      </w:r>
      <w:r w:rsidR="00E1329D" w:rsidRPr="00E1329D">
        <w:rPr>
          <w:vertAlign w:val="superscript"/>
        </w:rPr>
        <w:t>th</w:t>
      </w:r>
      <w:r w:rsidR="00176E30" w:rsidRPr="00E1329D">
        <w:t xml:space="preserve"> model also has </w:t>
      </w:r>
      <w:r w:rsidR="000B0654" w:rsidRPr="00E1329D">
        <w:t xml:space="preserve">an </w:t>
      </w:r>
      <w:r w:rsidR="00D21D9B" w:rsidRPr="00E1329D">
        <w:t>Electro-Mechanical Brake (EMB</w:t>
      </w:r>
      <w:r w:rsidR="00963240" w:rsidRPr="00E1329D">
        <w:t xml:space="preserve">) </w:t>
      </w:r>
      <w:r w:rsidR="00D21D9B" w:rsidRPr="00E1329D">
        <w:t xml:space="preserve">which can be used for “latching” </w:t>
      </w:r>
      <w:r w:rsidR="00963240" w:rsidRPr="00E1329D">
        <w:t>at the 0 RPM start (wave trough) of each wa</w:t>
      </w:r>
      <w:r w:rsidR="00C2058C" w:rsidRPr="00E1329D">
        <w:t>ve cycle and disengage</w:t>
      </w:r>
      <w:r w:rsidR="00D21D9B" w:rsidRPr="00E1329D">
        <w:t>d</w:t>
      </w:r>
      <w:r w:rsidR="00C2058C" w:rsidRPr="00E1329D">
        <w:t xml:space="preserve"> </w:t>
      </w:r>
      <w:r w:rsidR="00963240" w:rsidRPr="00E1329D">
        <w:t xml:space="preserve">at either a preset </w:t>
      </w:r>
      <w:r w:rsidR="00D21D9B" w:rsidRPr="00E1329D">
        <w:t xml:space="preserve">time or </w:t>
      </w:r>
      <w:r w:rsidR="00963240" w:rsidRPr="00E1329D">
        <w:t xml:space="preserve">torque (based on </w:t>
      </w:r>
      <w:r w:rsidR="00D21D9B" w:rsidRPr="00E1329D">
        <w:t xml:space="preserve">the </w:t>
      </w:r>
      <w:r w:rsidR="00963240" w:rsidRPr="00E1329D">
        <w:t>average wave</w:t>
      </w:r>
      <w:r w:rsidR="00D21D9B" w:rsidRPr="00E1329D">
        <w:t xml:space="preserve"> period or amplitude for that test set) (or</w:t>
      </w:r>
      <w:r w:rsidR="00963240" w:rsidRPr="00E1329D">
        <w:t xml:space="preserve"> based on </w:t>
      </w:r>
      <w:r w:rsidR="00FF56D5" w:rsidRPr="00E1329D">
        <w:t>the pre-measured oncomi</w:t>
      </w:r>
      <w:r w:rsidR="00D21D9B" w:rsidRPr="00E1329D">
        <w:t>ng wave if adaptive wave-to-wave control is used). Again the short WEP schedule did not provide time to pre-test the EMB for “Latching”</w:t>
      </w:r>
      <w:r w:rsidR="0048613C" w:rsidRPr="00E1329D">
        <w:t xml:space="preserve"> control. Our</w:t>
      </w:r>
      <w:r w:rsidR="00D21D9B" w:rsidRPr="00E1329D">
        <w:t xml:space="preserve"> high torque permanent magnet hub-motor type</w:t>
      </w:r>
      <w:r w:rsidR="0048613C" w:rsidRPr="00E1329D">
        <w:t xml:space="preserve"> motor-</w:t>
      </w:r>
      <w:r w:rsidR="00D21D9B" w:rsidRPr="00E1329D">
        <w:t>generator with</w:t>
      </w:r>
      <w:r w:rsidR="0048613C" w:rsidRPr="00E1329D">
        <w:t xml:space="preserve"> its</w:t>
      </w:r>
      <w:r w:rsidR="00D21D9B" w:rsidRPr="00E1329D">
        <w:t xml:space="preserve"> 8:1 gearbox and </w:t>
      </w:r>
      <w:r w:rsidR="0048613C" w:rsidRPr="00E1329D">
        <w:t xml:space="preserve">our </w:t>
      </w:r>
      <w:r w:rsidR="00D21D9B" w:rsidRPr="00E1329D">
        <w:t xml:space="preserve">4:67 chain drive does provide relatively high torque. </w:t>
      </w:r>
    </w:p>
    <w:p w14:paraId="4915C7A0" w14:textId="77777777" w:rsidR="00A87654" w:rsidRPr="00E1329D" w:rsidRDefault="00A87654">
      <w:pPr>
        <w:spacing w:after="160" w:line="259" w:lineRule="auto"/>
      </w:pPr>
      <w:r w:rsidRPr="00E1329D">
        <w:t>Additionally;</w:t>
      </w:r>
    </w:p>
    <w:p w14:paraId="3445639B" w14:textId="331F7307" w:rsidR="00963240" w:rsidRDefault="0048613C">
      <w:pPr>
        <w:spacing w:after="160" w:line="259" w:lineRule="auto"/>
      </w:pPr>
      <w:r>
        <w:t xml:space="preserve">1. </w:t>
      </w:r>
      <w:r w:rsidRPr="00E1329D">
        <w:t>Regarding s</w:t>
      </w:r>
      <w:r w:rsidR="00A87654" w:rsidRPr="00E1329D">
        <w:t xml:space="preserve">oftware </w:t>
      </w:r>
      <w:r w:rsidR="00A87654">
        <w:t xml:space="preserve">control response to programed architecture </w:t>
      </w:r>
      <w:r w:rsidR="00E1329D">
        <w:t>and on-board and remote sensors, w</w:t>
      </w:r>
      <w:r w:rsidR="00963240">
        <w:t xml:space="preserve">e do not plan a control response using Carderock’s optical tracking system. We would, of course, like to receive optical tracking video and data for future R&amp;D use. </w:t>
      </w:r>
    </w:p>
    <w:p w14:paraId="00F66BAF" w14:textId="19EDC11E" w:rsidR="000B3416" w:rsidRPr="00E1329D" w:rsidRDefault="000B3416">
      <w:pPr>
        <w:spacing w:after="160" w:line="259" w:lineRule="auto"/>
      </w:pPr>
      <w:r w:rsidRPr="00E1329D">
        <w:t>Our on-board sensors consist of our 2 submersible tension-compression Load Cells (one on each split and hinged Drive or Swing Arm)</w:t>
      </w:r>
      <w:r w:rsidR="00E1329D" w:rsidRPr="00E1329D">
        <w:t xml:space="preserve"> </w:t>
      </w:r>
      <w:r w:rsidR="0048613C" w:rsidRPr="00E1329D">
        <w:t>and 2 high resolution magnetic encoders (both on common drive axel)</w:t>
      </w:r>
      <w:r w:rsidR="00E1329D">
        <w:t xml:space="preserve">.  </w:t>
      </w:r>
      <w:r>
        <w:t xml:space="preserve">Because the 2 Drive arms are connected to a common Drive Axle, Loads must be measured in both Cells and summed to get </w:t>
      </w:r>
      <w:r w:rsidRPr="00E1329D">
        <w:t xml:space="preserve">total torque. We have a back-up provision to unload </w:t>
      </w:r>
      <w:r w:rsidR="0048613C" w:rsidRPr="00E1329D">
        <w:t>either cell and</w:t>
      </w:r>
      <w:r w:rsidRPr="00E1329D">
        <w:t xml:space="preserve"> use only one cell for total torque </w:t>
      </w:r>
      <w:r w:rsidR="0048613C" w:rsidRPr="00E1329D">
        <w:t xml:space="preserve">(if either cell fails) </w:t>
      </w:r>
      <w:r w:rsidRPr="00E1329D">
        <w:t xml:space="preserve">but it places higher stresses on the single loaded Drive Arm (and may result in Drive Arm structural failure, especially in the extreme wave cases). </w:t>
      </w:r>
    </w:p>
    <w:p w14:paraId="7441C7DC" w14:textId="5949B338" w:rsidR="00FF56D5" w:rsidRDefault="00E322C2">
      <w:pPr>
        <w:spacing w:after="160" w:line="259" w:lineRule="auto"/>
      </w:pPr>
      <w:r w:rsidRPr="00E1329D">
        <w:t>2</w:t>
      </w:r>
      <w:r w:rsidR="009A3747" w:rsidRPr="00E1329D">
        <w:t xml:space="preserve">.  </w:t>
      </w:r>
      <w:r w:rsidRPr="00E1329D">
        <w:t>We do plan to add or subtract high density bal</w:t>
      </w:r>
      <w:r w:rsidR="00201E5E" w:rsidRPr="00E1329D">
        <w:t>last weight discs to our Float (d</w:t>
      </w:r>
      <w:r w:rsidRPr="00E1329D">
        <w:t>eck</w:t>
      </w:r>
      <w:r w:rsidR="00201E5E" w:rsidRPr="00E1329D">
        <w:t>)</w:t>
      </w:r>
      <w:r w:rsidRPr="00E1329D">
        <w:t xml:space="preserve">, and or Frame </w:t>
      </w:r>
      <w:r w:rsidR="00201E5E" w:rsidRPr="00E1329D">
        <w:t xml:space="preserve">(Horizontal </w:t>
      </w:r>
      <w:r w:rsidRPr="00E1329D">
        <w:t>Drag Plate</w:t>
      </w:r>
      <w:r w:rsidR="00201E5E" w:rsidRPr="00E1329D">
        <w:t>) be</w:t>
      </w:r>
      <w:r w:rsidR="0048613C" w:rsidRPr="00E1329D">
        <w:t>tween tests (using boat hook and/or Carderock punt</w:t>
      </w:r>
      <w:r w:rsidR="00201E5E" w:rsidRPr="00E1329D">
        <w:t>). As described in Section 4.3 De</w:t>
      </w:r>
      <w:r w:rsidR="00FF56D5" w:rsidRPr="00E1329D">
        <w:t>vice Properties and Dev ice Froude Scaling above, t</w:t>
      </w:r>
      <w:r w:rsidR="0048613C" w:rsidRPr="00E1329D">
        <w:t>he Full S</w:t>
      </w:r>
      <w:r w:rsidR="00201E5E" w:rsidRPr="00E1329D">
        <w:t xml:space="preserve">cale </w:t>
      </w:r>
      <w:r w:rsidR="0048613C" w:rsidRPr="00E1329D">
        <w:t xml:space="preserve">RTI F2 QD </w:t>
      </w:r>
      <w:r w:rsidR="00201E5E">
        <w:t>device can readily provide a wider range of Float and Frame weight changes than the 1/20</w:t>
      </w:r>
      <w:r w:rsidR="00C2058C" w:rsidRPr="00C2058C">
        <w:rPr>
          <w:vertAlign w:val="superscript"/>
        </w:rPr>
        <w:t>th</w:t>
      </w:r>
      <w:r w:rsidR="00201E5E">
        <w:t xml:space="preserve"> scale weight discs, by utilizing the Float and Frame seawater ballasting systems, the automated operation of which has been previously described.</w:t>
      </w:r>
      <w:r w:rsidR="00A87654">
        <w:t xml:space="preserve"> </w:t>
      </w:r>
    </w:p>
    <w:p w14:paraId="42148159" w14:textId="07C1E147" w:rsidR="00FF56D5" w:rsidRDefault="009A3747">
      <w:pPr>
        <w:spacing w:after="160" w:line="259" w:lineRule="auto"/>
      </w:pPr>
      <w:r>
        <w:lastRenderedPageBreak/>
        <w:t>If our electronic motor torque control system malfunctions at Carderock, we will use, as a back-up plan, our 3 resistor loads (3 resistors each rated at 100 watts and adjustable from 0 to 100 ohms) using our motor as a generator.</w:t>
      </w:r>
    </w:p>
    <w:p w14:paraId="1A9D3BDC" w14:textId="5A8A75EA" w:rsidR="00862FCC" w:rsidRDefault="00862FCC">
      <w:pPr>
        <w:spacing w:after="160" w:line="259" w:lineRule="auto"/>
      </w:pPr>
      <w:r>
        <w:br w:type="page"/>
      </w:r>
    </w:p>
    <w:p w14:paraId="3D08F391" w14:textId="1D6E30AA" w:rsidR="00A5304C" w:rsidRDefault="00A5304C" w:rsidP="00862FCC">
      <w:pPr>
        <w:pStyle w:val="Heading1"/>
        <w:numPr>
          <w:ilvl w:val="0"/>
          <w:numId w:val="0"/>
        </w:numPr>
        <w:ind w:left="432" w:hanging="432"/>
        <w:sectPr w:rsidR="00A5304C" w:rsidSect="00211B1F">
          <w:pgSz w:w="11906" w:h="16838"/>
          <w:pgMar w:top="2070" w:right="1440" w:bottom="1440" w:left="1440" w:header="708" w:footer="708" w:gutter="0"/>
          <w:cols w:space="708"/>
          <w:docGrid w:linePitch="360"/>
        </w:sectPr>
      </w:pPr>
      <w:bookmarkStart w:id="527" w:name="_Ref446001895"/>
    </w:p>
    <w:p w14:paraId="371B85E4" w14:textId="68259200" w:rsidR="003C73A3" w:rsidRPr="00153C53" w:rsidRDefault="00B75075" w:rsidP="00211B1F">
      <w:pPr>
        <w:pStyle w:val="Heading1"/>
        <w:numPr>
          <w:ilvl w:val="0"/>
          <w:numId w:val="0"/>
        </w:numPr>
      </w:pPr>
      <w:bookmarkStart w:id="528" w:name="_Toc457738087"/>
      <w:r>
        <w:lastRenderedPageBreak/>
        <w:t xml:space="preserve">Appendix </w:t>
      </w:r>
      <w:r w:rsidR="0019112B">
        <w:t>E</w:t>
      </w:r>
      <w:r>
        <w:t xml:space="preserve">: </w:t>
      </w:r>
      <w:r w:rsidR="006C17E5">
        <w:t>Raw Data Channel list</w:t>
      </w:r>
      <w:bookmarkEnd w:id="527"/>
      <w:bookmarkEnd w:id="528"/>
      <w:r w:rsidR="00153C53">
        <w:t xml:space="preserve"> </w:t>
      </w:r>
    </w:p>
    <w:tbl>
      <w:tblPr>
        <w:tblStyle w:val="MediumGrid1-Accent6"/>
        <w:tblW w:w="21075" w:type="dxa"/>
        <w:tblLook w:val="04A0" w:firstRow="1" w:lastRow="0" w:firstColumn="1" w:lastColumn="0" w:noHBand="0" w:noVBand="1"/>
      </w:tblPr>
      <w:tblGrid>
        <w:gridCol w:w="1640"/>
        <w:gridCol w:w="1900"/>
        <w:gridCol w:w="2595"/>
        <w:gridCol w:w="5089"/>
        <w:gridCol w:w="1413"/>
        <w:gridCol w:w="2355"/>
        <w:gridCol w:w="1360"/>
        <w:gridCol w:w="4723"/>
      </w:tblGrid>
      <w:tr w:rsidR="00211B1F" w:rsidRPr="00153C53" w14:paraId="643E306C" w14:textId="77777777" w:rsidTr="00862FC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0" w:type="dxa"/>
            <w:shd w:val="clear" w:color="auto" w:fill="C5E0B3" w:themeFill="accent6" w:themeFillTint="66"/>
            <w:noWrap/>
            <w:hideMark/>
          </w:tcPr>
          <w:p w14:paraId="4FD6E4DA" w14:textId="4EE659DE" w:rsidR="00153C53" w:rsidRPr="00153C53" w:rsidRDefault="00153C53" w:rsidP="00211B1F">
            <w:pPr>
              <w:spacing w:after="0" w:line="240" w:lineRule="auto"/>
              <w:rPr>
                <w:rFonts w:ascii="Calibri" w:eastAsia="Calibri" w:hAnsi="Calibri" w:cs="Times New Roman"/>
                <w:b w:val="0"/>
                <w:bCs w:val="0"/>
                <w:i/>
                <w:color w:val="000000"/>
              </w:rPr>
            </w:pPr>
          </w:p>
        </w:tc>
        <w:tc>
          <w:tcPr>
            <w:tcW w:w="1900" w:type="dxa"/>
            <w:shd w:val="clear" w:color="auto" w:fill="C5E0B3" w:themeFill="accent6" w:themeFillTint="66"/>
            <w:noWrap/>
            <w:hideMark/>
          </w:tcPr>
          <w:p w14:paraId="0216561E" w14:textId="77777777" w:rsidR="00211B1F" w:rsidRPr="00153C53" w:rsidRDefault="00211B1F" w:rsidP="00211B1F">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b w:val="0"/>
                <w:bCs w:val="0"/>
                <w:i/>
                <w:color w:val="000000"/>
              </w:rPr>
            </w:pPr>
            <w:r w:rsidRPr="00153C53">
              <w:rPr>
                <w:rFonts w:ascii="Calibri" w:eastAsia="Calibri" w:hAnsi="Calibri" w:cs="Times New Roman"/>
                <w:i/>
                <w:color w:val="000000"/>
              </w:rPr>
              <w:t> </w:t>
            </w:r>
          </w:p>
        </w:tc>
        <w:tc>
          <w:tcPr>
            <w:tcW w:w="2595" w:type="dxa"/>
            <w:shd w:val="clear" w:color="auto" w:fill="C5E0B3" w:themeFill="accent6" w:themeFillTint="66"/>
            <w:noWrap/>
            <w:hideMark/>
          </w:tcPr>
          <w:p w14:paraId="2DF264FD" w14:textId="77777777" w:rsidR="00211B1F" w:rsidRPr="00153C53" w:rsidRDefault="00211B1F" w:rsidP="00211B1F">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5089" w:type="dxa"/>
            <w:shd w:val="clear" w:color="auto" w:fill="C5E0B3" w:themeFill="accent6" w:themeFillTint="66"/>
            <w:noWrap/>
            <w:hideMark/>
          </w:tcPr>
          <w:p w14:paraId="4718F835" w14:textId="77777777" w:rsidR="00211B1F" w:rsidRPr="00153C53" w:rsidRDefault="00211B1F" w:rsidP="00211B1F">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1413" w:type="dxa"/>
            <w:shd w:val="clear" w:color="auto" w:fill="C5E0B3" w:themeFill="accent6" w:themeFillTint="66"/>
            <w:noWrap/>
            <w:hideMark/>
          </w:tcPr>
          <w:p w14:paraId="23F6DFE0" w14:textId="77777777" w:rsidR="00211B1F" w:rsidRPr="00153C53" w:rsidRDefault="00211B1F" w:rsidP="00211B1F">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2355" w:type="dxa"/>
            <w:shd w:val="clear" w:color="auto" w:fill="C5E0B3" w:themeFill="accent6" w:themeFillTint="66"/>
            <w:noWrap/>
            <w:hideMark/>
          </w:tcPr>
          <w:p w14:paraId="50F746F3" w14:textId="77777777" w:rsidR="00211B1F" w:rsidRPr="00153C53" w:rsidRDefault="00211B1F" w:rsidP="00211B1F">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1360" w:type="dxa"/>
            <w:shd w:val="clear" w:color="auto" w:fill="C5E0B3" w:themeFill="accent6" w:themeFillTint="66"/>
            <w:noWrap/>
            <w:hideMark/>
          </w:tcPr>
          <w:p w14:paraId="3969C96B" w14:textId="77777777" w:rsidR="00211B1F" w:rsidRPr="00153C53" w:rsidRDefault="00211B1F" w:rsidP="00211B1F">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4723" w:type="dxa"/>
            <w:shd w:val="clear" w:color="auto" w:fill="C5E0B3" w:themeFill="accent6" w:themeFillTint="66"/>
            <w:noWrap/>
            <w:hideMark/>
          </w:tcPr>
          <w:p w14:paraId="2A60F25A" w14:textId="77777777" w:rsidR="00211B1F" w:rsidRPr="00153C53" w:rsidRDefault="00211B1F" w:rsidP="00211B1F">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r>
      <w:tr w:rsidR="00211B1F" w:rsidRPr="00153C53" w14:paraId="1040F40E" w14:textId="77777777" w:rsidTr="00862F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0" w:type="dxa"/>
            <w:shd w:val="clear" w:color="auto" w:fill="C5E0B3" w:themeFill="accent6" w:themeFillTint="66"/>
            <w:noWrap/>
            <w:hideMark/>
          </w:tcPr>
          <w:p w14:paraId="40D4953F" w14:textId="77777777" w:rsidR="00211B1F" w:rsidRPr="00153C53" w:rsidRDefault="00211B1F" w:rsidP="00211B1F">
            <w:pPr>
              <w:spacing w:after="0" w:line="240" w:lineRule="auto"/>
              <w:rPr>
                <w:rFonts w:ascii="Calibri" w:eastAsia="Calibri" w:hAnsi="Calibri" w:cs="Times New Roman"/>
                <w:i/>
                <w:iCs/>
                <w:color w:val="000000"/>
              </w:rPr>
            </w:pPr>
            <w:r w:rsidRPr="00153C53">
              <w:rPr>
                <w:rFonts w:ascii="Calibri" w:eastAsia="Calibri" w:hAnsi="Calibri" w:cs="Times New Roman"/>
                <w:i/>
                <w:iCs/>
                <w:color w:val="000000"/>
              </w:rPr>
              <w:t>Data File:</w:t>
            </w:r>
          </w:p>
        </w:tc>
        <w:tc>
          <w:tcPr>
            <w:tcW w:w="1900" w:type="dxa"/>
            <w:shd w:val="clear" w:color="auto" w:fill="C5E0B3" w:themeFill="accent6" w:themeFillTint="66"/>
            <w:noWrap/>
            <w:hideMark/>
          </w:tcPr>
          <w:p w14:paraId="366E6EF3"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bCs/>
                <w:i/>
                <w:color w:val="000000"/>
              </w:rPr>
            </w:pPr>
            <w:r w:rsidRPr="00153C53">
              <w:rPr>
                <w:rFonts w:ascii="Calibri" w:eastAsia="Calibri" w:hAnsi="Calibri" w:cs="Times New Roman"/>
                <w:b/>
                <w:bCs/>
                <w:i/>
                <w:color w:val="000000"/>
              </w:rPr>
              <w:t> </w:t>
            </w:r>
          </w:p>
        </w:tc>
        <w:tc>
          <w:tcPr>
            <w:tcW w:w="7684" w:type="dxa"/>
            <w:gridSpan w:val="2"/>
            <w:shd w:val="clear" w:color="auto" w:fill="C5E0B3" w:themeFill="accent6" w:themeFillTint="66"/>
            <w:noWrap/>
            <w:hideMark/>
          </w:tcPr>
          <w:p w14:paraId="45A32AAE"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xml:space="preserve">The name of the data file where the data resides </w:t>
            </w:r>
          </w:p>
        </w:tc>
        <w:tc>
          <w:tcPr>
            <w:tcW w:w="1413" w:type="dxa"/>
            <w:shd w:val="clear" w:color="auto" w:fill="C5E0B3" w:themeFill="accent6" w:themeFillTint="66"/>
            <w:noWrap/>
            <w:hideMark/>
          </w:tcPr>
          <w:p w14:paraId="1FA93D37"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2355" w:type="dxa"/>
            <w:shd w:val="clear" w:color="auto" w:fill="C5E0B3" w:themeFill="accent6" w:themeFillTint="66"/>
            <w:noWrap/>
            <w:hideMark/>
          </w:tcPr>
          <w:p w14:paraId="3A9E1EF4"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1360" w:type="dxa"/>
            <w:shd w:val="clear" w:color="auto" w:fill="C5E0B3" w:themeFill="accent6" w:themeFillTint="66"/>
            <w:noWrap/>
            <w:hideMark/>
          </w:tcPr>
          <w:p w14:paraId="5F16446A"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4723" w:type="dxa"/>
            <w:shd w:val="clear" w:color="auto" w:fill="C5E0B3" w:themeFill="accent6" w:themeFillTint="66"/>
            <w:noWrap/>
            <w:hideMark/>
          </w:tcPr>
          <w:p w14:paraId="744B852D"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r>
      <w:tr w:rsidR="00211B1F" w:rsidRPr="00153C53" w14:paraId="1C51A456" w14:textId="77777777" w:rsidTr="00862FCC">
        <w:trPr>
          <w:trHeight w:val="300"/>
        </w:trPr>
        <w:tc>
          <w:tcPr>
            <w:cnfStyle w:val="001000000000" w:firstRow="0" w:lastRow="0" w:firstColumn="1" w:lastColumn="0" w:oddVBand="0" w:evenVBand="0" w:oddHBand="0" w:evenHBand="0" w:firstRowFirstColumn="0" w:firstRowLastColumn="0" w:lastRowFirstColumn="0" w:lastRowLastColumn="0"/>
            <w:tcW w:w="1640" w:type="dxa"/>
            <w:shd w:val="clear" w:color="auto" w:fill="C5E0B3" w:themeFill="accent6" w:themeFillTint="66"/>
            <w:noWrap/>
            <w:hideMark/>
          </w:tcPr>
          <w:p w14:paraId="26DF755C" w14:textId="77777777" w:rsidR="00211B1F" w:rsidRPr="00153C53" w:rsidRDefault="00211B1F" w:rsidP="00211B1F">
            <w:pPr>
              <w:spacing w:after="0" w:line="240" w:lineRule="auto"/>
              <w:rPr>
                <w:rFonts w:ascii="Calibri" w:eastAsia="Calibri" w:hAnsi="Calibri" w:cs="Times New Roman"/>
                <w:i/>
                <w:iCs/>
                <w:color w:val="000000"/>
              </w:rPr>
            </w:pPr>
            <w:r w:rsidRPr="00153C53">
              <w:rPr>
                <w:rFonts w:ascii="Calibri" w:eastAsia="Calibri" w:hAnsi="Calibri" w:cs="Times New Roman"/>
                <w:i/>
                <w:iCs/>
                <w:color w:val="000000"/>
              </w:rPr>
              <w:t>Channel Name:</w:t>
            </w:r>
          </w:p>
        </w:tc>
        <w:tc>
          <w:tcPr>
            <w:tcW w:w="1900" w:type="dxa"/>
            <w:shd w:val="clear" w:color="auto" w:fill="C5E0B3" w:themeFill="accent6" w:themeFillTint="66"/>
            <w:noWrap/>
            <w:hideMark/>
          </w:tcPr>
          <w:p w14:paraId="65A60DB5"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i/>
                <w:color w:val="000000"/>
              </w:rPr>
            </w:pPr>
            <w:r w:rsidRPr="00153C53">
              <w:rPr>
                <w:rFonts w:ascii="Calibri" w:eastAsia="Calibri" w:hAnsi="Calibri" w:cs="Times New Roman"/>
                <w:b/>
                <w:bCs/>
                <w:i/>
                <w:color w:val="000000"/>
              </w:rPr>
              <w:t> </w:t>
            </w:r>
          </w:p>
        </w:tc>
        <w:tc>
          <w:tcPr>
            <w:tcW w:w="11452" w:type="dxa"/>
            <w:gridSpan w:val="4"/>
            <w:shd w:val="clear" w:color="auto" w:fill="C5E0B3" w:themeFill="accent6" w:themeFillTint="66"/>
            <w:noWrap/>
            <w:hideMark/>
          </w:tcPr>
          <w:p w14:paraId="2E68B6F1"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xml:space="preserve">The name of the data channel in the data file - if data are in a matrix, this is the index (column number) of the data in the matrix </w:t>
            </w:r>
          </w:p>
        </w:tc>
        <w:tc>
          <w:tcPr>
            <w:tcW w:w="1360" w:type="dxa"/>
            <w:shd w:val="clear" w:color="auto" w:fill="C5E0B3" w:themeFill="accent6" w:themeFillTint="66"/>
            <w:noWrap/>
            <w:hideMark/>
          </w:tcPr>
          <w:p w14:paraId="023EFB65"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4723" w:type="dxa"/>
            <w:shd w:val="clear" w:color="auto" w:fill="C5E0B3" w:themeFill="accent6" w:themeFillTint="66"/>
            <w:noWrap/>
            <w:hideMark/>
          </w:tcPr>
          <w:p w14:paraId="453EFBE0"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r>
      <w:tr w:rsidR="00211B1F" w:rsidRPr="00153C53" w14:paraId="2D4BBD23" w14:textId="77777777" w:rsidTr="00862F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0" w:type="dxa"/>
            <w:shd w:val="clear" w:color="auto" w:fill="C5E0B3" w:themeFill="accent6" w:themeFillTint="66"/>
            <w:noWrap/>
            <w:hideMark/>
          </w:tcPr>
          <w:p w14:paraId="031A2733" w14:textId="77777777" w:rsidR="00211B1F" w:rsidRPr="00153C53" w:rsidRDefault="00211B1F" w:rsidP="00211B1F">
            <w:pPr>
              <w:spacing w:after="0" w:line="240" w:lineRule="auto"/>
              <w:rPr>
                <w:rFonts w:ascii="Calibri" w:eastAsia="Calibri" w:hAnsi="Calibri" w:cs="Times New Roman"/>
                <w:i/>
                <w:iCs/>
                <w:color w:val="000000"/>
              </w:rPr>
            </w:pPr>
            <w:r w:rsidRPr="00153C53">
              <w:rPr>
                <w:rFonts w:ascii="Calibri" w:eastAsia="Calibri" w:hAnsi="Calibri" w:cs="Times New Roman"/>
                <w:i/>
                <w:iCs/>
                <w:color w:val="000000"/>
              </w:rPr>
              <w:t>Channel Title:</w:t>
            </w:r>
          </w:p>
        </w:tc>
        <w:tc>
          <w:tcPr>
            <w:tcW w:w="1900" w:type="dxa"/>
            <w:shd w:val="clear" w:color="auto" w:fill="C5E0B3" w:themeFill="accent6" w:themeFillTint="66"/>
            <w:noWrap/>
            <w:hideMark/>
          </w:tcPr>
          <w:p w14:paraId="1D5E8C99"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bCs/>
                <w:i/>
                <w:color w:val="000000"/>
              </w:rPr>
            </w:pPr>
            <w:r w:rsidRPr="00153C53">
              <w:rPr>
                <w:rFonts w:ascii="Calibri" w:eastAsia="Calibri" w:hAnsi="Calibri" w:cs="Times New Roman"/>
                <w:b/>
                <w:bCs/>
                <w:i/>
                <w:color w:val="000000"/>
              </w:rPr>
              <w:t> </w:t>
            </w:r>
          </w:p>
        </w:tc>
        <w:tc>
          <w:tcPr>
            <w:tcW w:w="7684" w:type="dxa"/>
            <w:gridSpan w:val="2"/>
            <w:shd w:val="clear" w:color="auto" w:fill="C5E0B3" w:themeFill="accent6" w:themeFillTint="66"/>
            <w:noWrap/>
            <w:hideMark/>
          </w:tcPr>
          <w:p w14:paraId="4F447E7C"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The common named use to refer to the data in the cannel</w:t>
            </w:r>
          </w:p>
        </w:tc>
        <w:tc>
          <w:tcPr>
            <w:tcW w:w="1413" w:type="dxa"/>
            <w:shd w:val="clear" w:color="auto" w:fill="C5E0B3" w:themeFill="accent6" w:themeFillTint="66"/>
            <w:noWrap/>
            <w:hideMark/>
          </w:tcPr>
          <w:p w14:paraId="11B52EAC"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2355" w:type="dxa"/>
            <w:shd w:val="clear" w:color="auto" w:fill="C5E0B3" w:themeFill="accent6" w:themeFillTint="66"/>
            <w:noWrap/>
            <w:hideMark/>
          </w:tcPr>
          <w:p w14:paraId="6ECC24DE"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1360" w:type="dxa"/>
            <w:shd w:val="clear" w:color="auto" w:fill="C5E0B3" w:themeFill="accent6" w:themeFillTint="66"/>
            <w:noWrap/>
            <w:hideMark/>
          </w:tcPr>
          <w:p w14:paraId="28AF552E"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4723" w:type="dxa"/>
            <w:shd w:val="clear" w:color="auto" w:fill="C5E0B3" w:themeFill="accent6" w:themeFillTint="66"/>
            <w:noWrap/>
            <w:hideMark/>
          </w:tcPr>
          <w:p w14:paraId="69639B5A"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r>
      <w:tr w:rsidR="00211B1F" w:rsidRPr="00153C53" w14:paraId="5E612112" w14:textId="77777777" w:rsidTr="00862FCC">
        <w:trPr>
          <w:trHeight w:val="300"/>
        </w:trPr>
        <w:tc>
          <w:tcPr>
            <w:cnfStyle w:val="001000000000" w:firstRow="0" w:lastRow="0" w:firstColumn="1" w:lastColumn="0" w:oddVBand="0" w:evenVBand="0" w:oddHBand="0" w:evenHBand="0" w:firstRowFirstColumn="0" w:firstRowLastColumn="0" w:lastRowFirstColumn="0" w:lastRowLastColumn="0"/>
            <w:tcW w:w="1640" w:type="dxa"/>
            <w:shd w:val="clear" w:color="auto" w:fill="C5E0B3" w:themeFill="accent6" w:themeFillTint="66"/>
            <w:noWrap/>
            <w:hideMark/>
          </w:tcPr>
          <w:p w14:paraId="4DA3C1B4" w14:textId="77777777" w:rsidR="00211B1F" w:rsidRPr="00153C53" w:rsidRDefault="00211B1F" w:rsidP="00211B1F">
            <w:pPr>
              <w:spacing w:after="0" w:line="240" w:lineRule="auto"/>
              <w:rPr>
                <w:rFonts w:ascii="Calibri" w:eastAsia="Calibri" w:hAnsi="Calibri" w:cs="Times New Roman"/>
                <w:i/>
                <w:iCs/>
                <w:color w:val="000000"/>
              </w:rPr>
            </w:pPr>
            <w:r w:rsidRPr="00153C53">
              <w:rPr>
                <w:rFonts w:ascii="Calibri" w:eastAsia="Calibri" w:hAnsi="Calibri" w:cs="Times New Roman"/>
                <w:i/>
                <w:iCs/>
                <w:color w:val="000000"/>
              </w:rPr>
              <w:t>Description:</w:t>
            </w:r>
          </w:p>
        </w:tc>
        <w:tc>
          <w:tcPr>
            <w:tcW w:w="1900" w:type="dxa"/>
            <w:shd w:val="clear" w:color="auto" w:fill="C5E0B3" w:themeFill="accent6" w:themeFillTint="66"/>
            <w:noWrap/>
            <w:hideMark/>
          </w:tcPr>
          <w:p w14:paraId="1E4AF600"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i/>
                <w:color w:val="000000"/>
              </w:rPr>
            </w:pPr>
            <w:r w:rsidRPr="00153C53">
              <w:rPr>
                <w:rFonts w:ascii="Calibri" w:eastAsia="Calibri" w:hAnsi="Calibri" w:cs="Times New Roman"/>
                <w:b/>
                <w:bCs/>
                <w:i/>
                <w:color w:val="000000"/>
              </w:rPr>
              <w:t> </w:t>
            </w:r>
          </w:p>
        </w:tc>
        <w:tc>
          <w:tcPr>
            <w:tcW w:w="7684" w:type="dxa"/>
            <w:gridSpan w:val="2"/>
            <w:shd w:val="clear" w:color="auto" w:fill="C5E0B3" w:themeFill="accent6" w:themeFillTint="66"/>
            <w:noWrap/>
            <w:hideMark/>
          </w:tcPr>
          <w:p w14:paraId="3CCC2F26"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Description of what is being measured/recorded</w:t>
            </w:r>
          </w:p>
        </w:tc>
        <w:tc>
          <w:tcPr>
            <w:tcW w:w="1413" w:type="dxa"/>
            <w:shd w:val="clear" w:color="auto" w:fill="C5E0B3" w:themeFill="accent6" w:themeFillTint="66"/>
            <w:noWrap/>
            <w:hideMark/>
          </w:tcPr>
          <w:p w14:paraId="003993C9"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2355" w:type="dxa"/>
            <w:shd w:val="clear" w:color="auto" w:fill="C5E0B3" w:themeFill="accent6" w:themeFillTint="66"/>
            <w:noWrap/>
            <w:hideMark/>
          </w:tcPr>
          <w:p w14:paraId="3BE7245E"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1360" w:type="dxa"/>
            <w:shd w:val="clear" w:color="auto" w:fill="C5E0B3" w:themeFill="accent6" w:themeFillTint="66"/>
            <w:noWrap/>
            <w:hideMark/>
          </w:tcPr>
          <w:p w14:paraId="2D6AF348"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4723" w:type="dxa"/>
            <w:shd w:val="clear" w:color="auto" w:fill="C5E0B3" w:themeFill="accent6" w:themeFillTint="66"/>
            <w:noWrap/>
            <w:hideMark/>
          </w:tcPr>
          <w:p w14:paraId="7B03DDCE"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r>
      <w:tr w:rsidR="00211B1F" w:rsidRPr="00153C53" w14:paraId="20C74170" w14:textId="77777777" w:rsidTr="00862F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0" w:type="dxa"/>
            <w:shd w:val="clear" w:color="auto" w:fill="C5E0B3" w:themeFill="accent6" w:themeFillTint="66"/>
            <w:noWrap/>
            <w:hideMark/>
          </w:tcPr>
          <w:p w14:paraId="4F3E857B" w14:textId="77777777" w:rsidR="00211B1F" w:rsidRPr="00153C53" w:rsidRDefault="00211B1F" w:rsidP="00211B1F">
            <w:pPr>
              <w:spacing w:after="0" w:line="240" w:lineRule="auto"/>
              <w:rPr>
                <w:rFonts w:ascii="Calibri" w:eastAsia="Calibri" w:hAnsi="Calibri" w:cs="Times New Roman"/>
                <w:i/>
                <w:iCs/>
                <w:color w:val="000000"/>
              </w:rPr>
            </w:pPr>
            <w:r w:rsidRPr="00153C53">
              <w:rPr>
                <w:rFonts w:ascii="Calibri" w:eastAsia="Calibri" w:hAnsi="Calibri" w:cs="Times New Roman"/>
                <w:i/>
                <w:iCs/>
                <w:color w:val="000000"/>
              </w:rPr>
              <w:t>Unit:</w:t>
            </w:r>
          </w:p>
        </w:tc>
        <w:tc>
          <w:tcPr>
            <w:tcW w:w="1900" w:type="dxa"/>
            <w:shd w:val="clear" w:color="auto" w:fill="C5E0B3" w:themeFill="accent6" w:themeFillTint="66"/>
            <w:noWrap/>
            <w:hideMark/>
          </w:tcPr>
          <w:p w14:paraId="2C93A6A3"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bCs/>
                <w:i/>
                <w:color w:val="000000"/>
              </w:rPr>
            </w:pPr>
            <w:r w:rsidRPr="00153C53">
              <w:rPr>
                <w:rFonts w:ascii="Calibri" w:eastAsia="Calibri" w:hAnsi="Calibri" w:cs="Times New Roman"/>
                <w:b/>
                <w:bCs/>
                <w:i/>
                <w:color w:val="000000"/>
              </w:rPr>
              <w:t> </w:t>
            </w:r>
          </w:p>
        </w:tc>
        <w:tc>
          <w:tcPr>
            <w:tcW w:w="7684" w:type="dxa"/>
            <w:gridSpan w:val="2"/>
            <w:shd w:val="clear" w:color="auto" w:fill="C5E0B3" w:themeFill="accent6" w:themeFillTint="66"/>
            <w:noWrap/>
            <w:hideMark/>
          </w:tcPr>
          <w:p w14:paraId="376C84B8"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The unit of the measurement as output by the DAS</w:t>
            </w:r>
          </w:p>
        </w:tc>
        <w:tc>
          <w:tcPr>
            <w:tcW w:w="1413" w:type="dxa"/>
            <w:shd w:val="clear" w:color="auto" w:fill="C5E0B3" w:themeFill="accent6" w:themeFillTint="66"/>
            <w:noWrap/>
            <w:hideMark/>
          </w:tcPr>
          <w:p w14:paraId="592C67F3"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2355" w:type="dxa"/>
            <w:shd w:val="clear" w:color="auto" w:fill="C5E0B3" w:themeFill="accent6" w:themeFillTint="66"/>
            <w:noWrap/>
            <w:hideMark/>
          </w:tcPr>
          <w:p w14:paraId="179CBEB4"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1360" w:type="dxa"/>
            <w:shd w:val="clear" w:color="auto" w:fill="C5E0B3" w:themeFill="accent6" w:themeFillTint="66"/>
            <w:noWrap/>
            <w:hideMark/>
          </w:tcPr>
          <w:p w14:paraId="734CC8AB"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4723" w:type="dxa"/>
            <w:shd w:val="clear" w:color="auto" w:fill="C5E0B3" w:themeFill="accent6" w:themeFillTint="66"/>
            <w:noWrap/>
            <w:hideMark/>
          </w:tcPr>
          <w:p w14:paraId="63BB3AAF"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r>
      <w:tr w:rsidR="00211B1F" w:rsidRPr="00153C53" w14:paraId="660E895D" w14:textId="77777777" w:rsidTr="00862FCC">
        <w:trPr>
          <w:trHeight w:val="300"/>
        </w:trPr>
        <w:tc>
          <w:tcPr>
            <w:cnfStyle w:val="001000000000" w:firstRow="0" w:lastRow="0" w:firstColumn="1" w:lastColumn="0" w:oddVBand="0" w:evenVBand="0" w:oddHBand="0" w:evenHBand="0" w:firstRowFirstColumn="0" w:firstRowLastColumn="0" w:lastRowFirstColumn="0" w:lastRowLastColumn="0"/>
            <w:tcW w:w="1640" w:type="dxa"/>
            <w:shd w:val="clear" w:color="auto" w:fill="C5E0B3" w:themeFill="accent6" w:themeFillTint="66"/>
            <w:noWrap/>
            <w:hideMark/>
          </w:tcPr>
          <w:p w14:paraId="172634D1" w14:textId="77777777" w:rsidR="00211B1F" w:rsidRPr="00153C53" w:rsidRDefault="00211B1F" w:rsidP="00211B1F">
            <w:pPr>
              <w:spacing w:after="0" w:line="240" w:lineRule="auto"/>
              <w:rPr>
                <w:rFonts w:ascii="Calibri" w:eastAsia="Calibri" w:hAnsi="Calibri" w:cs="Times New Roman"/>
                <w:i/>
                <w:iCs/>
                <w:color w:val="000000"/>
              </w:rPr>
            </w:pPr>
            <w:r w:rsidRPr="00153C53">
              <w:rPr>
                <w:rFonts w:ascii="Calibri" w:eastAsia="Calibri" w:hAnsi="Calibri" w:cs="Times New Roman"/>
                <w:i/>
                <w:iCs/>
                <w:color w:val="000000"/>
              </w:rPr>
              <w:t>Sensor</w:t>
            </w:r>
          </w:p>
        </w:tc>
        <w:tc>
          <w:tcPr>
            <w:tcW w:w="1900" w:type="dxa"/>
            <w:shd w:val="clear" w:color="auto" w:fill="C5E0B3" w:themeFill="accent6" w:themeFillTint="66"/>
            <w:noWrap/>
            <w:hideMark/>
          </w:tcPr>
          <w:p w14:paraId="2FC4E236"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i/>
                <w:color w:val="000000"/>
              </w:rPr>
            </w:pPr>
            <w:r w:rsidRPr="00153C53">
              <w:rPr>
                <w:rFonts w:ascii="Calibri" w:eastAsia="Calibri" w:hAnsi="Calibri" w:cs="Times New Roman"/>
                <w:b/>
                <w:bCs/>
                <w:i/>
                <w:color w:val="000000"/>
              </w:rPr>
              <w:t> </w:t>
            </w:r>
          </w:p>
        </w:tc>
        <w:tc>
          <w:tcPr>
            <w:tcW w:w="11452" w:type="dxa"/>
            <w:gridSpan w:val="4"/>
            <w:shd w:val="clear" w:color="auto" w:fill="C5E0B3" w:themeFill="accent6" w:themeFillTint="66"/>
            <w:noWrap/>
            <w:hideMark/>
          </w:tcPr>
          <w:p w14:paraId="2F26F282"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The name of the sensor. Please provide enough information so a reader can identify the specific type of sensor used</w:t>
            </w:r>
          </w:p>
        </w:tc>
        <w:tc>
          <w:tcPr>
            <w:tcW w:w="1360" w:type="dxa"/>
            <w:shd w:val="clear" w:color="auto" w:fill="C5E0B3" w:themeFill="accent6" w:themeFillTint="66"/>
            <w:noWrap/>
            <w:hideMark/>
          </w:tcPr>
          <w:p w14:paraId="0432243F"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4723" w:type="dxa"/>
            <w:shd w:val="clear" w:color="auto" w:fill="C5E0B3" w:themeFill="accent6" w:themeFillTint="66"/>
            <w:noWrap/>
            <w:hideMark/>
          </w:tcPr>
          <w:p w14:paraId="12A52F26"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r>
      <w:tr w:rsidR="00211B1F" w:rsidRPr="00153C53" w14:paraId="02EA01DD" w14:textId="77777777" w:rsidTr="00862F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0" w:type="dxa"/>
            <w:shd w:val="clear" w:color="auto" w:fill="C5E0B3" w:themeFill="accent6" w:themeFillTint="66"/>
            <w:noWrap/>
            <w:hideMark/>
          </w:tcPr>
          <w:p w14:paraId="56B89657" w14:textId="77777777" w:rsidR="00211B1F" w:rsidRPr="00153C53" w:rsidRDefault="00211B1F" w:rsidP="00211B1F">
            <w:pPr>
              <w:spacing w:after="0" w:line="240" w:lineRule="auto"/>
              <w:rPr>
                <w:rFonts w:ascii="Calibri" w:eastAsia="Calibri" w:hAnsi="Calibri" w:cs="Times New Roman"/>
                <w:i/>
                <w:iCs/>
                <w:color w:val="000000"/>
              </w:rPr>
            </w:pPr>
            <w:r w:rsidRPr="00153C53">
              <w:rPr>
                <w:rFonts w:ascii="Calibri" w:eastAsia="Calibri" w:hAnsi="Calibri" w:cs="Times New Roman"/>
                <w:i/>
                <w:iCs/>
                <w:color w:val="000000"/>
              </w:rPr>
              <w:t>Sample Rate</w:t>
            </w:r>
          </w:p>
        </w:tc>
        <w:tc>
          <w:tcPr>
            <w:tcW w:w="1900" w:type="dxa"/>
            <w:shd w:val="clear" w:color="auto" w:fill="C5E0B3" w:themeFill="accent6" w:themeFillTint="66"/>
            <w:noWrap/>
            <w:hideMark/>
          </w:tcPr>
          <w:p w14:paraId="026C747B"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bCs/>
                <w:i/>
                <w:color w:val="000000"/>
              </w:rPr>
            </w:pPr>
            <w:r w:rsidRPr="00153C53">
              <w:rPr>
                <w:rFonts w:ascii="Calibri" w:eastAsia="Calibri" w:hAnsi="Calibri" w:cs="Times New Roman"/>
                <w:b/>
                <w:bCs/>
                <w:i/>
                <w:color w:val="000000"/>
              </w:rPr>
              <w:t> </w:t>
            </w:r>
          </w:p>
        </w:tc>
        <w:tc>
          <w:tcPr>
            <w:tcW w:w="7684" w:type="dxa"/>
            <w:gridSpan w:val="2"/>
            <w:shd w:val="clear" w:color="auto" w:fill="C5E0B3" w:themeFill="accent6" w:themeFillTint="66"/>
            <w:noWrap/>
            <w:hideMark/>
          </w:tcPr>
          <w:p w14:paraId="15BD433D"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xml:space="preserve">The sample rate of the data record </w:t>
            </w:r>
          </w:p>
        </w:tc>
        <w:tc>
          <w:tcPr>
            <w:tcW w:w="1413" w:type="dxa"/>
            <w:shd w:val="clear" w:color="auto" w:fill="C5E0B3" w:themeFill="accent6" w:themeFillTint="66"/>
            <w:noWrap/>
            <w:hideMark/>
          </w:tcPr>
          <w:p w14:paraId="18C9499D"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2355" w:type="dxa"/>
            <w:shd w:val="clear" w:color="auto" w:fill="C5E0B3" w:themeFill="accent6" w:themeFillTint="66"/>
            <w:noWrap/>
            <w:hideMark/>
          </w:tcPr>
          <w:p w14:paraId="7D19DD54"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1360" w:type="dxa"/>
            <w:shd w:val="clear" w:color="auto" w:fill="C5E0B3" w:themeFill="accent6" w:themeFillTint="66"/>
            <w:noWrap/>
            <w:hideMark/>
          </w:tcPr>
          <w:p w14:paraId="644CE2CA"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4723" w:type="dxa"/>
            <w:shd w:val="clear" w:color="auto" w:fill="C5E0B3" w:themeFill="accent6" w:themeFillTint="66"/>
            <w:noWrap/>
            <w:hideMark/>
          </w:tcPr>
          <w:p w14:paraId="74A54236"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r>
      <w:tr w:rsidR="00211B1F" w:rsidRPr="00153C53" w14:paraId="52A457AD" w14:textId="77777777" w:rsidTr="00862FCC">
        <w:trPr>
          <w:trHeight w:val="300"/>
        </w:trPr>
        <w:tc>
          <w:tcPr>
            <w:cnfStyle w:val="001000000000" w:firstRow="0" w:lastRow="0" w:firstColumn="1" w:lastColumn="0" w:oddVBand="0" w:evenVBand="0" w:oddHBand="0" w:evenHBand="0" w:firstRowFirstColumn="0" w:firstRowLastColumn="0" w:lastRowFirstColumn="0" w:lastRowLastColumn="0"/>
            <w:tcW w:w="3540" w:type="dxa"/>
            <w:gridSpan w:val="2"/>
            <w:shd w:val="clear" w:color="auto" w:fill="C5E0B3" w:themeFill="accent6" w:themeFillTint="66"/>
            <w:noWrap/>
            <w:hideMark/>
          </w:tcPr>
          <w:p w14:paraId="665632A8" w14:textId="77777777" w:rsidR="00211B1F" w:rsidRPr="00153C53" w:rsidRDefault="00211B1F" w:rsidP="00211B1F">
            <w:pPr>
              <w:spacing w:after="0" w:line="240" w:lineRule="auto"/>
              <w:rPr>
                <w:rFonts w:ascii="Calibri" w:eastAsia="Calibri" w:hAnsi="Calibri" w:cs="Times New Roman"/>
                <w:i/>
                <w:iCs/>
                <w:color w:val="000000"/>
              </w:rPr>
            </w:pPr>
            <w:r w:rsidRPr="00153C53">
              <w:rPr>
                <w:rFonts w:ascii="Calibri" w:eastAsia="Calibri" w:hAnsi="Calibri" w:cs="Times New Roman"/>
                <w:i/>
                <w:iCs/>
                <w:color w:val="000000"/>
              </w:rPr>
              <w:t>Scaling and Conversion Calculations</w:t>
            </w:r>
          </w:p>
        </w:tc>
        <w:tc>
          <w:tcPr>
            <w:tcW w:w="7684" w:type="dxa"/>
            <w:gridSpan w:val="2"/>
            <w:shd w:val="clear" w:color="auto" w:fill="C5E0B3" w:themeFill="accent6" w:themeFillTint="66"/>
            <w:noWrap/>
            <w:hideMark/>
          </w:tcPr>
          <w:p w14:paraId="13E239CB"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Where the measured values will be used</w:t>
            </w:r>
          </w:p>
        </w:tc>
        <w:tc>
          <w:tcPr>
            <w:tcW w:w="1413" w:type="dxa"/>
            <w:shd w:val="clear" w:color="auto" w:fill="C5E0B3" w:themeFill="accent6" w:themeFillTint="66"/>
            <w:noWrap/>
            <w:hideMark/>
          </w:tcPr>
          <w:p w14:paraId="68CFD44B"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2355" w:type="dxa"/>
            <w:shd w:val="clear" w:color="auto" w:fill="C5E0B3" w:themeFill="accent6" w:themeFillTint="66"/>
            <w:noWrap/>
            <w:hideMark/>
          </w:tcPr>
          <w:p w14:paraId="08104041"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1360" w:type="dxa"/>
            <w:shd w:val="clear" w:color="auto" w:fill="C5E0B3" w:themeFill="accent6" w:themeFillTint="66"/>
            <w:noWrap/>
            <w:hideMark/>
          </w:tcPr>
          <w:p w14:paraId="727DAC84"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4723" w:type="dxa"/>
            <w:shd w:val="clear" w:color="auto" w:fill="C5E0B3" w:themeFill="accent6" w:themeFillTint="66"/>
            <w:noWrap/>
            <w:hideMark/>
          </w:tcPr>
          <w:p w14:paraId="5A5038EA"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r>
      <w:tr w:rsidR="00211B1F" w:rsidRPr="00153C53" w14:paraId="72FF5B03" w14:textId="77777777" w:rsidTr="00862F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0" w:type="dxa"/>
            <w:shd w:val="clear" w:color="auto" w:fill="C5E0B3" w:themeFill="accent6" w:themeFillTint="66"/>
            <w:noWrap/>
            <w:hideMark/>
          </w:tcPr>
          <w:p w14:paraId="05C46C8E" w14:textId="77777777" w:rsidR="00211B1F" w:rsidRPr="00153C53" w:rsidRDefault="00211B1F" w:rsidP="00211B1F">
            <w:pPr>
              <w:spacing w:after="0" w:line="240" w:lineRule="auto"/>
              <w:rPr>
                <w:rFonts w:ascii="Calibri" w:eastAsia="Calibri" w:hAnsi="Calibri" w:cs="Times New Roman"/>
                <w:i/>
                <w:color w:val="000000"/>
              </w:rPr>
            </w:pPr>
            <w:r w:rsidRPr="00153C53">
              <w:rPr>
                <w:rFonts w:ascii="Calibri" w:eastAsia="Calibri" w:hAnsi="Calibri" w:cs="Times New Roman"/>
                <w:i/>
                <w:color w:val="000000"/>
              </w:rPr>
              <w:t> </w:t>
            </w:r>
          </w:p>
        </w:tc>
        <w:tc>
          <w:tcPr>
            <w:tcW w:w="1900" w:type="dxa"/>
            <w:shd w:val="clear" w:color="auto" w:fill="C5E0B3" w:themeFill="accent6" w:themeFillTint="66"/>
            <w:noWrap/>
            <w:hideMark/>
          </w:tcPr>
          <w:p w14:paraId="5B853BDB"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2595" w:type="dxa"/>
            <w:shd w:val="clear" w:color="auto" w:fill="C5E0B3" w:themeFill="accent6" w:themeFillTint="66"/>
            <w:noWrap/>
            <w:hideMark/>
          </w:tcPr>
          <w:p w14:paraId="21562A36"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5089" w:type="dxa"/>
            <w:shd w:val="clear" w:color="auto" w:fill="C5E0B3" w:themeFill="accent6" w:themeFillTint="66"/>
            <w:noWrap/>
            <w:hideMark/>
          </w:tcPr>
          <w:p w14:paraId="019E1171"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1413" w:type="dxa"/>
            <w:shd w:val="clear" w:color="auto" w:fill="C5E0B3" w:themeFill="accent6" w:themeFillTint="66"/>
            <w:noWrap/>
            <w:hideMark/>
          </w:tcPr>
          <w:p w14:paraId="280FDBE4"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2355" w:type="dxa"/>
            <w:shd w:val="clear" w:color="auto" w:fill="C5E0B3" w:themeFill="accent6" w:themeFillTint="66"/>
            <w:noWrap/>
            <w:hideMark/>
          </w:tcPr>
          <w:p w14:paraId="03738A62"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1360" w:type="dxa"/>
            <w:shd w:val="clear" w:color="auto" w:fill="C5E0B3" w:themeFill="accent6" w:themeFillTint="66"/>
            <w:noWrap/>
            <w:hideMark/>
          </w:tcPr>
          <w:p w14:paraId="02907456"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c>
          <w:tcPr>
            <w:tcW w:w="4723" w:type="dxa"/>
            <w:shd w:val="clear" w:color="auto" w:fill="C5E0B3" w:themeFill="accent6" w:themeFillTint="66"/>
            <w:noWrap/>
            <w:hideMark/>
          </w:tcPr>
          <w:p w14:paraId="7ACBAED7"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color w:val="000000"/>
              </w:rPr>
            </w:pPr>
            <w:r w:rsidRPr="00153C53">
              <w:rPr>
                <w:rFonts w:ascii="Calibri" w:eastAsia="Calibri" w:hAnsi="Calibri" w:cs="Times New Roman"/>
                <w:i/>
                <w:color w:val="000000"/>
              </w:rPr>
              <w:t> </w:t>
            </w:r>
          </w:p>
        </w:tc>
      </w:tr>
      <w:tr w:rsidR="00211B1F" w:rsidRPr="00153C53" w14:paraId="63678662" w14:textId="77777777" w:rsidTr="00862FCC">
        <w:trPr>
          <w:trHeight w:val="300"/>
        </w:trPr>
        <w:tc>
          <w:tcPr>
            <w:cnfStyle w:val="001000000000" w:firstRow="0" w:lastRow="0" w:firstColumn="1" w:lastColumn="0" w:oddVBand="0" w:evenVBand="0" w:oddHBand="0" w:evenHBand="0" w:firstRowFirstColumn="0" w:firstRowLastColumn="0" w:lastRowFirstColumn="0" w:lastRowLastColumn="0"/>
            <w:tcW w:w="1640" w:type="dxa"/>
            <w:hideMark/>
          </w:tcPr>
          <w:p w14:paraId="495386CA" w14:textId="77777777" w:rsidR="00211B1F" w:rsidRPr="00153C53" w:rsidRDefault="00211B1F" w:rsidP="00211B1F">
            <w:pPr>
              <w:spacing w:after="0" w:line="240" w:lineRule="auto"/>
              <w:rPr>
                <w:rFonts w:ascii="Calibri" w:eastAsia="Calibri" w:hAnsi="Calibri" w:cs="Times New Roman"/>
                <w:b w:val="0"/>
                <w:bCs w:val="0"/>
                <w:i/>
                <w:color w:val="000000"/>
                <w:sz w:val="16"/>
                <w:szCs w:val="16"/>
              </w:rPr>
            </w:pPr>
            <w:r w:rsidRPr="00153C53">
              <w:rPr>
                <w:rFonts w:ascii="Calibri" w:eastAsia="Calibri" w:hAnsi="Calibri" w:cs="Times New Roman"/>
                <w:i/>
                <w:color w:val="000000"/>
                <w:sz w:val="16"/>
                <w:szCs w:val="16"/>
              </w:rPr>
              <w:t>Data File</w:t>
            </w:r>
          </w:p>
        </w:tc>
        <w:tc>
          <w:tcPr>
            <w:tcW w:w="1900" w:type="dxa"/>
            <w:hideMark/>
          </w:tcPr>
          <w:p w14:paraId="2466C13C"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i/>
                <w:color w:val="000000"/>
                <w:sz w:val="16"/>
                <w:szCs w:val="16"/>
              </w:rPr>
            </w:pPr>
            <w:r w:rsidRPr="00153C53">
              <w:rPr>
                <w:rFonts w:ascii="Calibri" w:eastAsia="Calibri" w:hAnsi="Calibri" w:cs="Times New Roman"/>
                <w:b/>
                <w:bCs/>
                <w:i/>
                <w:color w:val="000000"/>
                <w:sz w:val="16"/>
                <w:szCs w:val="16"/>
              </w:rPr>
              <w:t>Channel Name</w:t>
            </w:r>
          </w:p>
        </w:tc>
        <w:tc>
          <w:tcPr>
            <w:tcW w:w="2595" w:type="dxa"/>
            <w:hideMark/>
          </w:tcPr>
          <w:p w14:paraId="150FEA13"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i/>
                <w:color w:val="000000"/>
                <w:sz w:val="16"/>
                <w:szCs w:val="16"/>
              </w:rPr>
            </w:pPr>
            <w:r w:rsidRPr="00153C53">
              <w:rPr>
                <w:rFonts w:ascii="Calibri" w:eastAsia="Calibri" w:hAnsi="Calibri" w:cs="Times New Roman"/>
                <w:b/>
                <w:bCs/>
                <w:i/>
                <w:color w:val="000000"/>
                <w:sz w:val="16"/>
                <w:szCs w:val="16"/>
              </w:rPr>
              <w:t xml:space="preserve">Channel Title </w:t>
            </w:r>
          </w:p>
        </w:tc>
        <w:tc>
          <w:tcPr>
            <w:tcW w:w="5089" w:type="dxa"/>
            <w:hideMark/>
          </w:tcPr>
          <w:p w14:paraId="1E939520"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i/>
                <w:color w:val="000000"/>
                <w:sz w:val="16"/>
                <w:szCs w:val="16"/>
              </w:rPr>
            </w:pPr>
            <w:r w:rsidRPr="00153C53">
              <w:rPr>
                <w:rFonts w:ascii="Calibri" w:eastAsia="Calibri" w:hAnsi="Calibri" w:cs="Times New Roman"/>
                <w:b/>
                <w:bCs/>
                <w:i/>
                <w:color w:val="000000"/>
                <w:sz w:val="16"/>
                <w:szCs w:val="16"/>
              </w:rPr>
              <w:t>Description</w:t>
            </w:r>
          </w:p>
        </w:tc>
        <w:tc>
          <w:tcPr>
            <w:tcW w:w="1413" w:type="dxa"/>
            <w:hideMark/>
          </w:tcPr>
          <w:p w14:paraId="1ECCA546"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i/>
                <w:color w:val="000000"/>
                <w:sz w:val="16"/>
                <w:szCs w:val="16"/>
              </w:rPr>
            </w:pPr>
            <w:r w:rsidRPr="00153C53">
              <w:rPr>
                <w:rFonts w:ascii="Calibri" w:eastAsia="Calibri" w:hAnsi="Calibri" w:cs="Times New Roman"/>
                <w:b/>
                <w:bCs/>
                <w:i/>
                <w:color w:val="000000"/>
                <w:sz w:val="16"/>
                <w:szCs w:val="16"/>
              </w:rPr>
              <w:t>Unit</w:t>
            </w:r>
          </w:p>
        </w:tc>
        <w:tc>
          <w:tcPr>
            <w:tcW w:w="2355" w:type="dxa"/>
            <w:hideMark/>
          </w:tcPr>
          <w:p w14:paraId="2BED2E32"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i/>
                <w:color w:val="000000"/>
                <w:sz w:val="16"/>
                <w:szCs w:val="16"/>
              </w:rPr>
            </w:pPr>
            <w:r w:rsidRPr="00153C53">
              <w:rPr>
                <w:rFonts w:ascii="Calibri" w:eastAsia="Calibri" w:hAnsi="Calibri" w:cs="Times New Roman"/>
                <w:b/>
                <w:bCs/>
                <w:i/>
                <w:color w:val="000000"/>
                <w:sz w:val="16"/>
                <w:szCs w:val="16"/>
              </w:rPr>
              <w:t>Sensor</w:t>
            </w:r>
          </w:p>
        </w:tc>
        <w:tc>
          <w:tcPr>
            <w:tcW w:w="1360" w:type="dxa"/>
            <w:hideMark/>
          </w:tcPr>
          <w:p w14:paraId="4511FDBE" w14:textId="77777777" w:rsidR="00211B1F" w:rsidRPr="00153C53" w:rsidRDefault="00211B1F" w:rsidP="00211B1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i/>
                <w:color w:val="000000"/>
                <w:sz w:val="16"/>
                <w:szCs w:val="16"/>
              </w:rPr>
            </w:pPr>
            <w:r w:rsidRPr="00153C53">
              <w:rPr>
                <w:rFonts w:ascii="Calibri" w:eastAsia="Calibri" w:hAnsi="Calibri" w:cs="Times New Roman"/>
                <w:b/>
                <w:bCs/>
                <w:i/>
                <w:color w:val="000000"/>
                <w:sz w:val="16"/>
                <w:szCs w:val="16"/>
              </w:rPr>
              <w:t>Sample Rate</w:t>
            </w:r>
          </w:p>
        </w:tc>
        <w:tc>
          <w:tcPr>
            <w:tcW w:w="4723" w:type="dxa"/>
            <w:hideMark/>
          </w:tcPr>
          <w:p w14:paraId="5E404A19" w14:textId="77777777" w:rsidR="00211B1F" w:rsidRPr="00153C53" w:rsidRDefault="00211B1F" w:rsidP="00211B1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i/>
                <w:color w:val="000000"/>
                <w:sz w:val="16"/>
                <w:szCs w:val="16"/>
              </w:rPr>
            </w:pPr>
            <w:r w:rsidRPr="00153C53">
              <w:rPr>
                <w:rFonts w:ascii="Calibri" w:eastAsia="Calibri" w:hAnsi="Calibri" w:cs="Times New Roman"/>
                <w:b/>
                <w:bCs/>
                <w:i/>
                <w:color w:val="000000"/>
                <w:sz w:val="16"/>
                <w:szCs w:val="16"/>
              </w:rPr>
              <w:t>Scaling and Conversion Calculations</w:t>
            </w:r>
          </w:p>
        </w:tc>
      </w:tr>
      <w:tr w:rsidR="00211B1F" w:rsidRPr="00153C53" w14:paraId="01FD9572" w14:textId="77777777" w:rsidTr="00862F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075" w:type="dxa"/>
            <w:gridSpan w:val="8"/>
          </w:tcPr>
          <w:p w14:paraId="159B4D9F" w14:textId="77777777" w:rsidR="00211B1F" w:rsidRPr="00153C53" w:rsidRDefault="00211B1F" w:rsidP="00211B1F">
            <w:pPr>
              <w:spacing w:after="0" w:line="240" w:lineRule="auto"/>
              <w:jc w:val="center"/>
              <w:rPr>
                <w:rFonts w:ascii="Calibri" w:eastAsia="Calibri" w:hAnsi="Calibri" w:cs="Times New Roman"/>
                <w:i/>
                <w:color w:val="000000"/>
              </w:rPr>
            </w:pPr>
            <w:r w:rsidRPr="00153C53">
              <w:rPr>
                <w:rFonts w:ascii="Calibri" w:eastAsia="Calibri" w:hAnsi="Calibri" w:cs="Times New Roman"/>
                <w:i/>
                <w:color w:val="000000"/>
              </w:rPr>
              <w:t>WEC Prize Test Sensors</w:t>
            </w:r>
          </w:p>
        </w:tc>
      </w:tr>
      <w:tr w:rsidR="00211B1F" w:rsidRPr="00153C53" w14:paraId="2CA7B4C7" w14:textId="77777777" w:rsidTr="009F5E0F">
        <w:trPr>
          <w:trHeight w:val="300"/>
        </w:trPr>
        <w:tc>
          <w:tcPr>
            <w:cnfStyle w:val="001000000000" w:firstRow="0" w:lastRow="0" w:firstColumn="1" w:lastColumn="0" w:oddVBand="0" w:evenVBand="0" w:oddHBand="0" w:evenHBand="0" w:firstRowFirstColumn="0" w:firstRowLastColumn="0" w:lastRowFirstColumn="0" w:lastRowLastColumn="0"/>
            <w:tcW w:w="1640" w:type="dxa"/>
            <w:hideMark/>
          </w:tcPr>
          <w:p w14:paraId="785AF13B" w14:textId="77777777" w:rsidR="00211B1F" w:rsidRPr="00153C53" w:rsidRDefault="00211B1F" w:rsidP="00211B1F">
            <w:pPr>
              <w:spacing w:after="0" w:line="240" w:lineRule="auto"/>
              <w:rPr>
                <w:rFonts w:eastAsia="Calibri" w:cs="Times New Roman"/>
                <w:i/>
                <w:color w:val="000000"/>
              </w:rPr>
            </w:pPr>
            <w:r w:rsidRPr="00153C53">
              <w:rPr>
                <w:rFonts w:eastAsia="Calibri" w:cs="Times New Roman"/>
                <w:i/>
                <w:color w:val="000000"/>
              </w:rPr>
              <w:t> </w:t>
            </w:r>
          </w:p>
        </w:tc>
        <w:tc>
          <w:tcPr>
            <w:tcW w:w="1900" w:type="dxa"/>
            <w:hideMark/>
          </w:tcPr>
          <w:p w14:paraId="53E554D4"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 </w:t>
            </w:r>
          </w:p>
        </w:tc>
        <w:tc>
          <w:tcPr>
            <w:tcW w:w="2595" w:type="dxa"/>
            <w:hideMark/>
          </w:tcPr>
          <w:p w14:paraId="1FF42541"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Mooring Tension 1</w:t>
            </w:r>
          </w:p>
        </w:tc>
        <w:tc>
          <w:tcPr>
            <w:tcW w:w="5089" w:type="dxa"/>
            <w:hideMark/>
          </w:tcPr>
          <w:p w14:paraId="7445F917"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 </w:t>
            </w:r>
          </w:p>
        </w:tc>
        <w:tc>
          <w:tcPr>
            <w:tcW w:w="1413" w:type="dxa"/>
            <w:hideMark/>
          </w:tcPr>
          <w:p w14:paraId="3B71D653"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 </w:t>
            </w:r>
          </w:p>
        </w:tc>
        <w:tc>
          <w:tcPr>
            <w:tcW w:w="2355" w:type="dxa"/>
            <w:hideMark/>
          </w:tcPr>
          <w:p w14:paraId="19380872"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 </w:t>
            </w:r>
          </w:p>
        </w:tc>
        <w:tc>
          <w:tcPr>
            <w:tcW w:w="1360" w:type="dxa"/>
            <w:hideMark/>
          </w:tcPr>
          <w:p w14:paraId="15A8AC2C" w14:textId="77777777" w:rsidR="00211B1F" w:rsidRPr="00153C53" w:rsidRDefault="00211B1F" w:rsidP="00211B1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 50 Hz</w:t>
            </w:r>
          </w:p>
        </w:tc>
        <w:tc>
          <w:tcPr>
            <w:tcW w:w="4723" w:type="dxa"/>
          </w:tcPr>
          <w:p w14:paraId="02E1D4A7" w14:textId="37728E7F" w:rsidR="00211B1F" w:rsidRPr="00153C53" w:rsidRDefault="009F5E0F" w:rsidP="00211B1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t>See data file for conversions used during testing</w:t>
            </w:r>
          </w:p>
        </w:tc>
      </w:tr>
      <w:tr w:rsidR="00211B1F" w:rsidRPr="00153C53" w14:paraId="2B893299" w14:textId="77777777" w:rsidTr="009F5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0" w:type="dxa"/>
            <w:hideMark/>
          </w:tcPr>
          <w:p w14:paraId="38CF1348" w14:textId="77777777" w:rsidR="00211B1F" w:rsidRPr="00153C53" w:rsidRDefault="00211B1F" w:rsidP="00211B1F">
            <w:pPr>
              <w:spacing w:after="0" w:line="240" w:lineRule="auto"/>
              <w:rPr>
                <w:rFonts w:eastAsia="Calibri" w:cs="Times New Roman"/>
                <w:i/>
                <w:color w:val="000000"/>
              </w:rPr>
            </w:pPr>
            <w:r w:rsidRPr="00153C53">
              <w:rPr>
                <w:rFonts w:eastAsia="Calibri" w:cs="Times New Roman"/>
                <w:i/>
                <w:color w:val="000000"/>
              </w:rPr>
              <w:t> </w:t>
            </w:r>
          </w:p>
        </w:tc>
        <w:tc>
          <w:tcPr>
            <w:tcW w:w="1900" w:type="dxa"/>
            <w:hideMark/>
          </w:tcPr>
          <w:p w14:paraId="7B238B97"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 </w:t>
            </w:r>
          </w:p>
        </w:tc>
        <w:tc>
          <w:tcPr>
            <w:tcW w:w="2595" w:type="dxa"/>
            <w:hideMark/>
          </w:tcPr>
          <w:p w14:paraId="1DAF2947"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Wave Height 1</w:t>
            </w:r>
          </w:p>
        </w:tc>
        <w:tc>
          <w:tcPr>
            <w:tcW w:w="5089" w:type="dxa"/>
            <w:hideMark/>
          </w:tcPr>
          <w:p w14:paraId="63CF415D"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 </w:t>
            </w:r>
          </w:p>
        </w:tc>
        <w:tc>
          <w:tcPr>
            <w:tcW w:w="1413" w:type="dxa"/>
            <w:hideMark/>
          </w:tcPr>
          <w:p w14:paraId="210B6BF2"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 </w:t>
            </w:r>
          </w:p>
        </w:tc>
        <w:tc>
          <w:tcPr>
            <w:tcW w:w="2355" w:type="dxa"/>
            <w:hideMark/>
          </w:tcPr>
          <w:p w14:paraId="4E38F09D"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 </w:t>
            </w:r>
          </w:p>
        </w:tc>
        <w:tc>
          <w:tcPr>
            <w:tcW w:w="1360" w:type="dxa"/>
            <w:hideMark/>
          </w:tcPr>
          <w:p w14:paraId="79739EBC" w14:textId="77777777" w:rsidR="00211B1F" w:rsidRPr="00153C53" w:rsidRDefault="00211B1F" w:rsidP="00211B1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 50 Hz</w:t>
            </w:r>
          </w:p>
        </w:tc>
        <w:tc>
          <w:tcPr>
            <w:tcW w:w="4723" w:type="dxa"/>
          </w:tcPr>
          <w:p w14:paraId="639D7B1F" w14:textId="3B527632" w:rsidR="00211B1F" w:rsidRPr="00153C53" w:rsidRDefault="00211B1F" w:rsidP="00211B1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r>
      <w:tr w:rsidR="00211B1F" w:rsidRPr="00153C53" w14:paraId="239B33E6" w14:textId="77777777" w:rsidTr="009F5E0F">
        <w:trPr>
          <w:trHeight w:val="300"/>
        </w:trPr>
        <w:tc>
          <w:tcPr>
            <w:cnfStyle w:val="001000000000" w:firstRow="0" w:lastRow="0" w:firstColumn="1" w:lastColumn="0" w:oddVBand="0" w:evenVBand="0" w:oddHBand="0" w:evenHBand="0" w:firstRowFirstColumn="0" w:firstRowLastColumn="0" w:lastRowFirstColumn="0" w:lastRowLastColumn="0"/>
            <w:tcW w:w="1640" w:type="dxa"/>
            <w:hideMark/>
          </w:tcPr>
          <w:p w14:paraId="4966E55B" w14:textId="77777777" w:rsidR="00211B1F" w:rsidRPr="00153C53" w:rsidRDefault="00211B1F" w:rsidP="00211B1F">
            <w:pPr>
              <w:spacing w:after="0" w:line="240" w:lineRule="auto"/>
              <w:rPr>
                <w:rFonts w:eastAsia="Calibri" w:cs="Times New Roman"/>
                <w:i/>
                <w:color w:val="000000"/>
              </w:rPr>
            </w:pPr>
            <w:r w:rsidRPr="00153C53">
              <w:rPr>
                <w:rFonts w:eastAsia="Calibri" w:cs="Times New Roman"/>
                <w:i/>
                <w:color w:val="000000"/>
              </w:rPr>
              <w:t> </w:t>
            </w:r>
          </w:p>
        </w:tc>
        <w:tc>
          <w:tcPr>
            <w:tcW w:w="1900" w:type="dxa"/>
            <w:hideMark/>
          </w:tcPr>
          <w:p w14:paraId="0B79C2BB"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 </w:t>
            </w:r>
          </w:p>
        </w:tc>
        <w:tc>
          <w:tcPr>
            <w:tcW w:w="2595" w:type="dxa"/>
            <w:hideMark/>
          </w:tcPr>
          <w:p w14:paraId="59303E46"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Wave Height 2</w:t>
            </w:r>
          </w:p>
        </w:tc>
        <w:tc>
          <w:tcPr>
            <w:tcW w:w="5089" w:type="dxa"/>
            <w:hideMark/>
          </w:tcPr>
          <w:p w14:paraId="2AD1E211"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 </w:t>
            </w:r>
          </w:p>
        </w:tc>
        <w:tc>
          <w:tcPr>
            <w:tcW w:w="1413" w:type="dxa"/>
            <w:hideMark/>
          </w:tcPr>
          <w:p w14:paraId="50DA6976"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 </w:t>
            </w:r>
          </w:p>
        </w:tc>
        <w:tc>
          <w:tcPr>
            <w:tcW w:w="2355" w:type="dxa"/>
            <w:hideMark/>
          </w:tcPr>
          <w:p w14:paraId="660CB20D"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 </w:t>
            </w:r>
          </w:p>
        </w:tc>
        <w:tc>
          <w:tcPr>
            <w:tcW w:w="1360" w:type="dxa"/>
            <w:hideMark/>
          </w:tcPr>
          <w:p w14:paraId="101782EE" w14:textId="493DD28B" w:rsidR="00211B1F" w:rsidRPr="00153C53" w:rsidRDefault="00211B1F" w:rsidP="00211B1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 </w:t>
            </w:r>
            <w:r w:rsidR="009F5E0F" w:rsidRPr="00153C53">
              <w:rPr>
                <w:rFonts w:eastAsia="Calibri" w:cs="Times New Roman"/>
                <w:i/>
                <w:color w:val="000000"/>
              </w:rPr>
              <w:t> 50 Hz</w:t>
            </w:r>
          </w:p>
        </w:tc>
        <w:tc>
          <w:tcPr>
            <w:tcW w:w="4723" w:type="dxa"/>
          </w:tcPr>
          <w:p w14:paraId="71068EA5" w14:textId="658D4224" w:rsidR="00211B1F" w:rsidRPr="00153C53" w:rsidRDefault="00211B1F" w:rsidP="00211B1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r>
      <w:tr w:rsidR="00211B1F" w:rsidRPr="00153C53" w14:paraId="335C178B" w14:textId="77777777" w:rsidTr="00862F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0" w:type="dxa"/>
            <w:hideMark/>
          </w:tcPr>
          <w:p w14:paraId="1422BE06" w14:textId="77777777" w:rsidR="00211B1F" w:rsidRPr="00153C53" w:rsidRDefault="00211B1F" w:rsidP="00211B1F">
            <w:pPr>
              <w:spacing w:after="0" w:line="240" w:lineRule="auto"/>
              <w:rPr>
                <w:rFonts w:eastAsia="Calibri" w:cs="Times New Roman"/>
                <w:i/>
                <w:color w:val="000000"/>
              </w:rPr>
            </w:pPr>
            <w:r w:rsidRPr="00153C53">
              <w:rPr>
                <w:rFonts w:eastAsia="Calibri" w:cs="Times New Roman"/>
                <w:i/>
                <w:color w:val="000000"/>
              </w:rPr>
              <w:t> </w:t>
            </w:r>
          </w:p>
        </w:tc>
        <w:tc>
          <w:tcPr>
            <w:tcW w:w="1900" w:type="dxa"/>
            <w:hideMark/>
          </w:tcPr>
          <w:p w14:paraId="13E099E4"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 </w:t>
            </w:r>
          </w:p>
        </w:tc>
        <w:tc>
          <w:tcPr>
            <w:tcW w:w="2595" w:type="dxa"/>
            <w:hideMark/>
          </w:tcPr>
          <w:p w14:paraId="2A7C6BAA"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Wave Height 3</w:t>
            </w:r>
          </w:p>
        </w:tc>
        <w:tc>
          <w:tcPr>
            <w:tcW w:w="5089" w:type="dxa"/>
            <w:hideMark/>
          </w:tcPr>
          <w:p w14:paraId="023B1634"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 </w:t>
            </w:r>
          </w:p>
        </w:tc>
        <w:tc>
          <w:tcPr>
            <w:tcW w:w="1413" w:type="dxa"/>
            <w:hideMark/>
          </w:tcPr>
          <w:p w14:paraId="2FCF7A45"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 </w:t>
            </w:r>
          </w:p>
        </w:tc>
        <w:tc>
          <w:tcPr>
            <w:tcW w:w="2355" w:type="dxa"/>
            <w:hideMark/>
          </w:tcPr>
          <w:p w14:paraId="45927772"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 </w:t>
            </w:r>
          </w:p>
        </w:tc>
        <w:tc>
          <w:tcPr>
            <w:tcW w:w="1360" w:type="dxa"/>
            <w:hideMark/>
          </w:tcPr>
          <w:p w14:paraId="1EFD1ABF" w14:textId="63C2F63C" w:rsidR="00211B1F" w:rsidRPr="00153C53" w:rsidRDefault="009F5E0F" w:rsidP="00211B1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 50 Hz</w:t>
            </w:r>
            <w:r w:rsidR="00211B1F" w:rsidRPr="00153C53">
              <w:rPr>
                <w:rFonts w:eastAsia="Calibri" w:cs="Times New Roman"/>
                <w:i/>
                <w:color w:val="000000"/>
              </w:rPr>
              <w:t> </w:t>
            </w:r>
          </w:p>
        </w:tc>
        <w:tc>
          <w:tcPr>
            <w:tcW w:w="4723" w:type="dxa"/>
            <w:hideMark/>
          </w:tcPr>
          <w:p w14:paraId="6EF7CC0E"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 </w:t>
            </w:r>
          </w:p>
        </w:tc>
      </w:tr>
      <w:tr w:rsidR="00211B1F" w:rsidRPr="00153C53" w14:paraId="10E3BFE3" w14:textId="77777777" w:rsidTr="00862FCC">
        <w:trPr>
          <w:trHeight w:val="300"/>
        </w:trPr>
        <w:tc>
          <w:tcPr>
            <w:cnfStyle w:val="001000000000" w:firstRow="0" w:lastRow="0" w:firstColumn="1" w:lastColumn="0" w:oddVBand="0" w:evenVBand="0" w:oddHBand="0" w:evenHBand="0" w:firstRowFirstColumn="0" w:firstRowLastColumn="0" w:lastRowFirstColumn="0" w:lastRowLastColumn="0"/>
            <w:tcW w:w="1640" w:type="dxa"/>
          </w:tcPr>
          <w:p w14:paraId="6EFFFD0B" w14:textId="77777777" w:rsidR="00211B1F" w:rsidRPr="00153C53" w:rsidRDefault="00211B1F" w:rsidP="00211B1F">
            <w:pPr>
              <w:spacing w:after="0" w:line="240" w:lineRule="auto"/>
              <w:rPr>
                <w:rFonts w:eastAsia="Calibri" w:cs="Times New Roman"/>
                <w:i/>
                <w:color w:val="000000"/>
              </w:rPr>
            </w:pPr>
          </w:p>
        </w:tc>
        <w:tc>
          <w:tcPr>
            <w:tcW w:w="1900" w:type="dxa"/>
          </w:tcPr>
          <w:p w14:paraId="6D9B8F1F"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2595" w:type="dxa"/>
          </w:tcPr>
          <w:p w14:paraId="03CE897B"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Wave Height 4</w:t>
            </w:r>
          </w:p>
        </w:tc>
        <w:tc>
          <w:tcPr>
            <w:tcW w:w="5089" w:type="dxa"/>
          </w:tcPr>
          <w:p w14:paraId="257CF8D8"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1413" w:type="dxa"/>
          </w:tcPr>
          <w:p w14:paraId="4663430C"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2355" w:type="dxa"/>
          </w:tcPr>
          <w:p w14:paraId="690FEF42"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1360" w:type="dxa"/>
          </w:tcPr>
          <w:p w14:paraId="235AB742" w14:textId="496D5089" w:rsidR="00211B1F" w:rsidRPr="00153C53" w:rsidRDefault="009F5E0F" w:rsidP="00211B1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 50 Hz</w:t>
            </w:r>
          </w:p>
        </w:tc>
        <w:tc>
          <w:tcPr>
            <w:tcW w:w="4723" w:type="dxa"/>
          </w:tcPr>
          <w:p w14:paraId="6A351140"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r>
      <w:tr w:rsidR="00211B1F" w:rsidRPr="00153C53" w14:paraId="3A966878" w14:textId="77777777" w:rsidTr="00862F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0" w:type="dxa"/>
          </w:tcPr>
          <w:p w14:paraId="0C450FB4" w14:textId="77777777" w:rsidR="00211B1F" w:rsidRPr="00153C53" w:rsidRDefault="00211B1F" w:rsidP="00211B1F">
            <w:pPr>
              <w:spacing w:after="0" w:line="240" w:lineRule="auto"/>
              <w:rPr>
                <w:rFonts w:eastAsia="Calibri" w:cs="Times New Roman"/>
                <w:i/>
                <w:color w:val="000000"/>
              </w:rPr>
            </w:pPr>
          </w:p>
        </w:tc>
        <w:tc>
          <w:tcPr>
            <w:tcW w:w="1900" w:type="dxa"/>
          </w:tcPr>
          <w:p w14:paraId="5078349F"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2595" w:type="dxa"/>
          </w:tcPr>
          <w:p w14:paraId="2E879580"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Wave Height 5</w:t>
            </w:r>
          </w:p>
        </w:tc>
        <w:tc>
          <w:tcPr>
            <w:tcW w:w="5089" w:type="dxa"/>
          </w:tcPr>
          <w:p w14:paraId="227F0BE5"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1413" w:type="dxa"/>
          </w:tcPr>
          <w:p w14:paraId="7EF81319"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2355" w:type="dxa"/>
          </w:tcPr>
          <w:p w14:paraId="0E01AE28"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1360" w:type="dxa"/>
          </w:tcPr>
          <w:p w14:paraId="7182E29C" w14:textId="01B77176" w:rsidR="00211B1F" w:rsidRPr="00153C53" w:rsidRDefault="009F5E0F" w:rsidP="00211B1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 50 Hz</w:t>
            </w:r>
          </w:p>
        </w:tc>
        <w:tc>
          <w:tcPr>
            <w:tcW w:w="4723" w:type="dxa"/>
          </w:tcPr>
          <w:p w14:paraId="453C6FB6"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r>
      <w:tr w:rsidR="00211B1F" w:rsidRPr="00153C53" w14:paraId="3D89F31E" w14:textId="77777777" w:rsidTr="00862FCC">
        <w:trPr>
          <w:trHeight w:val="300"/>
        </w:trPr>
        <w:tc>
          <w:tcPr>
            <w:cnfStyle w:val="001000000000" w:firstRow="0" w:lastRow="0" w:firstColumn="1" w:lastColumn="0" w:oddVBand="0" w:evenVBand="0" w:oddHBand="0" w:evenHBand="0" w:firstRowFirstColumn="0" w:firstRowLastColumn="0" w:lastRowFirstColumn="0" w:lastRowLastColumn="0"/>
            <w:tcW w:w="1640" w:type="dxa"/>
          </w:tcPr>
          <w:p w14:paraId="373284C8" w14:textId="77777777" w:rsidR="00211B1F" w:rsidRPr="00153C53" w:rsidRDefault="00211B1F" w:rsidP="00211B1F">
            <w:pPr>
              <w:spacing w:after="0" w:line="240" w:lineRule="auto"/>
              <w:rPr>
                <w:rFonts w:eastAsia="Calibri" w:cs="Times New Roman"/>
                <w:i/>
                <w:color w:val="000000"/>
              </w:rPr>
            </w:pPr>
          </w:p>
        </w:tc>
        <w:tc>
          <w:tcPr>
            <w:tcW w:w="1900" w:type="dxa"/>
          </w:tcPr>
          <w:p w14:paraId="281CC78C"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2595" w:type="dxa"/>
          </w:tcPr>
          <w:p w14:paraId="732005FF"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Wave Height 6</w:t>
            </w:r>
          </w:p>
        </w:tc>
        <w:tc>
          <w:tcPr>
            <w:tcW w:w="5089" w:type="dxa"/>
          </w:tcPr>
          <w:p w14:paraId="2E92F40F"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1413" w:type="dxa"/>
          </w:tcPr>
          <w:p w14:paraId="56A9B6FE"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2355" w:type="dxa"/>
          </w:tcPr>
          <w:p w14:paraId="47DE1C6B"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1360" w:type="dxa"/>
          </w:tcPr>
          <w:p w14:paraId="2EF50F29" w14:textId="75887F99" w:rsidR="00211B1F" w:rsidRPr="00153C53" w:rsidRDefault="009F5E0F" w:rsidP="00211B1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 50 Hz</w:t>
            </w:r>
          </w:p>
        </w:tc>
        <w:tc>
          <w:tcPr>
            <w:tcW w:w="4723" w:type="dxa"/>
          </w:tcPr>
          <w:p w14:paraId="0A536D04"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r>
      <w:tr w:rsidR="00211B1F" w:rsidRPr="00153C53" w14:paraId="574A809E" w14:textId="77777777" w:rsidTr="00862F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0" w:type="dxa"/>
          </w:tcPr>
          <w:p w14:paraId="7040965E" w14:textId="77777777" w:rsidR="00211B1F" w:rsidRPr="00153C53" w:rsidRDefault="00211B1F" w:rsidP="00211B1F">
            <w:pPr>
              <w:spacing w:after="0" w:line="240" w:lineRule="auto"/>
              <w:rPr>
                <w:rFonts w:eastAsia="Calibri" w:cs="Times New Roman"/>
                <w:i/>
                <w:color w:val="000000"/>
              </w:rPr>
            </w:pPr>
          </w:p>
        </w:tc>
        <w:tc>
          <w:tcPr>
            <w:tcW w:w="1900" w:type="dxa"/>
          </w:tcPr>
          <w:p w14:paraId="78D5977F"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2595" w:type="dxa"/>
          </w:tcPr>
          <w:p w14:paraId="3521CD03"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Wave Height 7</w:t>
            </w:r>
          </w:p>
        </w:tc>
        <w:tc>
          <w:tcPr>
            <w:tcW w:w="5089" w:type="dxa"/>
          </w:tcPr>
          <w:p w14:paraId="6CC2B8E4"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1413" w:type="dxa"/>
          </w:tcPr>
          <w:p w14:paraId="053BE3A4"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2355" w:type="dxa"/>
          </w:tcPr>
          <w:p w14:paraId="6598B1C3"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1360" w:type="dxa"/>
          </w:tcPr>
          <w:p w14:paraId="2DE885F8" w14:textId="10941895" w:rsidR="00211B1F" w:rsidRPr="00153C53" w:rsidRDefault="009F5E0F" w:rsidP="00211B1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 50 Hz</w:t>
            </w:r>
          </w:p>
        </w:tc>
        <w:tc>
          <w:tcPr>
            <w:tcW w:w="4723" w:type="dxa"/>
          </w:tcPr>
          <w:p w14:paraId="4C6845CC"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r>
      <w:tr w:rsidR="00211B1F" w:rsidRPr="00153C53" w14:paraId="44EC4ECD" w14:textId="77777777" w:rsidTr="00862FCC">
        <w:trPr>
          <w:trHeight w:val="300"/>
        </w:trPr>
        <w:tc>
          <w:tcPr>
            <w:cnfStyle w:val="001000000000" w:firstRow="0" w:lastRow="0" w:firstColumn="1" w:lastColumn="0" w:oddVBand="0" w:evenVBand="0" w:oddHBand="0" w:evenHBand="0" w:firstRowFirstColumn="0" w:firstRowLastColumn="0" w:lastRowFirstColumn="0" w:lastRowLastColumn="0"/>
            <w:tcW w:w="1640" w:type="dxa"/>
          </w:tcPr>
          <w:p w14:paraId="6035219C" w14:textId="77777777" w:rsidR="00211B1F" w:rsidRPr="00153C53" w:rsidRDefault="00211B1F" w:rsidP="00211B1F">
            <w:pPr>
              <w:spacing w:after="0" w:line="240" w:lineRule="auto"/>
              <w:rPr>
                <w:rFonts w:eastAsia="Calibri" w:cs="Times New Roman"/>
                <w:i/>
                <w:color w:val="000000"/>
              </w:rPr>
            </w:pPr>
          </w:p>
        </w:tc>
        <w:tc>
          <w:tcPr>
            <w:tcW w:w="1900" w:type="dxa"/>
          </w:tcPr>
          <w:p w14:paraId="7157534E"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2595" w:type="dxa"/>
          </w:tcPr>
          <w:p w14:paraId="3E23DE48"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Wave Height 8</w:t>
            </w:r>
          </w:p>
        </w:tc>
        <w:tc>
          <w:tcPr>
            <w:tcW w:w="5089" w:type="dxa"/>
          </w:tcPr>
          <w:p w14:paraId="01134F3F"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1413" w:type="dxa"/>
          </w:tcPr>
          <w:p w14:paraId="5CD3C441"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2355" w:type="dxa"/>
          </w:tcPr>
          <w:p w14:paraId="431CDD70"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1360" w:type="dxa"/>
          </w:tcPr>
          <w:p w14:paraId="4567DF3D" w14:textId="1C7FCA3F" w:rsidR="00211B1F" w:rsidRPr="00153C53" w:rsidRDefault="009F5E0F" w:rsidP="00211B1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 50 Hz</w:t>
            </w:r>
          </w:p>
        </w:tc>
        <w:tc>
          <w:tcPr>
            <w:tcW w:w="4723" w:type="dxa"/>
          </w:tcPr>
          <w:p w14:paraId="3CEC00ED"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r>
      <w:tr w:rsidR="00211B1F" w:rsidRPr="00153C53" w14:paraId="3744F066" w14:textId="77777777" w:rsidTr="00862F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075" w:type="dxa"/>
            <w:gridSpan w:val="8"/>
          </w:tcPr>
          <w:p w14:paraId="3897EBFC" w14:textId="77777777" w:rsidR="00211B1F" w:rsidRPr="00153C53" w:rsidRDefault="00211B1F" w:rsidP="00211B1F">
            <w:pPr>
              <w:spacing w:after="0" w:line="240" w:lineRule="auto"/>
              <w:jc w:val="center"/>
              <w:rPr>
                <w:rFonts w:eastAsia="Calibri" w:cs="Times New Roman"/>
                <w:i/>
                <w:color w:val="000000"/>
              </w:rPr>
            </w:pPr>
            <w:r w:rsidRPr="00153C53">
              <w:rPr>
                <w:rFonts w:eastAsia="Calibri" w:cs="Times New Roman"/>
                <w:i/>
                <w:color w:val="000000"/>
              </w:rPr>
              <w:t>Team Sensors</w:t>
            </w:r>
          </w:p>
        </w:tc>
      </w:tr>
      <w:tr w:rsidR="00211B1F" w:rsidRPr="00153C53" w14:paraId="28449003" w14:textId="77777777" w:rsidTr="00862FCC">
        <w:trPr>
          <w:trHeight w:val="300"/>
        </w:trPr>
        <w:tc>
          <w:tcPr>
            <w:cnfStyle w:val="001000000000" w:firstRow="0" w:lastRow="0" w:firstColumn="1" w:lastColumn="0" w:oddVBand="0" w:evenVBand="0" w:oddHBand="0" w:evenHBand="0" w:firstRowFirstColumn="0" w:firstRowLastColumn="0" w:lastRowFirstColumn="0" w:lastRowLastColumn="0"/>
            <w:tcW w:w="1640" w:type="dxa"/>
          </w:tcPr>
          <w:p w14:paraId="6AC74854" w14:textId="77777777" w:rsidR="00211B1F" w:rsidRPr="00153C53" w:rsidRDefault="00211B1F" w:rsidP="00211B1F">
            <w:pPr>
              <w:spacing w:after="0" w:line="240" w:lineRule="auto"/>
              <w:rPr>
                <w:rFonts w:eastAsia="Calibri" w:cs="Times New Roman"/>
                <w:i/>
                <w:color w:val="000000"/>
              </w:rPr>
            </w:pPr>
          </w:p>
        </w:tc>
        <w:tc>
          <w:tcPr>
            <w:tcW w:w="1900" w:type="dxa"/>
          </w:tcPr>
          <w:p w14:paraId="7A2E9F18"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2595" w:type="dxa"/>
          </w:tcPr>
          <w:p w14:paraId="699A612A"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Water Pressure 1</w:t>
            </w:r>
          </w:p>
        </w:tc>
        <w:tc>
          <w:tcPr>
            <w:tcW w:w="5089" w:type="dxa"/>
          </w:tcPr>
          <w:p w14:paraId="628E756D"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6 PSI pressure transducer</w:t>
            </w:r>
          </w:p>
        </w:tc>
        <w:tc>
          <w:tcPr>
            <w:tcW w:w="1413" w:type="dxa"/>
          </w:tcPr>
          <w:p w14:paraId="0E3BC964"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2355" w:type="dxa"/>
          </w:tcPr>
          <w:p w14:paraId="26A9BF4C"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rPr>
              <w:t>PX180B-006GV</w:t>
            </w:r>
          </w:p>
        </w:tc>
        <w:tc>
          <w:tcPr>
            <w:tcW w:w="1360" w:type="dxa"/>
          </w:tcPr>
          <w:p w14:paraId="591C8267" w14:textId="77777777" w:rsidR="00211B1F" w:rsidRPr="00153C53" w:rsidRDefault="00211B1F" w:rsidP="00211B1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1 kHz</w:t>
            </w:r>
          </w:p>
        </w:tc>
        <w:tc>
          <w:tcPr>
            <w:tcW w:w="4723" w:type="dxa"/>
          </w:tcPr>
          <w:p w14:paraId="35C3814F"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Gain 600</w:t>
            </w:r>
          </w:p>
        </w:tc>
      </w:tr>
      <w:tr w:rsidR="00211B1F" w:rsidRPr="00153C53" w14:paraId="2164BCC0" w14:textId="77777777" w:rsidTr="00862F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0" w:type="dxa"/>
          </w:tcPr>
          <w:p w14:paraId="69559489" w14:textId="77777777" w:rsidR="00211B1F" w:rsidRPr="00153C53" w:rsidRDefault="00211B1F" w:rsidP="00211B1F">
            <w:pPr>
              <w:spacing w:after="0" w:line="240" w:lineRule="auto"/>
              <w:rPr>
                <w:rFonts w:eastAsia="Calibri" w:cs="Times New Roman"/>
                <w:i/>
                <w:color w:val="000000"/>
              </w:rPr>
            </w:pPr>
          </w:p>
        </w:tc>
        <w:tc>
          <w:tcPr>
            <w:tcW w:w="1900" w:type="dxa"/>
          </w:tcPr>
          <w:p w14:paraId="1330369F"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2595" w:type="dxa"/>
          </w:tcPr>
          <w:p w14:paraId="3BAC25FD"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Water Pressure 2</w:t>
            </w:r>
          </w:p>
        </w:tc>
        <w:tc>
          <w:tcPr>
            <w:tcW w:w="5089" w:type="dxa"/>
          </w:tcPr>
          <w:p w14:paraId="563A258A"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6 PSI pressure transducer</w:t>
            </w:r>
          </w:p>
        </w:tc>
        <w:tc>
          <w:tcPr>
            <w:tcW w:w="1413" w:type="dxa"/>
          </w:tcPr>
          <w:p w14:paraId="0FBEF5AE"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2355" w:type="dxa"/>
          </w:tcPr>
          <w:p w14:paraId="2BE3BFD2"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rPr>
              <w:t>PX180B-006GV</w:t>
            </w:r>
          </w:p>
        </w:tc>
        <w:tc>
          <w:tcPr>
            <w:tcW w:w="1360" w:type="dxa"/>
          </w:tcPr>
          <w:p w14:paraId="5B42AA30" w14:textId="77777777" w:rsidR="00211B1F" w:rsidRPr="00153C53" w:rsidRDefault="00211B1F" w:rsidP="00211B1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1 kHz</w:t>
            </w:r>
          </w:p>
        </w:tc>
        <w:tc>
          <w:tcPr>
            <w:tcW w:w="4723" w:type="dxa"/>
          </w:tcPr>
          <w:p w14:paraId="2787D78B"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Gain 600</w:t>
            </w:r>
          </w:p>
        </w:tc>
      </w:tr>
      <w:tr w:rsidR="00211B1F" w:rsidRPr="00153C53" w14:paraId="0DB28E19" w14:textId="77777777" w:rsidTr="00862FCC">
        <w:trPr>
          <w:trHeight w:val="300"/>
        </w:trPr>
        <w:tc>
          <w:tcPr>
            <w:cnfStyle w:val="001000000000" w:firstRow="0" w:lastRow="0" w:firstColumn="1" w:lastColumn="0" w:oddVBand="0" w:evenVBand="0" w:oddHBand="0" w:evenHBand="0" w:firstRowFirstColumn="0" w:firstRowLastColumn="0" w:lastRowFirstColumn="0" w:lastRowLastColumn="0"/>
            <w:tcW w:w="1640" w:type="dxa"/>
          </w:tcPr>
          <w:p w14:paraId="30A9CFA4" w14:textId="77777777" w:rsidR="00211B1F" w:rsidRPr="00153C53" w:rsidRDefault="00211B1F" w:rsidP="00211B1F">
            <w:pPr>
              <w:spacing w:after="0" w:line="240" w:lineRule="auto"/>
              <w:rPr>
                <w:rFonts w:eastAsia="Calibri" w:cs="Times New Roman"/>
                <w:i/>
                <w:color w:val="000000"/>
              </w:rPr>
            </w:pPr>
          </w:p>
        </w:tc>
        <w:tc>
          <w:tcPr>
            <w:tcW w:w="1900" w:type="dxa"/>
          </w:tcPr>
          <w:p w14:paraId="7D8FA1C3"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2595" w:type="dxa"/>
          </w:tcPr>
          <w:p w14:paraId="0A3DB838"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Mechanical Force Left</w:t>
            </w:r>
          </w:p>
        </w:tc>
        <w:tc>
          <w:tcPr>
            <w:tcW w:w="5089" w:type="dxa"/>
          </w:tcPr>
          <w:p w14:paraId="7CD0F1EA"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1000 lbf load cell</w:t>
            </w:r>
          </w:p>
        </w:tc>
        <w:tc>
          <w:tcPr>
            <w:tcW w:w="1413" w:type="dxa"/>
          </w:tcPr>
          <w:p w14:paraId="76DD9956"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2355" w:type="dxa"/>
          </w:tcPr>
          <w:p w14:paraId="2E5077D9"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WMC-1000</w:t>
            </w:r>
          </w:p>
        </w:tc>
        <w:tc>
          <w:tcPr>
            <w:tcW w:w="1360" w:type="dxa"/>
          </w:tcPr>
          <w:p w14:paraId="60128032" w14:textId="77777777" w:rsidR="00211B1F" w:rsidRPr="00153C53" w:rsidRDefault="00211B1F" w:rsidP="00211B1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1 kHz</w:t>
            </w:r>
          </w:p>
        </w:tc>
        <w:tc>
          <w:tcPr>
            <w:tcW w:w="4723" w:type="dxa"/>
          </w:tcPr>
          <w:p w14:paraId="40CCD921"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Gain 2.1636E+6</w:t>
            </w:r>
          </w:p>
        </w:tc>
      </w:tr>
      <w:tr w:rsidR="00211B1F" w:rsidRPr="00153C53" w14:paraId="2BEEC494" w14:textId="77777777" w:rsidTr="00862F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0" w:type="dxa"/>
          </w:tcPr>
          <w:p w14:paraId="16021706" w14:textId="77777777" w:rsidR="00211B1F" w:rsidRPr="00153C53" w:rsidRDefault="00211B1F" w:rsidP="00211B1F">
            <w:pPr>
              <w:spacing w:after="0" w:line="240" w:lineRule="auto"/>
              <w:rPr>
                <w:rFonts w:eastAsia="Calibri" w:cs="Times New Roman"/>
                <w:i/>
                <w:color w:val="000000"/>
              </w:rPr>
            </w:pPr>
          </w:p>
        </w:tc>
        <w:tc>
          <w:tcPr>
            <w:tcW w:w="1900" w:type="dxa"/>
          </w:tcPr>
          <w:p w14:paraId="6939EEA9"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2595" w:type="dxa"/>
          </w:tcPr>
          <w:p w14:paraId="6E85AD0C"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Mechanical Force Right</w:t>
            </w:r>
          </w:p>
        </w:tc>
        <w:tc>
          <w:tcPr>
            <w:tcW w:w="5089" w:type="dxa"/>
          </w:tcPr>
          <w:p w14:paraId="194C9588"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1000 lbf load cell</w:t>
            </w:r>
          </w:p>
        </w:tc>
        <w:tc>
          <w:tcPr>
            <w:tcW w:w="1413" w:type="dxa"/>
          </w:tcPr>
          <w:p w14:paraId="2A1132BD"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2355" w:type="dxa"/>
          </w:tcPr>
          <w:p w14:paraId="70D43634"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WMC-1000</w:t>
            </w:r>
          </w:p>
        </w:tc>
        <w:tc>
          <w:tcPr>
            <w:tcW w:w="1360" w:type="dxa"/>
          </w:tcPr>
          <w:p w14:paraId="183055EA" w14:textId="77777777" w:rsidR="00211B1F" w:rsidRPr="00153C53" w:rsidRDefault="00211B1F" w:rsidP="00211B1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1 kHz</w:t>
            </w:r>
          </w:p>
        </w:tc>
        <w:tc>
          <w:tcPr>
            <w:tcW w:w="4723" w:type="dxa"/>
          </w:tcPr>
          <w:p w14:paraId="115CB093"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Gain 2.1636E+6</w:t>
            </w:r>
          </w:p>
        </w:tc>
      </w:tr>
      <w:tr w:rsidR="00211B1F" w:rsidRPr="00153C53" w14:paraId="554A6740" w14:textId="77777777" w:rsidTr="00862FCC">
        <w:trPr>
          <w:trHeight w:val="300"/>
        </w:trPr>
        <w:tc>
          <w:tcPr>
            <w:cnfStyle w:val="001000000000" w:firstRow="0" w:lastRow="0" w:firstColumn="1" w:lastColumn="0" w:oddVBand="0" w:evenVBand="0" w:oddHBand="0" w:evenHBand="0" w:firstRowFirstColumn="0" w:firstRowLastColumn="0" w:lastRowFirstColumn="0" w:lastRowLastColumn="0"/>
            <w:tcW w:w="1640" w:type="dxa"/>
          </w:tcPr>
          <w:p w14:paraId="01F83F0E" w14:textId="77777777" w:rsidR="00211B1F" w:rsidRPr="00153C53" w:rsidRDefault="00211B1F" w:rsidP="00211B1F">
            <w:pPr>
              <w:spacing w:after="0" w:line="240" w:lineRule="auto"/>
              <w:rPr>
                <w:rFonts w:eastAsia="Calibri" w:cs="Times New Roman"/>
                <w:i/>
                <w:color w:val="000000"/>
              </w:rPr>
            </w:pPr>
          </w:p>
        </w:tc>
        <w:tc>
          <w:tcPr>
            <w:tcW w:w="1900" w:type="dxa"/>
          </w:tcPr>
          <w:p w14:paraId="2B97B508"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2595" w:type="dxa"/>
          </w:tcPr>
          <w:p w14:paraId="7608CF8B"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Auxiliary Sensor 1</w:t>
            </w:r>
          </w:p>
        </w:tc>
        <w:tc>
          <w:tcPr>
            <w:tcW w:w="5089" w:type="dxa"/>
          </w:tcPr>
          <w:p w14:paraId="4B0EFDF5"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1413" w:type="dxa"/>
          </w:tcPr>
          <w:p w14:paraId="19318097"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2355" w:type="dxa"/>
          </w:tcPr>
          <w:p w14:paraId="1B1ED981"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1360" w:type="dxa"/>
          </w:tcPr>
          <w:p w14:paraId="098AE9A2" w14:textId="77777777" w:rsidR="00211B1F" w:rsidRPr="00153C53" w:rsidRDefault="00211B1F" w:rsidP="00211B1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1 kHz</w:t>
            </w:r>
          </w:p>
        </w:tc>
        <w:tc>
          <w:tcPr>
            <w:tcW w:w="4723" w:type="dxa"/>
          </w:tcPr>
          <w:p w14:paraId="31318F12"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N/A</w:t>
            </w:r>
          </w:p>
        </w:tc>
      </w:tr>
      <w:tr w:rsidR="00211B1F" w:rsidRPr="00153C53" w14:paraId="0F93EDF6" w14:textId="77777777" w:rsidTr="00862F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0" w:type="dxa"/>
          </w:tcPr>
          <w:p w14:paraId="2267E78E" w14:textId="77777777" w:rsidR="00211B1F" w:rsidRPr="00153C53" w:rsidRDefault="00211B1F" w:rsidP="00211B1F">
            <w:pPr>
              <w:spacing w:after="0" w:line="240" w:lineRule="auto"/>
              <w:rPr>
                <w:rFonts w:eastAsia="Calibri" w:cs="Times New Roman"/>
                <w:i/>
                <w:color w:val="000000"/>
              </w:rPr>
            </w:pPr>
          </w:p>
        </w:tc>
        <w:tc>
          <w:tcPr>
            <w:tcW w:w="1900" w:type="dxa"/>
          </w:tcPr>
          <w:p w14:paraId="072AFC3F"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2595" w:type="dxa"/>
          </w:tcPr>
          <w:p w14:paraId="171B9F35"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Auxiliary Sensor 2</w:t>
            </w:r>
          </w:p>
        </w:tc>
        <w:tc>
          <w:tcPr>
            <w:tcW w:w="5089" w:type="dxa"/>
          </w:tcPr>
          <w:p w14:paraId="19B76F13"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1413" w:type="dxa"/>
          </w:tcPr>
          <w:p w14:paraId="2D2CF5EF"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2355" w:type="dxa"/>
          </w:tcPr>
          <w:p w14:paraId="30E396FC"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1360" w:type="dxa"/>
          </w:tcPr>
          <w:p w14:paraId="26240E20" w14:textId="77777777" w:rsidR="00211B1F" w:rsidRPr="00153C53" w:rsidRDefault="00211B1F" w:rsidP="00211B1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1 kHz</w:t>
            </w:r>
          </w:p>
        </w:tc>
        <w:tc>
          <w:tcPr>
            <w:tcW w:w="4723" w:type="dxa"/>
          </w:tcPr>
          <w:p w14:paraId="503EAD87"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N/A</w:t>
            </w:r>
          </w:p>
        </w:tc>
      </w:tr>
      <w:tr w:rsidR="00211B1F" w:rsidRPr="00153C53" w14:paraId="36A97881" w14:textId="77777777" w:rsidTr="00862FCC">
        <w:trPr>
          <w:trHeight w:val="300"/>
        </w:trPr>
        <w:tc>
          <w:tcPr>
            <w:cnfStyle w:val="001000000000" w:firstRow="0" w:lastRow="0" w:firstColumn="1" w:lastColumn="0" w:oddVBand="0" w:evenVBand="0" w:oddHBand="0" w:evenHBand="0" w:firstRowFirstColumn="0" w:firstRowLastColumn="0" w:lastRowFirstColumn="0" w:lastRowLastColumn="0"/>
            <w:tcW w:w="1640" w:type="dxa"/>
          </w:tcPr>
          <w:p w14:paraId="391CA8A5" w14:textId="77777777" w:rsidR="00211B1F" w:rsidRPr="00153C53" w:rsidRDefault="00211B1F" w:rsidP="00211B1F">
            <w:pPr>
              <w:spacing w:after="0" w:line="240" w:lineRule="auto"/>
              <w:rPr>
                <w:rFonts w:eastAsia="Calibri" w:cs="Times New Roman"/>
                <w:i/>
                <w:color w:val="000000"/>
              </w:rPr>
            </w:pPr>
          </w:p>
        </w:tc>
        <w:tc>
          <w:tcPr>
            <w:tcW w:w="1900" w:type="dxa"/>
          </w:tcPr>
          <w:p w14:paraId="1B7E9736"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2595" w:type="dxa"/>
          </w:tcPr>
          <w:p w14:paraId="627BC137"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Auxiliary Sensor 3</w:t>
            </w:r>
          </w:p>
        </w:tc>
        <w:tc>
          <w:tcPr>
            <w:tcW w:w="5089" w:type="dxa"/>
          </w:tcPr>
          <w:p w14:paraId="40B04993"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1413" w:type="dxa"/>
          </w:tcPr>
          <w:p w14:paraId="46036A23"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2355" w:type="dxa"/>
          </w:tcPr>
          <w:p w14:paraId="0C0BA379"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1360" w:type="dxa"/>
          </w:tcPr>
          <w:p w14:paraId="358B1BDE" w14:textId="77777777" w:rsidR="00211B1F" w:rsidRPr="00153C53" w:rsidRDefault="00211B1F" w:rsidP="00211B1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1 kHz</w:t>
            </w:r>
          </w:p>
        </w:tc>
        <w:tc>
          <w:tcPr>
            <w:tcW w:w="4723" w:type="dxa"/>
          </w:tcPr>
          <w:p w14:paraId="34B8F55B"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N/A</w:t>
            </w:r>
          </w:p>
        </w:tc>
      </w:tr>
      <w:tr w:rsidR="00211B1F" w:rsidRPr="00153C53" w14:paraId="7DD2B31E" w14:textId="77777777" w:rsidTr="00862F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0" w:type="dxa"/>
          </w:tcPr>
          <w:p w14:paraId="1E80BB8A" w14:textId="77777777" w:rsidR="00211B1F" w:rsidRPr="00153C53" w:rsidRDefault="00211B1F" w:rsidP="00211B1F">
            <w:pPr>
              <w:spacing w:after="0" w:line="240" w:lineRule="auto"/>
              <w:rPr>
                <w:rFonts w:eastAsia="Calibri" w:cs="Times New Roman"/>
                <w:i/>
                <w:color w:val="000000"/>
              </w:rPr>
            </w:pPr>
          </w:p>
        </w:tc>
        <w:tc>
          <w:tcPr>
            <w:tcW w:w="1900" w:type="dxa"/>
          </w:tcPr>
          <w:p w14:paraId="4BA76C55"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2595" w:type="dxa"/>
          </w:tcPr>
          <w:p w14:paraId="70F3D27E"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Auxiliary Sensor 4</w:t>
            </w:r>
          </w:p>
        </w:tc>
        <w:tc>
          <w:tcPr>
            <w:tcW w:w="5089" w:type="dxa"/>
          </w:tcPr>
          <w:p w14:paraId="54DF0EE7"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1413" w:type="dxa"/>
          </w:tcPr>
          <w:p w14:paraId="0C4B99C0"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2355" w:type="dxa"/>
          </w:tcPr>
          <w:p w14:paraId="4B560875"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1360" w:type="dxa"/>
          </w:tcPr>
          <w:p w14:paraId="3E8F42B3" w14:textId="77777777" w:rsidR="00211B1F" w:rsidRPr="00153C53" w:rsidRDefault="00211B1F" w:rsidP="00211B1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1 kHz</w:t>
            </w:r>
          </w:p>
        </w:tc>
        <w:tc>
          <w:tcPr>
            <w:tcW w:w="4723" w:type="dxa"/>
          </w:tcPr>
          <w:p w14:paraId="18FEB0D6" w14:textId="6512D6A8"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N/A</w:t>
            </w:r>
          </w:p>
        </w:tc>
      </w:tr>
      <w:tr w:rsidR="00211B1F" w:rsidRPr="00153C53" w14:paraId="1FE3935F" w14:textId="77777777" w:rsidTr="00862FCC">
        <w:trPr>
          <w:trHeight w:val="300"/>
        </w:trPr>
        <w:tc>
          <w:tcPr>
            <w:cnfStyle w:val="001000000000" w:firstRow="0" w:lastRow="0" w:firstColumn="1" w:lastColumn="0" w:oddVBand="0" w:evenVBand="0" w:oddHBand="0" w:evenHBand="0" w:firstRowFirstColumn="0" w:firstRowLastColumn="0" w:lastRowFirstColumn="0" w:lastRowLastColumn="0"/>
            <w:tcW w:w="1640" w:type="dxa"/>
          </w:tcPr>
          <w:p w14:paraId="172E7AA4" w14:textId="77777777" w:rsidR="00211B1F" w:rsidRPr="00153C53" w:rsidRDefault="00211B1F" w:rsidP="00211B1F">
            <w:pPr>
              <w:spacing w:after="0" w:line="240" w:lineRule="auto"/>
              <w:rPr>
                <w:rFonts w:eastAsia="Calibri" w:cs="Times New Roman"/>
                <w:i/>
                <w:color w:val="000000"/>
              </w:rPr>
            </w:pPr>
          </w:p>
        </w:tc>
        <w:tc>
          <w:tcPr>
            <w:tcW w:w="1900" w:type="dxa"/>
          </w:tcPr>
          <w:p w14:paraId="6D23990D"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2595" w:type="dxa"/>
          </w:tcPr>
          <w:p w14:paraId="09B37FC3"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Magnetic Encoder Left</w:t>
            </w:r>
          </w:p>
        </w:tc>
        <w:tc>
          <w:tcPr>
            <w:tcW w:w="5089" w:type="dxa"/>
          </w:tcPr>
          <w:p w14:paraId="46390F04"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8192 P/rev Quadratic Magnetic Encoder</w:t>
            </w:r>
          </w:p>
        </w:tc>
        <w:tc>
          <w:tcPr>
            <w:tcW w:w="1413" w:type="dxa"/>
          </w:tcPr>
          <w:p w14:paraId="1601E89E"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p>
        </w:tc>
        <w:tc>
          <w:tcPr>
            <w:tcW w:w="2355" w:type="dxa"/>
          </w:tcPr>
          <w:p w14:paraId="6245B8E8"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BEI HHU9</w:t>
            </w:r>
          </w:p>
        </w:tc>
        <w:tc>
          <w:tcPr>
            <w:tcW w:w="1360" w:type="dxa"/>
          </w:tcPr>
          <w:p w14:paraId="27D38F5F" w14:textId="77777777" w:rsidR="00211B1F" w:rsidRPr="00153C53" w:rsidRDefault="00211B1F" w:rsidP="00211B1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1 kHz</w:t>
            </w:r>
          </w:p>
        </w:tc>
        <w:tc>
          <w:tcPr>
            <w:tcW w:w="4723" w:type="dxa"/>
          </w:tcPr>
          <w:p w14:paraId="7A300959" w14:textId="77777777" w:rsidR="00211B1F" w:rsidRPr="00153C53" w:rsidRDefault="00211B1F" w:rsidP="00211B1F">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imes New Roman"/>
                <w:i/>
                <w:color w:val="000000"/>
              </w:rPr>
            </w:pPr>
            <w:r w:rsidRPr="00153C53">
              <w:rPr>
                <w:rFonts w:eastAsia="Calibri" w:cs="Times New Roman"/>
                <w:i/>
                <w:color w:val="000000"/>
              </w:rPr>
              <w:t>Gain 0.00197</w:t>
            </w:r>
          </w:p>
        </w:tc>
      </w:tr>
      <w:tr w:rsidR="00211B1F" w:rsidRPr="00153C53" w14:paraId="20D72AEF" w14:textId="77777777" w:rsidTr="00862F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0" w:type="dxa"/>
          </w:tcPr>
          <w:p w14:paraId="789956AF" w14:textId="77777777" w:rsidR="00211B1F" w:rsidRPr="00153C53" w:rsidRDefault="00211B1F" w:rsidP="00211B1F">
            <w:pPr>
              <w:spacing w:after="0" w:line="240" w:lineRule="auto"/>
              <w:rPr>
                <w:rFonts w:eastAsia="Calibri" w:cs="Times New Roman"/>
                <w:i/>
                <w:color w:val="000000"/>
              </w:rPr>
            </w:pPr>
          </w:p>
        </w:tc>
        <w:tc>
          <w:tcPr>
            <w:tcW w:w="1900" w:type="dxa"/>
          </w:tcPr>
          <w:p w14:paraId="2D9F7A1A"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2595" w:type="dxa"/>
          </w:tcPr>
          <w:p w14:paraId="5A1BFB1B"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Magnetic Encoder Right</w:t>
            </w:r>
          </w:p>
        </w:tc>
        <w:tc>
          <w:tcPr>
            <w:tcW w:w="5089" w:type="dxa"/>
          </w:tcPr>
          <w:p w14:paraId="7E7D1578"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8192 R/rev Quadratic Magnetic Encoder</w:t>
            </w:r>
          </w:p>
        </w:tc>
        <w:tc>
          <w:tcPr>
            <w:tcW w:w="1413" w:type="dxa"/>
          </w:tcPr>
          <w:p w14:paraId="1FAD948E"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p>
        </w:tc>
        <w:tc>
          <w:tcPr>
            <w:tcW w:w="2355" w:type="dxa"/>
          </w:tcPr>
          <w:p w14:paraId="6128DE15"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BEI HHU9</w:t>
            </w:r>
          </w:p>
        </w:tc>
        <w:tc>
          <w:tcPr>
            <w:tcW w:w="1360" w:type="dxa"/>
          </w:tcPr>
          <w:p w14:paraId="77DCA4F1" w14:textId="77777777" w:rsidR="00211B1F" w:rsidRPr="00153C53" w:rsidRDefault="00211B1F" w:rsidP="00211B1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1 kHz</w:t>
            </w:r>
          </w:p>
        </w:tc>
        <w:tc>
          <w:tcPr>
            <w:tcW w:w="4723" w:type="dxa"/>
          </w:tcPr>
          <w:p w14:paraId="66B09F2B" w14:textId="77777777" w:rsidR="00211B1F" w:rsidRPr="00153C53" w:rsidRDefault="00211B1F" w:rsidP="00211B1F">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imes New Roman"/>
                <w:i/>
                <w:color w:val="000000"/>
              </w:rPr>
            </w:pPr>
            <w:r w:rsidRPr="00153C53">
              <w:rPr>
                <w:rFonts w:eastAsia="Calibri" w:cs="Times New Roman"/>
                <w:i/>
                <w:color w:val="000000"/>
              </w:rPr>
              <w:t>Gain 0.00197</w:t>
            </w:r>
          </w:p>
        </w:tc>
      </w:tr>
    </w:tbl>
    <w:p w14:paraId="434D8C6F" w14:textId="77777777" w:rsidR="00211B1F" w:rsidRDefault="00211B1F" w:rsidP="00211B1F"/>
    <w:p w14:paraId="6AA7102E" w14:textId="77777777" w:rsidR="00153C53" w:rsidRPr="00170EF3" w:rsidRDefault="00153C53" w:rsidP="00211B1F"/>
    <w:p w14:paraId="628F1230" w14:textId="77777777" w:rsidR="00A5304C" w:rsidRDefault="00A5304C" w:rsidP="00534B31">
      <w:pPr>
        <w:pStyle w:val="Heading1"/>
        <w:numPr>
          <w:ilvl w:val="0"/>
          <w:numId w:val="0"/>
        </w:numPr>
        <w:sectPr w:rsidR="00A5304C" w:rsidSect="00153C53">
          <w:pgSz w:w="24480" w:h="15840" w:orient="landscape"/>
          <w:pgMar w:top="1440" w:right="1440" w:bottom="1440" w:left="1440" w:header="706" w:footer="706" w:gutter="0"/>
          <w:cols w:space="708"/>
          <w:docGrid w:linePitch="360"/>
        </w:sectPr>
      </w:pPr>
      <w:bookmarkStart w:id="529" w:name="_Ref446001928"/>
    </w:p>
    <w:p w14:paraId="661FE8DF" w14:textId="4AE3D7E9" w:rsidR="003C73A3" w:rsidRDefault="005B3243" w:rsidP="00F013F0">
      <w:pPr>
        <w:pStyle w:val="Heading1"/>
        <w:numPr>
          <w:ilvl w:val="0"/>
          <w:numId w:val="0"/>
        </w:numPr>
        <w:ind w:left="432" w:hanging="432"/>
      </w:pPr>
      <w:bookmarkStart w:id="530" w:name="_Toc457738088"/>
      <w:r>
        <w:lastRenderedPageBreak/>
        <w:t xml:space="preserve">Appendix </w:t>
      </w:r>
      <w:r w:rsidR="0019112B">
        <w:t>F</w:t>
      </w:r>
      <w:r>
        <w:t>: C</w:t>
      </w:r>
      <w:r w:rsidRPr="00533534">
        <w:t>hecklists for spot checks, software operation, readiness verification, and “real time” data QA</w:t>
      </w:r>
      <w:bookmarkEnd w:id="529"/>
      <w:bookmarkEnd w:id="530"/>
    </w:p>
    <w:p w14:paraId="20DF90ED" w14:textId="73916293" w:rsidR="00F01781" w:rsidRDefault="00F01781" w:rsidP="005B4609">
      <w:pPr>
        <w:spacing w:after="160" w:line="259" w:lineRule="auto"/>
      </w:pPr>
    </w:p>
    <w:p w14:paraId="7D24BDBE" w14:textId="3BC79AFB" w:rsidR="005B4609" w:rsidRPr="00F3080B" w:rsidRDefault="005B4609" w:rsidP="005B4609">
      <w:pPr>
        <w:spacing w:after="160" w:line="259" w:lineRule="auto"/>
        <w:rPr>
          <w:rFonts w:ascii="Calibri Light" w:eastAsia="MS Gothic" w:hAnsi="Calibri Light"/>
          <w:b/>
          <w:bCs/>
          <w:smallCaps/>
          <w:color w:val="000000"/>
          <w:sz w:val="36"/>
          <w:szCs w:val="36"/>
        </w:rPr>
      </w:pPr>
      <w:r>
        <w:t>Initial:</w:t>
      </w:r>
    </w:p>
    <w:p w14:paraId="059013B2" w14:textId="02D67C20" w:rsidR="005B4609" w:rsidRPr="00F01781" w:rsidRDefault="00A72C62" w:rsidP="005B4609">
      <w:pPr>
        <w:numPr>
          <w:ilvl w:val="0"/>
          <w:numId w:val="27"/>
        </w:numPr>
        <w:spacing w:after="160" w:line="259" w:lineRule="auto"/>
        <w:rPr>
          <w:rFonts w:ascii="Calibri Light" w:eastAsia="MS Gothic" w:hAnsi="Calibri Light"/>
          <w:b/>
          <w:bCs/>
          <w:smallCaps/>
          <w:sz w:val="36"/>
          <w:szCs w:val="36"/>
        </w:rPr>
      </w:pPr>
      <w:r w:rsidRPr="00F01781">
        <w:t xml:space="preserve">Verify Drive Arms are in the desired </w:t>
      </w:r>
      <w:r w:rsidR="005B4609" w:rsidRPr="00F01781">
        <w:t>center of tra</w:t>
      </w:r>
      <w:r w:rsidRPr="00F01781">
        <w:t>vel at the still water condition (approx. 35</w:t>
      </w:r>
      <w:r w:rsidRPr="00F01781">
        <w:rPr>
          <w:vertAlign w:val="superscript"/>
        </w:rPr>
        <w:t>0</w:t>
      </w:r>
      <w:r w:rsidRPr="00F01781">
        <w:t>)</w:t>
      </w:r>
    </w:p>
    <w:p w14:paraId="27E8BBA5" w14:textId="6E2814A2" w:rsidR="00A72C62" w:rsidRPr="0019112B" w:rsidRDefault="00A72C62" w:rsidP="0019112B">
      <w:pPr>
        <w:numPr>
          <w:ilvl w:val="0"/>
          <w:numId w:val="27"/>
        </w:numPr>
        <w:spacing w:after="160" w:line="259" w:lineRule="auto"/>
        <w:rPr>
          <w:rFonts w:ascii="Calibri Light" w:eastAsia="MS Gothic" w:hAnsi="Calibri Light"/>
          <w:b/>
          <w:bCs/>
          <w:smallCaps/>
          <w:sz w:val="36"/>
          <w:szCs w:val="36"/>
        </w:rPr>
      </w:pPr>
      <w:r w:rsidRPr="00F01781">
        <w:t>Verify and note base line Float Weights (20 lb. +/-) and Frame-Drag Plate Weight (50 lb. +/-)</w:t>
      </w:r>
    </w:p>
    <w:p w14:paraId="035035E9" w14:textId="77777777" w:rsidR="005B4609" w:rsidRPr="00F3080B" w:rsidRDefault="005B4609" w:rsidP="005B4609">
      <w:pPr>
        <w:spacing w:after="160" w:line="259" w:lineRule="auto"/>
        <w:rPr>
          <w:rFonts w:ascii="Calibri Light" w:eastAsia="MS Gothic" w:hAnsi="Calibri Light"/>
          <w:b/>
          <w:bCs/>
          <w:smallCaps/>
          <w:color w:val="000000"/>
          <w:sz w:val="36"/>
          <w:szCs w:val="36"/>
        </w:rPr>
      </w:pPr>
      <w:r>
        <w:t>Every run:</w:t>
      </w:r>
    </w:p>
    <w:p w14:paraId="3730DF7F" w14:textId="77777777" w:rsidR="005B4609" w:rsidRPr="00F3080B" w:rsidRDefault="005B4609" w:rsidP="005B4609">
      <w:pPr>
        <w:numPr>
          <w:ilvl w:val="0"/>
          <w:numId w:val="27"/>
        </w:numPr>
        <w:spacing w:after="160" w:line="259" w:lineRule="auto"/>
        <w:rPr>
          <w:rFonts w:ascii="Calibri Light" w:eastAsia="MS Gothic" w:hAnsi="Calibri Light"/>
          <w:b/>
          <w:bCs/>
          <w:smallCaps/>
          <w:color w:val="000000"/>
          <w:sz w:val="36"/>
          <w:szCs w:val="36"/>
        </w:rPr>
      </w:pPr>
      <w:r>
        <w:t xml:space="preserve">Record water temp, </w:t>
      </w:r>
    </w:p>
    <w:p w14:paraId="68FAD949" w14:textId="77777777" w:rsidR="005B4609" w:rsidRPr="00F3080B" w:rsidRDefault="005B4609" w:rsidP="005B4609">
      <w:pPr>
        <w:numPr>
          <w:ilvl w:val="0"/>
          <w:numId w:val="27"/>
        </w:numPr>
        <w:spacing w:after="160" w:line="259" w:lineRule="auto"/>
        <w:rPr>
          <w:rFonts w:ascii="Calibri Light" w:eastAsia="MS Gothic" w:hAnsi="Calibri Light"/>
          <w:b/>
          <w:bCs/>
          <w:smallCaps/>
          <w:color w:val="000000"/>
          <w:sz w:val="36"/>
          <w:szCs w:val="36"/>
        </w:rPr>
      </w:pPr>
      <w:r>
        <w:t>Record wave test point</w:t>
      </w:r>
    </w:p>
    <w:p w14:paraId="7A6EC7AB" w14:textId="77777777" w:rsidR="005B4609" w:rsidRPr="002F291C" w:rsidRDefault="005B4609" w:rsidP="005B4609">
      <w:pPr>
        <w:numPr>
          <w:ilvl w:val="0"/>
          <w:numId w:val="27"/>
        </w:numPr>
        <w:spacing w:after="160" w:line="259" w:lineRule="auto"/>
        <w:rPr>
          <w:rFonts w:ascii="Calibri Light" w:eastAsia="MS Gothic" w:hAnsi="Calibri Light"/>
          <w:b/>
          <w:bCs/>
          <w:smallCaps/>
          <w:color w:val="000000"/>
          <w:sz w:val="36"/>
          <w:szCs w:val="36"/>
        </w:rPr>
      </w:pPr>
      <w:r>
        <w:t>Check for loose bolts where possible</w:t>
      </w:r>
    </w:p>
    <w:p w14:paraId="06EED885" w14:textId="77777777" w:rsidR="005B4609" w:rsidRPr="00611702" w:rsidRDefault="005B4609" w:rsidP="005B4609">
      <w:pPr>
        <w:numPr>
          <w:ilvl w:val="0"/>
          <w:numId w:val="27"/>
        </w:numPr>
        <w:spacing w:after="160" w:line="259" w:lineRule="auto"/>
        <w:rPr>
          <w:rFonts w:ascii="Calibri Light" w:eastAsia="MS Gothic" w:hAnsi="Calibri Light"/>
          <w:b/>
          <w:bCs/>
          <w:smallCaps/>
          <w:color w:val="000000"/>
          <w:sz w:val="36"/>
          <w:szCs w:val="36"/>
        </w:rPr>
      </w:pPr>
      <w:r>
        <w:t>Verify integrity of optical markers</w:t>
      </w:r>
    </w:p>
    <w:p w14:paraId="13F5214A" w14:textId="77777777" w:rsidR="005B4609" w:rsidRPr="00A72C62" w:rsidRDefault="005B4609" w:rsidP="005B4609">
      <w:pPr>
        <w:numPr>
          <w:ilvl w:val="0"/>
          <w:numId w:val="27"/>
        </w:numPr>
        <w:spacing w:after="160" w:line="259" w:lineRule="auto"/>
        <w:rPr>
          <w:rFonts w:ascii="Calibri Light" w:eastAsia="MS Gothic" w:hAnsi="Calibri Light"/>
          <w:b/>
          <w:bCs/>
          <w:smallCaps/>
          <w:color w:val="000000"/>
          <w:sz w:val="36"/>
          <w:szCs w:val="36"/>
        </w:rPr>
      </w:pPr>
      <w:r>
        <w:t>Verify telemetry (loads, position, motion tracking) is recording</w:t>
      </w:r>
    </w:p>
    <w:p w14:paraId="23CC75C1" w14:textId="00FF9E07" w:rsidR="00A72C62" w:rsidRPr="00F01781" w:rsidRDefault="00A72C62" w:rsidP="005B4609">
      <w:pPr>
        <w:numPr>
          <w:ilvl w:val="0"/>
          <w:numId w:val="27"/>
        </w:numPr>
        <w:spacing w:after="160" w:line="259" w:lineRule="auto"/>
        <w:rPr>
          <w:rFonts w:ascii="Calibri Light" w:eastAsia="MS Gothic" w:hAnsi="Calibri Light"/>
          <w:b/>
          <w:bCs/>
          <w:smallCaps/>
          <w:sz w:val="36"/>
          <w:szCs w:val="36"/>
        </w:rPr>
      </w:pPr>
      <w:r w:rsidRPr="00F01781">
        <w:t xml:space="preserve">Record any still water pre-load on </w:t>
      </w:r>
      <w:r w:rsidR="00DA1B07" w:rsidRPr="00F01781">
        <w:t>Load Cells</w:t>
      </w:r>
    </w:p>
    <w:p w14:paraId="01F106BF" w14:textId="77777777" w:rsidR="00A72C62" w:rsidRPr="00F3080B" w:rsidRDefault="00A72C62" w:rsidP="00A72C62">
      <w:pPr>
        <w:spacing w:after="160" w:line="259" w:lineRule="auto"/>
        <w:ind w:left="720"/>
        <w:rPr>
          <w:rFonts w:ascii="Calibri Light" w:eastAsia="MS Gothic" w:hAnsi="Calibri Light"/>
          <w:b/>
          <w:bCs/>
          <w:smallCaps/>
          <w:color w:val="000000"/>
          <w:sz w:val="36"/>
          <w:szCs w:val="36"/>
        </w:rPr>
      </w:pPr>
    </w:p>
    <w:p w14:paraId="3E0AC57C" w14:textId="77777777" w:rsidR="005B4609" w:rsidRDefault="005B4609" w:rsidP="005B4609">
      <w:pPr>
        <w:spacing w:after="160" w:line="259" w:lineRule="auto"/>
        <w:rPr>
          <w:rFonts w:asciiTheme="majorHAnsi" w:eastAsiaTheme="majorEastAsia" w:hAnsiTheme="majorHAnsi" w:cstheme="majorBidi"/>
          <w:b/>
          <w:bCs/>
          <w:smallCaps/>
          <w:color w:val="000000" w:themeColor="text1"/>
          <w:sz w:val="28"/>
          <w:szCs w:val="28"/>
        </w:rPr>
      </w:pPr>
      <w:r>
        <w:br w:type="page"/>
      </w:r>
    </w:p>
    <w:p w14:paraId="3E470954" w14:textId="77777777" w:rsidR="005B4609" w:rsidRDefault="005B4609" w:rsidP="005B4609">
      <w:pPr>
        <w:pStyle w:val="Heading2"/>
        <w:numPr>
          <w:ilvl w:val="0"/>
          <w:numId w:val="0"/>
        </w:numPr>
        <w:ind w:left="576" w:hanging="576"/>
      </w:pPr>
      <w:bookmarkStart w:id="531" w:name="_Toc457738089"/>
      <w:r>
        <w:lastRenderedPageBreak/>
        <w:t>Spot Check Procedure</w:t>
      </w:r>
      <w:bookmarkEnd w:id="531"/>
    </w:p>
    <w:p w14:paraId="6D00A1FE" w14:textId="1CA68360" w:rsidR="005B4609" w:rsidRDefault="00A56D57" w:rsidP="005B4609">
      <w:r>
        <w:t>Prior to testing, the first</w:t>
      </w:r>
      <w:r w:rsidR="005B4609">
        <w:t xml:space="preserve"> spot check will be performed in the Carderock parking lot outside of the MASK facility. </w:t>
      </w:r>
      <w:r w:rsidR="00DA1B07" w:rsidRPr="00F01781">
        <w:t xml:space="preserve">This can be done on the Thursday or Friday of Set-Up Week to save Test Week Time. </w:t>
      </w:r>
      <w:r w:rsidR="005B4609">
        <w:t>The spot check will be performed to verify the accuracy and the scale of the dynam</w:t>
      </w:r>
      <w:r w:rsidR="00833999">
        <w:t>ic and kinematic s</w:t>
      </w:r>
      <w:r w:rsidR="00833999" w:rsidRPr="00F01781">
        <w:t xml:space="preserve">ides of </w:t>
      </w:r>
      <w:r w:rsidR="00F244E0" w:rsidRPr="00F01781">
        <w:t xml:space="preserve">wave </w:t>
      </w:r>
      <w:r w:rsidR="00833999" w:rsidRPr="00F01781">
        <w:t xml:space="preserve">power </w:t>
      </w:r>
      <w:r w:rsidR="00F244E0" w:rsidRPr="00F01781">
        <w:t xml:space="preserve">capture </w:t>
      </w:r>
      <w:r w:rsidR="00833999" w:rsidRPr="00F01781">
        <w:t xml:space="preserve">which use </w:t>
      </w:r>
      <w:r w:rsidR="00F244E0" w:rsidRPr="00F01781">
        <w:t xml:space="preserve">either of two (2) rotary encoders (mounted on both ends of a common Drive Axel) </w:t>
      </w:r>
      <w:r w:rsidR="005B4609" w:rsidRPr="00F01781">
        <w:t xml:space="preserve">and </w:t>
      </w:r>
      <w:r w:rsidR="00F244E0" w:rsidRPr="00F01781">
        <w:t xml:space="preserve">both </w:t>
      </w:r>
      <w:r w:rsidR="005B4609" w:rsidRPr="00F01781">
        <w:t xml:space="preserve">the </w:t>
      </w:r>
      <w:r w:rsidR="00F244E0" w:rsidRPr="00F01781">
        <w:t xml:space="preserve">port and starboard </w:t>
      </w:r>
      <w:r w:rsidR="005B4609" w:rsidRPr="00F01781">
        <w:t>load cells</w:t>
      </w:r>
      <w:r w:rsidR="00F244E0" w:rsidRPr="00F01781">
        <w:t>,</w:t>
      </w:r>
      <w:r w:rsidR="005B4609" w:rsidRPr="00F01781">
        <w:t xml:space="preserve"> respectively.</w:t>
      </w:r>
    </w:p>
    <w:p w14:paraId="3B0ACA80" w14:textId="33A02CE5" w:rsidR="00F244E0" w:rsidRPr="00F01781" w:rsidRDefault="00F244E0" w:rsidP="005B4609">
      <w:r w:rsidRPr="00F01781">
        <w:t xml:space="preserve">The Spot Check procedure is performed with the F2 QD Frame Assembled from the Mid-Frame Vertical Spar section and above (including the PTO Housings, upper Vertical Spars, and upper Cross Truss beam but excluding the Lower Vertical Truss sections and Drag Plate Assembly) bolted to a Temporary Assembly Stand which holds the Frame and PTO Housings in their vertical position. </w:t>
      </w:r>
    </w:p>
    <w:p w14:paraId="20767481" w14:textId="77777777" w:rsidR="00517643" w:rsidRPr="00F01781" w:rsidRDefault="007453EB" w:rsidP="005B4609">
      <w:r w:rsidRPr="00F01781">
        <w:t>To spot check the 2 Load Cells (port and starboard side) mounted on their respective Drive Arms in both tension and compression, the Drive Arms are rigidly connected by their clamping couplings to the common Drive Axel and oriented exactly horizontally (using a Carderock provided level).</w:t>
      </w:r>
      <w:r w:rsidR="0084572D" w:rsidRPr="00F01781">
        <w:t xml:space="preserve"> The Arms are maintained in a</w:t>
      </w:r>
      <w:r w:rsidRPr="00F01781">
        <w:t xml:space="preserve"> horizontal position </w:t>
      </w:r>
      <w:r w:rsidR="0084572D" w:rsidRPr="00F01781">
        <w:t xml:space="preserve">(placing the Load Cells in compression) </w:t>
      </w:r>
      <w:r w:rsidRPr="00F01781">
        <w:t xml:space="preserve">using an RTI provided Drive Axel Locking Bar which prevents Drive Axel Rotation via contact with the Temporary Assembly Stand. Either multiple and varying combinations of RTI 2.5 lb. and 5.0 lb. Frame and Float Weights (about 100 lbs. total) or Carderock provided weights are hung from the outermost Drive Arm to Float Mounting holes on the Arms and the Load Cell readings are noted which are </w:t>
      </w:r>
      <w:r w:rsidR="0084572D" w:rsidRPr="00F01781">
        <w:t>equal to the added weight times the Mounting hole to Drive Axel axis distance/Load Cell to Drive Axel axis distance (approx. 2.5:1). The Drive Axel is then rotated 180</w:t>
      </w:r>
      <w:r w:rsidR="0084572D" w:rsidRPr="00F01781">
        <w:rPr>
          <w:vertAlign w:val="superscript"/>
        </w:rPr>
        <w:t>0</w:t>
      </w:r>
      <w:r w:rsidR="0084572D" w:rsidRPr="00F01781">
        <w:t xml:space="preserve"> (still horizontal) and reloaded with weights on the Drive Arm placing the Load Cells in tension. While the Load Cells are rated at 1,000 lbs. maximum</w:t>
      </w:r>
      <w:r w:rsidR="00341649" w:rsidRPr="00F01781">
        <w:t xml:space="preserve"> for robustness, the Cells should not see more than 150 lbs. in tension (gravity of 50 lb. Float with max 25 lb. Float Weights x 2.5 lever ratio over 2 Arms). Maximum compressive loads (from buoyant and kinetic wave forces on the Float) on the cells should be below 500 lbs. RTI would prefer not to spot check at more than </w:t>
      </w:r>
      <w:r w:rsidR="00517643" w:rsidRPr="00F01781">
        <w:t xml:space="preserve">the above maximum anticipated loads to avoid stripping the threads (which are only 1/4”-28) on these small (but expensive) Load Cells. </w:t>
      </w:r>
    </w:p>
    <w:p w14:paraId="25693990" w14:textId="2B7FA7FA" w:rsidR="007453EB" w:rsidRPr="00F01781" w:rsidRDefault="00517643" w:rsidP="005B4609">
      <w:r w:rsidRPr="00F01781">
        <w:t>The BEI high resolution magnetic encoders can also be spot checked using the same Temporary Assembly Stand</w:t>
      </w:r>
      <w:r w:rsidR="00341649" w:rsidRPr="00F01781">
        <w:t xml:space="preserve"> </w:t>
      </w:r>
      <w:r w:rsidRPr="00F01781">
        <w:t>set-up described above. The Encoders are mounted to each end of the common Drive Axel and are therefore redundant. It is anticipated that one encoder signal will go directly to the Carderock DAQ and t</w:t>
      </w:r>
      <w:r w:rsidR="00F01781" w:rsidRPr="00F01781">
        <w:t>h</w:t>
      </w:r>
      <w:r w:rsidRPr="00F01781">
        <w:t>e other to the RTI DAQ. The Drive Axel Locking Bar described above, which is attached to the Drive Axel with its own clamp coupling, can be removed or loosened</w:t>
      </w:r>
      <w:r w:rsidR="00341649" w:rsidRPr="00F01781">
        <w:t xml:space="preserve"> </w:t>
      </w:r>
      <w:r w:rsidRPr="00F01781">
        <w:t>allowing the Drive Arms and Drive Axel to rotate through their anticipated maximum travel arc (35</w:t>
      </w:r>
      <w:r w:rsidRPr="00F01781">
        <w:rPr>
          <w:vertAlign w:val="superscript"/>
        </w:rPr>
        <w:t>0</w:t>
      </w:r>
      <w:r w:rsidRPr="00F01781">
        <w:t xml:space="preserve"> from horizontal in Still water plus 35</w:t>
      </w:r>
      <w:r w:rsidRPr="00F01781">
        <w:rPr>
          <w:vertAlign w:val="superscript"/>
        </w:rPr>
        <w:t>0</w:t>
      </w:r>
      <w:r w:rsidRPr="00F01781">
        <w:t xml:space="preserve"> on wave crests </w:t>
      </w:r>
      <w:r w:rsidR="009455D5" w:rsidRPr="00F01781">
        <w:t>and minus 45</w:t>
      </w:r>
      <w:r w:rsidR="009455D5" w:rsidRPr="00F01781">
        <w:rPr>
          <w:vertAlign w:val="superscript"/>
        </w:rPr>
        <w:t>0</w:t>
      </w:r>
      <w:r w:rsidR="009455D5" w:rsidRPr="00F01781">
        <w:t xml:space="preserve"> in wave troughs). With the Float detached either Drive Arm (both are rigidly connected to the Drive Axel) can be rotated to various angles (measured by a laser, bubble, or other level measure provided by Carderock) and the encoder readings noted and calibrated against the level measurements. </w:t>
      </w:r>
      <w:r w:rsidRPr="00F01781">
        <w:t xml:space="preserve"> </w:t>
      </w:r>
    </w:p>
    <w:p w14:paraId="2614B0F8" w14:textId="19837C7F" w:rsidR="009455D5" w:rsidRPr="009455D5" w:rsidRDefault="009455D5" w:rsidP="005B4609">
      <w:pPr>
        <w:rPr>
          <w:color w:val="00B050"/>
        </w:rPr>
      </w:pPr>
      <w:r w:rsidRPr="00F01781">
        <w:t xml:space="preserve">The spot check apparatus utilized in the Load Cell and Encoder spot check procedures described above utilize RTI’s Temporary Assembly Stand which consists of two (2) 2” x 4” x 6 ft. length wood timbers and a single 2” x 4” x 6 ft. aluminum cross </w:t>
      </w:r>
      <w:r w:rsidR="005915E2" w:rsidRPr="00F01781">
        <w:t xml:space="preserve">tie </w:t>
      </w:r>
      <w:r w:rsidRPr="00F01781">
        <w:t>beam which rest on a flat surface and are both bolted to the bottom fl</w:t>
      </w:r>
      <w:r w:rsidR="005915E2" w:rsidRPr="00F01781">
        <w:t xml:space="preserve">anges of the two (2) Mid-Frame Vertical Spar sections (short vertical Frame </w:t>
      </w:r>
      <w:r w:rsidR="005915E2" w:rsidRPr="00F01781">
        <w:lastRenderedPageBreak/>
        <w:t>sections directly below the 2 PTO housings). This allows the F2 QD mid</w:t>
      </w:r>
      <w:r w:rsidR="00F01781" w:rsidRPr="00F01781">
        <w:t xml:space="preserve"> and upper Frame to remain in a</w:t>
      </w:r>
      <w:r w:rsidR="005915E2" w:rsidRPr="00F01781">
        <w:t xml:space="preserve"> vertical orientation without elevating it with the Lower Vertical Spar Frame sections (which would require ladder access for assembly, wiring, and spot checks). The Spot checks also require the Drive Axel Locking Bar (by RTI), gravity weights (up to 100 lbs. by RTI with additional weights by Carderock), a scale for pre-weighing weights (by Carderock), and a laser or bubble type level for encoder angle calibration (by Carderock). </w:t>
      </w:r>
      <w:r w:rsidR="00B7286F" w:rsidRPr="00F01781">
        <w:t xml:space="preserve">Readings of the Load Cells and Encoder signals can be by use of either RTI or Carderock/DA DAQ units (or both). </w:t>
      </w:r>
      <w:r w:rsidR="005915E2" w:rsidRPr="00F01781">
        <w:t xml:space="preserve"> </w:t>
      </w:r>
    </w:p>
    <w:p w14:paraId="4448306C" w14:textId="77777777" w:rsidR="00517643" w:rsidRPr="005B4609" w:rsidRDefault="00517643" w:rsidP="005B4609">
      <w:pPr>
        <w:rPr>
          <w:color w:val="FF0000"/>
        </w:rPr>
      </w:pPr>
    </w:p>
    <w:p w14:paraId="46832B54" w14:textId="2A4BB3B6" w:rsidR="005B4609" w:rsidRDefault="00833999" w:rsidP="005B4609">
      <w:r>
        <w:t>The following two spot checks</w:t>
      </w:r>
      <w:r w:rsidR="005B4609">
        <w:t xml:space="preserve"> will be performed</w:t>
      </w:r>
      <w:r>
        <w:t>:</w:t>
      </w:r>
    </w:p>
    <w:p w14:paraId="31220C95" w14:textId="27CF17C3" w:rsidR="005B4609" w:rsidRPr="004B4C8D" w:rsidRDefault="00833999" w:rsidP="005B4609">
      <w:pPr>
        <w:pStyle w:val="ListParagraph"/>
        <w:numPr>
          <w:ilvl w:val="0"/>
          <w:numId w:val="26"/>
        </w:numPr>
      </w:pPr>
      <w:r w:rsidRPr="004B4C8D">
        <w:t>L</w:t>
      </w:r>
      <w:r w:rsidR="005B4609" w:rsidRPr="004B4C8D">
        <w:t>oad cell</w:t>
      </w:r>
      <w:r w:rsidRPr="004B4C8D">
        <w:t xml:space="preserve"> performance by</w:t>
      </w:r>
      <w:r w:rsidR="005B4609" w:rsidRPr="004B4C8D">
        <w:t xml:space="preserve"> incrementally </w:t>
      </w:r>
      <w:r w:rsidR="008C4735" w:rsidRPr="004B4C8D">
        <w:t xml:space="preserve">increasing and decreasing weight added </w:t>
      </w:r>
      <w:r w:rsidR="005B4609" w:rsidRPr="004B4C8D">
        <w:t>to the float. Data will be collected for a</w:t>
      </w:r>
      <w:r w:rsidR="008C4735" w:rsidRPr="004B4C8D">
        <w:t>n interval of</w:t>
      </w:r>
      <w:r w:rsidR="005B4609" w:rsidRPr="004B4C8D">
        <w:t xml:space="preserve"> 60 seconds for each </w:t>
      </w:r>
      <w:r w:rsidR="008C4735" w:rsidRPr="004B4C8D">
        <w:t xml:space="preserve">individual </w:t>
      </w:r>
      <w:r w:rsidR="005B4609" w:rsidRPr="004B4C8D">
        <w:t>load.</w:t>
      </w:r>
      <w:r w:rsidRPr="004B4C8D">
        <w:t xml:space="preserve"> At least 5 increments will b</w:t>
      </w:r>
      <w:r w:rsidR="00B7286F" w:rsidRPr="004B4C8D">
        <w:t>e needed spanning the full anticipated loads on</w:t>
      </w:r>
      <w:r w:rsidRPr="004B4C8D">
        <w:t xml:space="preserve"> the load cell.</w:t>
      </w:r>
      <w:r w:rsidR="00996F10" w:rsidRPr="004B4C8D">
        <w:t xml:space="preserve"> This should be repeated twice.</w:t>
      </w:r>
    </w:p>
    <w:p w14:paraId="02498C85" w14:textId="33F66715" w:rsidR="005B4609" w:rsidRPr="004B4C8D" w:rsidRDefault="008C4735" w:rsidP="00DA3C5C">
      <w:pPr>
        <w:pStyle w:val="ListParagraph"/>
        <w:numPr>
          <w:ilvl w:val="0"/>
          <w:numId w:val="26"/>
        </w:numPr>
      </w:pPr>
      <w:r w:rsidRPr="004B4C8D">
        <w:t>Rotary encoder performance covering the full range of the encoder</w:t>
      </w:r>
      <w:r w:rsidR="00996F10" w:rsidRPr="004B4C8D">
        <w:t xml:space="preserve"> with increments of 30 degrees. </w:t>
      </w:r>
      <w:r w:rsidR="00DA3C5C" w:rsidRPr="004B4C8D">
        <w:t xml:space="preserve">Data will be collected for an interval of 60 seconds for each individual load. </w:t>
      </w:r>
      <w:r w:rsidR="00996F10" w:rsidRPr="004B4C8D">
        <w:t>Ideally, finer increments should be used within the range of expected motions.</w:t>
      </w:r>
      <w:r w:rsidR="00DA3C5C" w:rsidRPr="004B4C8D">
        <w:t xml:space="preserve"> This should be repeated twice.</w:t>
      </w:r>
      <w:r w:rsidR="00B7286F" w:rsidRPr="004B4C8D">
        <w:t xml:space="preserve"> Because the 2 encoders are directly on the Drive Axel which is rigidly connected to the Float by the 2 Drive Arms, RTI does not anticipate a travel arc of more than 80</w:t>
      </w:r>
      <w:r w:rsidR="00B7286F" w:rsidRPr="004B4C8D">
        <w:rPr>
          <w:vertAlign w:val="superscript"/>
        </w:rPr>
        <w:t>0</w:t>
      </w:r>
      <w:r w:rsidR="00B7286F" w:rsidRPr="004B4C8D">
        <w:t xml:space="preserve"> but the Drive Axel with Drive Arms attached can be rotated through a complete 360</w:t>
      </w:r>
      <w:r w:rsidR="00B7286F" w:rsidRPr="004B4C8D">
        <w:rPr>
          <w:vertAlign w:val="superscript"/>
        </w:rPr>
        <w:t>0</w:t>
      </w:r>
      <w:r w:rsidR="00B7286F" w:rsidRPr="004B4C8D">
        <w:t xml:space="preserve"> if desired. </w:t>
      </w:r>
    </w:p>
    <w:tbl>
      <w:tblPr>
        <w:tblStyle w:val="TableGrid"/>
        <w:tblW w:w="0" w:type="auto"/>
        <w:jc w:val="center"/>
        <w:tblLook w:val="04A0" w:firstRow="1" w:lastRow="0" w:firstColumn="1" w:lastColumn="0" w:noHBand="0" w:noVBand="1"/>
      </w:tblPr>
      <w:tblGrid>
        <w:gridCol w:w="2566"/>
        <w:gridCol w:w="2492"/>
        <w:gridCol w:w="2492"/>
      </w:tblGrid>
      <w:tr w:rsidR="00996F10" w14:paraId="59D008E0" w14:textId="331C386D" w:rsidTr="004B4C8D">
        <w:trPr>
          <w:jc w:val="center"/>
        </w:trPr>
        <w:tc>
          <w:tcPr>
            <w:tcW w:w="7550" w:type="dxa"/>
            <w:gridSpan w:val="3"/>
          </w:tcPr>
          <w:p w14:paraId="5CAD71EE" w14:textId="42C878A5" w:rsidR="00996F10" w:rsidRDefault="00996F10" w:rsidP="005B4609">
            <w:pPr>
              <w:spacing w:after="0"/>
            </w:pPr>
            <w:r>
              <w:t>Spot Check 1 – Load cells</w:t>
            </w:r>
          </w:p>
        </w:tc>
      </w:tr>
      <w:tr w:rsidR="00996F10" w14:paraId="1758AEDB" w14:textId="04F8AA7B" w:rsidTr="004B4C8D">
        <w:trPr>
          <w:jc w:val="center"/>
        </w:trPr>
        <w:tc>
          <w:tcPr>
            <w:tcW w:w="0" w:type="auto"/>
          </w:tcPr>
          <w:p w14:paraId="15BF0B52" w14:textId="77777777" w:rsidR="00996F10" w:rsidRDefault="00996F10" w:rsidP="005B4609">
            <w:pPr>
              <w:spacing w:after="0"/>
              <w:jc w:val="center"/>
              <w:rPr>
                <w:color w:val="000000"/>
              </w:rPr>
            </w:pPr>
            <w:r>
              <w:rPr>
                <w:color w:val="000000"/>
              </w:rPr>
              <w:t>Calibration weight applied</w:t>
            </w:r>
          </w:p>
          <w:p w14:paraId="1CF16B58" w14:textId="7FFADBC3" w:rsidR="00996F10" w:rsidRPr="0043150E" w:rsidRDefault="00996F10" w:rsidP="005B4609">
            <w:pPr>
              <w:spacing w:after="0"/>
              <w:jc w:val="center"/>
              <w:rPr>
                <w:color w:val="000000"/>
              </w:rPr>
            </w:pPr>
            <w:r w:rsidRPr="00691551">
              <w:t>(</w:t>
            </w:r>
            <w:r w:rsidR="00691551" w:rsidRPr="00691551">
              <w:t>lb</w:t>
            </w:r>
            <w:r w:rsidR="00691551" w:rsidRPr="00691551">
              <w:rPr>
                <w:vertAlign w:val="subscript"/>
              </w:rPr>
              <w:t>f</w:t>
            </w:r>
            <w:r w:rsidRPr="00691551">
              <w:t>)</w:t>
            </w:r>
          </w:p>
        </w:tc>
        <w:tc>
          <w:tcPr>
            <w:tcW w:w="2492" w:type="dxa"/>
          </w:tcPr>
          <w:p w14:paraId="1FC9312D" w14:textId="77777777" w:rsidR="00996F10" w:rsidRDefault="00996F10" w:rsidP="005B4609">
            <w:pPr>
              <w:spacing w:after="0"/>
              <w:jc w:val="center"/>
            </w:pPr>
            <w:r>
              <w:t>Load cell reading</w:t>
            </w:r>
          </w:p>
          <w:p w14:paraId="720797DF" w14:textId="77777777" w:rsidR="00996F10" w:rsidRDefault="00996F10" w:rsidP="00996F10">
            <w:pPr>
              <w:spacing w:after="0"/>
              <w:jc w:val="center"/>
            </w:pPr>
            <w:r>
              <w:t>Load cell 1</w:t>
            </w:r>
          </w:p>
          <w:p w14:paraId="74AFCD02" w14:textId="0B4229B6" w:rsidR="00996F10" w:rsidRDefault="00996F10" w:rsidP="00996F10">
            <w:pPr>
              <w:spacing w:after="0"/>
              <w:jc w:val="center"/>
            </w:pPr>
            <w:r w:rsidRPr="00691551">
              <w:t>(</w:t>
            </w:r>
            <w:r w:rsidR="00691551" w:rsidRPr="00691551">
              <w:t>mv/V</w:t>
            </w:r>
            <w:r w:rsidRPr="00691551">
              <w:t>)</w:t>
            </w:r>
          </w:p>
        </w:tc>
        <w:tc>
          <w:tcPr>
            <w:tcW w:w="2492" w:type="dxa"/>
          </w:tcPr>
          <w:p w14:paraId="15CBB7C8" w14:textId="77777777" w:rsidR="00996F10" w:rsidRDefault="00996F10" w:rsidP="00996F10">
            <w:pPr>
              <w:spacing w:after="0"/>
              <w:jc w:val="center"/>
            </w:pPr>
            <w:r>
              <w:t>Load cell reading</w:t>
            </w:r>
          </w:p>
          <w:p w14:paraId="2733C0F6" w14:textId="77777777" w:rsidR="00996F10" w:rsidRDefault="00996F10" w:rsidP="00996F10">
            <w:pPr>
              <w:spacing w:after="0"/>
              <w:jc w:val="center"/>
            </w:pPr>
            <w:r>
              <w:t>Load cell 2</w:t>
            </w:r>
          </w:p>
          <w:p w14:paraId="52B0DD31" w14:textId="1EA6F094" w:rsidR="00996F10" w:rsidRDefault="00996F10" w:rsidP="00996F10">
            <w:pPr>
              <w:spacing w:after="0"/>
              <w:jc w:val="center"/>
            </w:pPr>
            <w:r>
              <w:t>(</w:t>
            </w:r>
            <w:r w:rsidR="00691551" w:rsidRPr="00691551">
              <w:t>mv/V</w:t>
            </w:r>
            <w:r w:rsidRPr="00691551">
              <w:t>)</w:t>
            </w:r>
          </w:p>
        </w:tc>
      </w:tr>
      <w:tr w:rsidR="00996F10" w14:paraId="672AF4AF" w14:textId="66227697" w:rsidTr="004B4C8D">
        <w:trPr>
          <w:jc w:val="center"/>
        </w:trPr>
        <w:tc>
          <w:tcPr>
            <w:tcW w:w="0" w:type="auto"/>
          </w:tcPr>
          <w:p w14:paraId="4038B50A" w14:textId="77777777" w:rsidR="00996F10" w:rsidRDefault="00996F10" w:rsidP="005B4609">
            <w:pPr>
              <w:spacing w:after="0"/>
            </w:pPr>
          </w:p>
        </w:tc>
        <w:tc>
          <w:tcPr>
            <w:tcW w:w="2492" w:type="dxa"/>
          </w:tcPr>
          <w:p w14:paraId="5A862449" w14:textId="77777777" w:rsidR="00996F10" w:rsidRDefault="00996F10" w:rsidP="005B4609">
            <w:pPr>
              <w:spacing w:after="0"/>
            </w:pPr>
          </w:p>
        </w:tc>
        <w:tc>
          <w:tcPr>
            <w:tcW w:w="2492" w:type="dxa"/>
          </w:tcPr>
          <w:p w14:paraId="532C7E3C" w14:textId="77777777" w:rsidR="00996F10" w:rsidRDefault="00996F10" w:rsidP="005B4609">
            <w:pPr>
              <w:spacing w:after="0"/>
            </w:pPr>
          </w:p>
        </w:tc>
      </w:tr>
      <w:tr w:rsidR="00996F10" w14:paraId="4464CFE5" w14:textId="6CF3958B" w:rsidTr="004B4C8D">
        <w:trPr>
          <w:jc w:val="center"/>
        </w:trPr>
        <w:tc>
          <w:tcPr>
            <w:tcW w:w="0" w:type="auto"/>
          </w:tcPr>
          <w:p w14:paraId="75F9DA8D" w14:textId="77777777" w:rsidR="00996F10" w:rsidRDefault="00996F10" w:rsidP="005B4609">
            <w:pPr>
              <w:spacing w:after="0"/>
            </w:pPr>
          </w:p>
        </w:tc>
        <w:tc>
          <w:tcPr>
            <w:tcW w:w="2492" w:type="dxa"/>
          </w:tcPr>
          <w:p w14:paraId="0D425287" w14:textId="77777777" w:rsidR="00996F10" w:rsidRDefault="00996F10" w:rsidP="005B4609">
            <w:pPr>
              <w:spacing w:after="0"/>
            </w:pPr>
          </w:p>
        </w:tc>
        <w:tc>
          <w:tcPr>
            <w:tcW w:w="2492" w:type="dxa"/>
          </w:tcPr>
          <w:p w14:paraId="57BCD5DA" w14:textId="77777777" w:rsidR="00996F10" w:rsidRDefault="00996F10" w:rsidP="005B4609">
            <w:pPr>
              <w:spacing w:after="0"/>
            </w:pPr>
          </w:p>
        </w:tc>
      </w:tr>
      <w:tr w:rsidR="00996F10" w14:paraId="32ED7D76" w14:textId="0264FCAB" w:rsidTr="004B4C8D">
        <w:trPr>
          <w:jc w:val="center"/>
        </w:trPr>
        <w:tc>
          <w:tcPr>
            <w:tcW w:w="0" w:type="auto"/>
          </w:tcPr>
          <w:p w14:paraId="6A886FA3" w14:textId="77777777" w:rsidR="00996F10" w:rsidRDefault="00996F10" w:rsidP="005B4609">
            <w:pPr>
              <w:spacing w:after="0"/>
            </w:pPr>
          </w:p>
        </w:tc>
        <w:tc>
          <w:tcPr>
            <w:tcW w:w="2492" w:type="dxa"/>
          </w:tcPr>
          <w:p w14:paraId="0F2FAC31" w14:textId="77777777" w:rsidR="00996F10" w:rsidRDefault="00996F10" w:rsidP="005B4609">
            <w:pPr>
              <w:spacing w:after="0"/>
            </w:pPr>
          </w:p>
        </w:tc>
        <w:tc>
          <w:tcPr>
            <w:tcW w:w="2492" w:type="dxa"/>
          </w:tcPr>
          <w:p w14:paraId="773DD1E2" w14:textId="77777777" w:rsidR="00996F10" w:rsidRDefault="00996F10" w:rsidP="005B4609">
            <w:pPr>
              <w:spacing w:after="0"/>
            </w:pPr>
          </w:p>
        </w:tc>
      </w:tr>
      <w:tr w:rsidR="00996F10" w14:paraId="09F84D6E" w14:textId="19A9B9ED" w:rsidTr="004B4C8D">
        <w:trPr>
          <w:jc w:val="center"/>
        </w:trPr>
        <w:tc>
          <w:tcPr>
            <w:tcW w:w="0" w:type="auto"/>
          </w:tcPr>
          <w:p w14:paraId="5BF2F168" w14:textId="77777777" w:rsidR="00996F10" w:rsidRDefault="00996F10" w:rsidP="005B4609">
            <w:pPr>
              <w:spacing w:after="0"/>
            </w:pPr>
          </w:p>
        </w:tc>
        <w:tc>
          <w:tcPr>
            <w:tcW w:w="2492" w:type="dxa"/>
          </w:tcPr>
          <w:p w14:paraId="1223FEF2" w14:textId="77777777" w:rsidR="00996F10" w:rsidRDefault="00996F10" w:rsidP="005B4609">
            <w:pPr>
              <w:spacing w:after="0"/>
            </w:pPr>
          </w:p>
        </w:tc>
        <w:tc>
          <w:tcPr>
            <w:tcW w:w="2492" w:type="dxa"/>
          </w:tcPr>
          <w:p w14:paraId="1F4E7604" w14:textId="77777777" w:rsidR="00996F10" w:rsidRDefault="00996F10" w:rsidP="005B4609">
            <w:pPr>
              <w:spacing w:after="0"/>
            </w:pPr>
          </w:p>
        </w:tc>
      </w:tr>
      <w:tr w:rsidR="00996F10" w14:paraId="033399F3" w14:textId="201244C8" w:rsidTr="004B4C8D">
        <w:trPr>
          <w:jc w:val="center"/>
        </w:trPr>
        <w:tc>
          <w:tcPr>
            <w:tcW w:w="0" w:type="auto"/>
          </w:tcPr>
          <w:p w14:paraId="15BF1B54" w14:textId="77777777" w:rsidR="00996F10" w:rsidRDefault="00996F10" w:rsidP="005B4609">
            <w:pPr>
              <w:spacing w:after="0"/>
            </w:pPr>
          </w:p>
        </w:tc>
        <w:tc>
          <w:tcPr>
            <w:tcW w:w="2492" w:type="dxa"/>
          </w:tcPr>
          <w:p w14:paraId="5F8818FD" w14:textId="77777777" w:rsidR="00996F10" w:rsidRDefault="00996F10" w:rsidP="005B4609">
            <w:pPr>
              <w:spacing w:after="0"/>
            </w:pPr>
          </w:p>
        </w:tc>
        <w:tc>
          <w:tcPr>
            <w:tcW w:w="2492" w:type="dxa"/>
          </w:tcPr>
          <w:p w14:paraId="77E57183" w14:textId="77777777" w:rsidR="00996F10" w:rsidRDefault="00996F10" w:rsidP="005B4609">
            <w:pPr>
              <w:spacing w:after="0"/>
            </w:pPr>
          </w:p>
        </w:tc>
      </w:tr>
      <w:tr w:rsidR="00996F10" w14:paraId="4F3EFEFE" w14:textId="3840AC05" w:rsidTr="004B4C8D">
        <w:trPr>
          <w:jc w:val="center"/>
        </w:trPr>
        <w:tc>
          <w:tcPr>
            <w:tcW w:w="0" w:type="auto"/>
          </w:tcPr>
          <w:p w14:paraId="6DA5B24D" w14:textId="77777777" w:rsidR="00996F10" w:rsidRDefault="00996F10" w:rsidP="005B4609">
            <w:pPr>
              <w:spacing w:after="0"/>
            </w:pPr>
          </w:p>
        </w:tc>
        <w:tc>
          <w:tcPr>
            <w:tcW w:w="2492" w:type="dxa"/>
          </w:tcPr>
          <w:p w14:paraId="08B62891" w14:textId="77777777" w:rsidR="00996F10" w:rsidRDefault="00996F10" w:rsidP="005B4609">
            <w:pPr>
              <w:spacing w:after="0"/>
            </w:pPr>
          </w:p>
        </w:tc>
        <w:tc>
          <w:tcPr>
            <w:tcW w:w="2492" w:type="dxa"/>
          </w:tcPr>
          <w:p w14:paraId="24141834" w14:textId="77777777" w:rsidR="00996F10" w:rsidRDefault="00996F10" w:rsidP="005B4609">
            <w:pPr>
              <w:spacing w:after="0"/>
            </w:pPr>
          </w:p>
        </w:tc>
      </w:tr>
      <w:tr w:rsidR="00996F10" w14:paraId="4E087A4A" w14:textId="31F15B4F" w:rsidTr="004B4C8D">
        <w:trPr>
          <w:jc w:val="center"/>
        </w:trPr>
        <w:tc>
          <w:tcPr>
            <w:tcW w:w="0" w:type="auto"/>
          </w:tcPr>
          <w:p w14:paraId="3EC93894" w14:textId="77777777" w:rsidR="00996F10" w:rsidRDefault="00996F10" w:rsidP="005B4609">
            <w:pPr>
              <w:spacing w:after="0"/>
            </w:pPr>
          </w:p>
        </w:tc>
        <w:tc>
          <w:tcPr>
            <w:tcW w:w="2492" w:type="dxa"/>
          </w:tcPr>
          <w:p w14:paraId="488C6B98" w14:textId="77777777" w:rsidR="00996F10" w:rsidRDefault="00996F10" w:rsidP="005B4609">
            <w:pPr>
              <w:spacing w:after="0"/>
            </w:pPr>
          </w:p>
        </w:tc>
        <w:tc>
          <w:tcPr>
            <w:tcW w:w="2492" w:type="dxa"/>
          </w:tcPr>
          <w:p w14:paraId="1348A611" w14:textId="77777777" w:rsidR="00996F10" w:rsidRDefault="00996F10" w:rsidP="005B4609">
            <w:pPr>
              <w:spacing w:after="0"/>
            </w:pPr>
          </w:p>
        </w:tc>
      </w:tr>
      <w:tr w:rsidR="00996F10" w14:paraId="42CC5448" w14:textId="65178EC6" w:rsidTr="004B4C8D">
        <w:trPr>
          <w:jc w:val="center"/>
        </w:trPr>
        <w:tc>
          <w:tcPr>
            <w:tcW w:w="0" w:type="auto"/>
          </w:tcPr>
          <w:p w14:paraId="36483B14" w14:textId="77777777" w:rsidR="00996F10" w:rsidRDefault="00996F10" w:rsidP="005B4609">
            <w:pPr>
              <w:spacing w:after="0"/>
            </w:pPr>
          </w:p>
        </w:tc>
        <w:tc>
          <w:tcPr>
            <w:tcW w:w="2492" w:type="dxa"/>
          </w:tcPr>
          <w:p w14:paraId="0C0F5213" w14:textId="77777777" w:rsidR="00996F10" w:rsidRDefault="00996F10" w:rsidP="005B4609">
            <w:pPr>
              <w:spacing w:after="0"/>
            </w:pPr>
          </w:p>
        </w:tc>
        <w:tc>
          <w:tcPr>
            <w:tcW w:w="2492" w:type="dxa"/>
          </w:tcPr>
          <w:p w14:paraId="53CD2F66" w14:textId="77777777" w:rsidR="00996F10" w:rsidRDefault="00996F10" w:rsidP="005B4609">
            <w:pPr>
              <w:spacing w:after="0"/>
            </w:pPr>
          </w:p>
        </w:tc>
      </w:tr>
      <w:tr w:rsidR="00996F10" w14:paraId="2940EDD2" w14:textId="01A0445C" w:rsidTr="004B4C8D">
        <w:trPr>
          <w:jc w:val="center"/>
        </w:trPr>
        <w:tc>
          <w:tcPr>
            <w:tcW w:w="0" w:type="auto"/>
          </w:tcPr>
          <w:p w14:paraId="33CA1C88" w14:textId="77777777" w:rsidR="00996F10" w:rsidRDefault="00996F10" w:rsidP="005B4609">
            <w:pPr>
              <w:spacing w:after="0"/>
            </w:pPr>
          </w:p>
        </w:tc>
        <w:tc>
          <w:tcPr>
            <w:tcW w:w="2492" w:type="dxa"/>
          </w:tcPr>
          <w:p w14:paraId="6BB56718" w14:textId="77777777" w:rsidR="00996F10" w:rsidRDefault="00996F10" w:rsidP="005B4609">
            <w:pPr>
              <w:spacing w:after="0"/>
            </w:pPr>
          </w:p>
        </w:tc>
        <w:tc>
          <w:tcPr>
            <w:tcW w:w="2492" w:type="dxa"/>
          </w:tcPr>
          <w:p w14:paraId="7C6B2AE6" w14:textId="77777777" w:rsidR="00996F10" w:rsidRDefault="00996F10" w:rsidP="005B4609">
            <w:pPr>
              <w:spacing w:after="0"/>
            </w:pPr>
          </w:p>
        </w:tc>
      </w:tr>
    </w:tbl>
    <w:p w14:paraId="3AF04C8F" w14:textId="77777777" w:rsidR="005B4609" w:rsidRDefault="005B4609" w:rsidP="005B4609">
      <w:pPr>
        <w:spacing w:after="160" w:line="259" w:lineRule="auto"/>
      </w:pPr>
    </w:p>
    <w:tbl>
      <w:tblPr>
        <w:tblStyle w:val="TableGrid"/>
        <w:tblW w:w="0" w:type="auto"/>
        <w:jc w:val="center"/>
        <w:tblLook w:val="04A0" w:firstRow="1" w:lastRow="0" w:firstColumn="1" w:lastColumn="0" w:noHBand="0" w:noVBand="1"/>
      </w:tblPr>
      <w:tblGrid>
        <w:gridCol w:w="2538"/>
        <w:gridCol w:w="2508"/>
        <w:gridCol w:w="2580"/>
      </w:tblGrid>
      <w:tr w:rsidR="00996F10" w14:paraId="6E164364" w14:textId="0EED66CC" w:rsidTr="004B4C8D">
        <w:trPr>
          <w:jc w:val="center"/>
        </w:trPr>
        <w:tc>
          <w:tcPr>
            <w:tcW w:w="7626" w:type="dxa"/>
            <w:gridSpan w:val="3"/>
          </w:tcPr>
          <w:p w14:paraId="448D5FE0" w14:textId="2481D5C1" w:rsidR="00996F10" w:rsidRDefault="00996F10" w:rsidP="00996F10">
            <w:pPr>
              <w:spacing w:after="0"/>
            </w:pPr>
            <w:r>
              <w:t>Spot Check 2 – Rotary Encoder</w:t>
            </w:r>
          </w:p>
        </w:tc>
      </w:tr>
      <w:tr w:rsidR="00996F10" w14:paraId="4B0EBCBA" w14:textId="7EA3DDF3" w:rsidTr="004B4C8D">
        <w:trPr>
          <w:jc w:val="center"/>
        </w:trPr>
        <w:tc>
          <w:tcPr>
            <w:tcW w:w="2538" w:type="dxa"/>
          </w:tcPr>
          <w:p w14:paraId="63CB80E9" w14:textId="77777777" w:rsidR="00996F10" w:rsidRDefault="00996F10" w:rsidP="005B4609">
            <w:pPr>
              <w:spacing w:after="0"/>
              <w:jc w:val="center"/>
              <w:rPr>
                <w:color w:val="000000"/>
              </w:rPr>
            </w:pPr>
            <w:r>
              <w:rPr>
                <w:color w:val="000000"/>
              </w:rPr>
              <w:t>Directly Measured Angle</w:t>
            </w:r>
          </w:p>
          <w:p w14:paraId="67244884" w14:textId="111D4636" w:rsidR="00996F10" w:rsidRPr="0043150E" w:rsidRDefault="00996F10" w:rsidP="005B4609">
            <w:pPr>
              <w:spacing w:after="0"/>
              <w:jc w:val="center"/>
              <w:rPr>
                <w:color w:val="000000"/>
              </w:rPr>
            </w:pPr>
            <w:r>
              <w:t>(</w:t>
            </w:r>
            <w:r w:rsidRPr="00996F10">
              <w:rPr>
                <w:color w:val="FF0000"/>
              </w:rPr>
              <w:t>units</w:t>
            </w:r>
            <w:r>
              <w:t>)</w:t>
            </w:r>
          </w:p>
        </w:tc>
        <w:tc>
          <w:tcPr>
            <w:tcW w:w="2508" w:type="dxa"/>
          </w:tcPr>
          <w:p w14:paraId="55C0A31E" w14:textId="77777777" w:rsidR="00996F10" w:rsidRDefault="00996F10" w:rsidP="005B4609">
            <w:pPr>
              <w:spacing w:after="0"/>
              <w:jc w:val="center"/>
            </w:pPr>
            <w:r>
              <w:t xml:space="preserve">Rotary encoder reading </w:t>
            </w:r>
          </w:p>
          <w:p w14:paraId="3019B4EF" w14:textId="77777777" w:rsidR="00996F10" w:rsidRDefault="00996F10" w:rsidP="005B4609">
            <w:pPr>
              <w:spacing w:after="0"/>
              <w:jc w:val="center"/>
            </w:pPr>
            <w:r>
              <w:t>Rotary Encoder 1</w:t>
            </w:r>
          </w:p>
          <w:p w14:paraId="28B34B94" w14:textId="5A3EA3AB" w:rsidR="00996F10" w:rsidRDefault="00996F10" w:rsidP="005B4609">
            <w:pPr>
              <w:spacing w:after="0"/>
              <w:jc w:val="center"/>
            </w:pPr>
            <w:r>
              <w:t>(</w:t>
            </w:r>
            <w:r w:rsidRPr="00996F10">
              <w:rPr>
                <w:color w:val="FF0000"/>
              </w:rPr>
              <w:t>units</w:t>
            </w:r>
            <w:r>
              <w:t>)</w:t>
            </w:r>
          </w:p>
          <w:p w14:paraId="75FECD16" w14:textId="1DE9EA32" w:rsidR="00996F10" w:rsidRDefault="00996F10" w:rsidP="00996F10">
            <w:pPr>
              <w:spacing w:after="0"/>
            </w:pPr>
          </w:p>
        </w:tc>
        <w:tc>
          <w:tcPr>
            <w:tcW w:w="2580" w:type="dxa"/>
          </w:tcPr>
          <w:p w14:paraId="4C29D614" w14:textId="77777777" w:rsidR="00996F10" w:rsidRDefault="00996F10" w:rsidP="00A72C62">
            <w:pPr>
              <w:spacing w:after="0"/>
              <w:jc w:val="center"/>
            </w:pPr>
            <w:r>
              <w:t xml:space="preserve">Rotary encoder reading </w:t>
            </w:r>
          </w:p>
          <w:p w14:paraId="7C069AFF" w14:textId="7340C58A" w:rsidR="00996F10" w:rsidRDefault="00A56D57" w:rsidP="00A72C62">
            <w:pPr>
              <w:spacing w:after="0"/>
              <w:jc w:val="center"/>
            </w:pPr>
            <w:r>
              <w:t>Rotary Encoder 2</w:t>
            </w:r>
          </w:p>
          <w:p w14:paraId="247531C2" w14:textId="77777777" w:rsidR="00996F10" w:rsidRDefault="00996F10" w:rsidP="00A72C62">
            <w:pPr>
              <w:spacing w:after="0"/>
              <w:jc w:val="center"/>
            </w:pPr>
            <w:r>
              <w:t>(</w:t>
            </w:r>
            <w:r w:rsidRPr="00996F10">
              <w:rPr>
                <w:color w:val="FF0000"/>
              </w:rPr>
              <w:t>units</w:t>
            </w:r>
            <w:r>
              <w:t>)</w:t>
            </w:r>
          </w:p>
          <w:p w14:paraId="6F86C1B7" w14:textId="77777777" w:rsidR="00996F10" w:rsidRDefault="00996F10" w:rsidP="005B4609">
            <w:pPr>
              <w:spacing w:after="0"/>
              <w:jc w:val="center"/>
            </w:pPr>
          </w:p>
        </w:tc>
      </w:tr>
      <w:tr w:rsidR="00996F10" w14:paraId="430CBEAA" w14:textId="1FC26EDC" w:rsidTr="004B4C8D">
        <w:trPr>
          <w:jc w:val="center"/>
        </w:trPr>
        <w:tc>
          <w:tcPr>
            <w:tcW w:w="2538" w:type="dxa"/>
          </w:tcPr>
          <w:p w14:paraId="0F6B0F74" w14:textId="653EF82F" w:rsidR="00996F10" w:rsidRDefault="00996F10" w:rsidP="005B4609">
            <w:pPr>
              <w:spacing w:after="0"/>
            </w:pPr>
          </w:p>
        </w:tc>
        <w:tc>
          <w:tcPr>
            <w:tcW w:w="2508" w:type="dxa"/>
          </w:tcPr>
          <w:p w14:paraId="193C8D7D" w14:textId="77777777" w:rsidR="00996F10" w:rsidRDefault="00996F10" w:rsidP="005B4609">
            <w:pPr>
              <w:spacing w:after="0"/>
            </w:pPr>
          </w:p>
        </w:tc>
        <w:tc>
          <w:tcPr>
            <w:tcW w:w="2580" w:type="dxa"/>
          </w:tcPr>
          <w:p w14:paraId="0123BEA0" w14:textId="77777777" w:rsidR="00996F10" w:rsidRDefault="00996F10" w:rsidP="005B4609">
            <w:pPr>
              <w:spacing w:after="0"/>
            </w:pPr>
          </w:p>
        </w:tc>
      </w:tr>
      <w:tr w:rsidR="00996F10" w14:paraId="774E18AC" w14:textId="5354A54A" w:rsidTr="004B4C8D">
        <w:trPr>
          <w:jc w:val="center"/>
        </w:trPr>
        <w:tc>
          <w:tcPr>
            <w:tcW w:w="2538" w:type="dxa"/>
          </w:tcPr>
          <w:p w14:paraId="5AFB59D2" w14:textId="77777777" w:rsidR="00996F10" w:rsidRDefault="00996F10" w:rsidP="005B4609">
            <w:pPr>
              <w:spacing w:after="0"/>
            </w:pPr>
          </w:p>
        </w:tc>
        <w:tc>
          <w:tcPr>
            <w:tcW w:w="2508" w:type="dxa"/>
          </w:tcPr>
          <w:p w14:paraId="77B1B3DD" w14:textId="77777777" w:rsidR="00996F10" w:rsidRDefault="00996F10" w:rsidP="005B4609">
            <w:pPr>
              <w:spacing w:after="0"/>
            </w:pPr>
          </w:p>
        </w:tc>
        <w:tc>
          <w:tcPr>
            <w:tcW w:w="2580" w:type="dxa"/>
          </w:tcPr>
          <w:p w14:paraId="7155E551" w14:textId="77777777" w:rsidR="00996F10" w:rsidRDefault="00996F10" w:rsidP="005B4609">
            <w:pPr>
              <w:spacing w:after="0"/>
            </w:pPr>
          </w:p>
        </w:tc>
      </w:tr>
      <w:tr w:rsidR="00996F10" w14:paraId="460DEC3D" w14:textId="074B4D24" w:rsidTr="004B4C8D">
        <w:trPr>
          <w:jc w:val="center"/>
        </w:trPr>
        <w:tc>
          <w:tcPr>
            <w:tcW w:w="2538" w:type="dxa"/>
          </w:tcPr>
          <w:p w14:paraId="0A157433" w14:textId="77777777" w:rsidR="00996F10" w:rsidRDefault="00996F10" w:rsidP="005B4609">
            <w:pPr>
              <w:spacing w:after="0"/>
            </w:pPr>
          </w:p>
        </w:tc>
        <w:tc>
          <w:tcPr>
            <w:tcW w:w="2508" w:type="dxa"/>
          </w:tcPr>
          <w:p w14:paraId="741789C9" w14:textId="77777777" w:rsidR="00996F10" w:rsidRDefault="00996F10" w:rsidP="005B4609">
            <w:pPr>
              <w:spacing w:after="0"/>
            </w:pPr>
          </w:p>
        </w:tc>
        <w:tc>
          <w:tcPr>
            <w:tcW w:w="2580" w:type="dxa"/>
          </w:tcPr>
          <w:p w14:paraId="6EDB032A" w14:textId="77777777" w:rsidR="00996F10" w:rsidRDefault="00996F10" w:rsidP="005B4609">
            <w:pPr>
              <w:spacing w:after="0"/>
            </w:pPr>
          </w:p>
        </w:tc>
      </w:tr>
      <w:tr w:rsidR="00996F10" w14:paraId="369FBE69" w14:textId="63155F16" w:rsidTr="004B4C8D">
        <w:trPr>
          <w:jc w:val="center"/>
        </w:trPr>
        <w:tc>
          <w:tcPr>
            <w:tcW w:w="2538" w:type="dxa"/>
          </w:tcPr>
          <w:p w14:paraId="1F2CC28B" w14:textId="77777777" w:rsidR="00996F10" w:rsidRDefault="00996F10" w:rsidP="005B4609">
            <w:pPr>
              <w:spacing w:after="0"/>
            </w:pPr>
          </w:p>
        </w:tc>
        <w:tc>
          <w:tcPr>
            <w:tcW w:w="2508" w:type="dxa"/>
          </w:tcPr>
          <w:p w14:paraId="133014EF" w14:textId="77777777" w:rsidR="00996F10" w:rsidRDefault="00996F10" w:rsidP="005B4609">
            <w:pPr>
              <w:spacing w:after="0"/>
            </w:pPr>
          </w:p>
        </w:tc>
        <w:tc>
          <w:tcPr>
            <w:tcW w:w="2580" w:type="dxa"/>
          </w:tcPr>
          <w:p w14:paraId="45EDC05C" w14:textId="77777777" w:rsidR="00996F10" w:rsidRDefault="00996F10" w:rsidP="005B4609">
            <w:pPr>
              <w:spacing w:after="0"/>
            </w:pPr>
          </w:p>
        </w:tc>
      </w:tr>
      <w:tr w:rsidR="00996F10" w14:paraId="3BE5F257" w14:textId="4CF95C71" w:rsidTr="004B4C8D">
        <w:trPr>
          <w:jc w:val="center"/>
        </w:trPr>
        <w:tc>
          <w:tcPr>
            <w:tcW w:w="2538" w:type="dxa"/>
          </w:tcPr>
          <w:p w14:paraId="295894B8" w14:textId="77777777" w:rsidR="00996F10" w:rsidRDefault="00996F10" w:rsidP="005B4609">
            <w:pPr>
              <w:spacing w:after="0"/>
            </w:pPr>
          </w:p>
        </w:tc>
        <w:tc>
          <w:tcPr>
            <w:tcW w:w="2508" w:type="dxa"/>
          </w:tcPr>
          <w:p w14:paraId="464E10C3" w14:textId="77777777" w:rsidR="00996F10" w:rsidRDefault="00996F10" w:rsidP="005B4609">
            <w:pPr>
              <w:spacing w:after="0"/>
            </w:pPr>
          </w:p>
        </w:tc>
        <w:tc>
          <w:tcPr>
            <w:tcW w:w="2580" w:type="dxa"/>
          </w:tcPr>
          <w:p w14:paraId="155C3EC9" w14:textId="77777777" w:rsidR="00996F10" w:rsidRDefault="00996F10" w:rsidP="005B4609">
            <w:pPr>
              <w:spacing w:after="0"/>
            </w:pPr>
          </w:p>
        </w:tc>
      </w:tr>
      <w:tr w:rsidR="00996F10" w14:paraId="497A1360" w14:textId="0EE14F6F" w:rsidTr="004B4C8D">
        <w:trPr>
          <w:jc w:val="center"/>
        </w:trPr>
        <w:tc>
          <w:tcPr>
            <w:tcW w:w="2538" w:type="dxa"/>
          </w:tcPr>
          <w:p w14:paraId="7F8EC3DA" w14:textId="77777777" w:rsidR="00996F10" w:rsidRDefault="00996F10" w:rsidP="005B4609">
            <w:pPr>
              <w:spacing w:after="0"/>
            </w:pPr>
          </w:p>
        </w:tc>
        <w:tc>
          <w:tcPr>
            <w:tcW w:w="2508" w:type="dxa"/>
          </w:tcPr>
          <w:p w14:paraId="22FC70A4" w14:textId="77777777" w:rsidR="00996F10" w:rsidRDefault="00996F10" w:rsidP="005B4609">
            <w:pPr>
              <w:spacing w:after="0"/>
            </w:pPr>
          </w:p>
        </w:tc>
        <w:tc>
          <w:tcPr>
            <w:tcW w:w="2580" w:type="dxa"/>
          </w:tcPr>
          <w:p w14:paraId="74B10174" w14:textId="77777777" w:rsidR="00996F10" w:rsidRDefault="00996F10" w:rsidP="005B4609">
            <w:pPr>
              <w:spacing w:after="0"/>
            </w:pPr>
          </w:p>
        </w:tc>
      </w:tr>
      <w:tr w:rsidR="00996F10" w14:paraId="35CA6B98" w14:textId="4591BED2" w:rsidTr="004B4C8D">
        <w:trPr>
          <w:jc w:val="center"/>
        </w:trPr>
        <w:tc>
          <w:tcPr>
            <w:tcW w:w="2538" w:type="dxa"/>
          </w:tcPr>
          <w:p w14:paraId="6B4634DF" w14:textId="77777777" w:rsidR="00996F10" w:rsidRDefault="00996F10" w:rsidP="005B4609">
            <w:pPr>
              <w:spacing w:after="0"/>
            </w:pPr>
          </w:p>
        </w:tc>
        <w:tc>
          <w:tcPr>
            <w:tcW w:w="2508" w:type="dxa"/>
          </w:tcPr>
          <w:p w14:paraId="7F673788" w14:textId="77777777" w:rsidR="00996F10" w:rsidRDefault="00996F10" w:rsidP="005B4609">
            <w:pPr>
              <w:spacing w:after="0"/>
            </w:pPr>
          </w:p>
        </w:tc>
        <w:tc>
          <w:tcPr>
            <w:tcW w:w="2580" w:type="dxa"/>
          </w:tcPr>
          <w:p w14:paraId="0352458D" w14:textId="77777777" w:rsidR="00996F10" w:rsidRDefault="00996F10" w:rsidP="005B4609">
            <w:pPr>
              <w:spacing w:after="0"/>
            </w:pPr>
          </w:p>
        </w:tc>
      </w:tr>
      <w:tr w:rsidR="00996F10" w14:paraId="21F3FD18" w14:textId="0642DBBD" w:rsidTr="004B4C8D">
        <w:trPr>
          <w:jc w:val="center"/>
        </w:trPr>
        <w:tc>
          <w:tcPr>
            <w:tcW w:w="2538" w:type="dxa"/>
          </w:tcPr>
          <w:p w14:paraId="318E848E" w14:textId="77777777" w:rsidR="00996F10" w:rsidRDefault="00996F10" w:rsidP="005B4609">
            <w:pPr>
              <w:spacing w:after="0"/>
            </w:pPr>
          </w:p>
        </w:tc>
        <w:tc>
          <w:tcPr>
            <w:tcW w:w="2508" w:type="dxa"/>
          </w:tcPr>
          <w:p w14:paraId="4380095D" w14:textId="77777777" w:rsidR="00996F10" w:rsidRDefault="00996F10" w:rsidP="005B4609">
            <w:pPr>
              <w:spacing w:after="0"/>
            </w:pPr>
          </w:p>
        </w:tc>
        <w:tc>
          <w:tcPr>
            <w:tcW w:w="2580" w:type="dxa"/>
          </w:tcPr>
          <w:p w14:paraId="4DF486E7" w14:textId="77777777" w:rsidR="00996F10" w:rsidRDefault="00996F10" w:rsidP="005B4609">
            <w:pPr>
              <w:spacing w:after="0"/>
            </w:pPr>
          </w:p>
        </w:tc>
      </w:tr>
      <w:tr w:rsidR="00996F10" w14:paraId="357D3547" w14:textId="38E820F5" w:rsidTr="004B4C8D">
        <w:trPr>
          <w:jc w:val="center"/>
        </w:trPr>
        <w:tc>
          <w:tcPr>
            <w:tcW w:w="2538" w:type="dxa"/>
          </w:tcPr>
          <w:p w14:paraId="28414010" w14:textId="77777777" w:rsidR="00996F10" w:rsidRDefault="00996F10" w:rsidP="005B4609">
            <w:pPr>
              <w:spacing w:after="0"/>
            </w:pPr>
          </w:p>
        </w:tc>
        <w:tc>
          <w:tcPr>
            <w:tcW w:w="2508" w:type="dxa"/>
          </w:tcPr>
          <w:p w14:paraId="6A435E15" w14:textId="77777777" w:rsidR="00996F10" w:rsidRDefault="00996F10" w:rsidP="005B4609">
            <w:pPr>
              <w:spacing w:after="0"/>
            </w:pPr>
          </w:p>
        </w:tc>
        <w:tc>
          <w:tcPr>
            <w:tcW w:w="2580" w:type="dxa"/>
          </w:tcPr>
          <w:p w14:paraId="3C452F6B" w14:textId="77777777" w:rsidR="00996F10" w:rsidRDefault="00996F10" w:rsidP="005B4609">
            <w:pPr>
              <w:spacing w:after="0"/>
            </w:pPr>
          </w:p>
        </w:tc>
      </w:tr>
    </w:tbl>
    <w:p w14:paraId="1F71C2FB" w14:textId="77777777" w:rsidR="005B4609" w:rsidRDefault="005B4609" w:rsidP="005B4609">
      <w:pPr>
        <w:spacing w:after="160" w:line="259" w:lineRule="auto"/>
      </w:pPr>
    </w:p>
    <w:p w14:paraId="77BA64AA" w14:textId="77777777" w:rsidR="00996F10" w:rsidRPr="00996F10" w:rsidRDefault="00996F10" w:rsidP="00996F10">
      <w:r>
        <w:t>For every run, the following check will be performed to ensure the WEC is ready for testing</w:t>
      </w:r>
    </w:p>
    <w:p w14:paraId="19702FC4" w14:textId="11C56B09" w:rsidR="00996F10" w:rsidRPr="004B4C8D" w:rsidRDefault="00525551" w:rsidP="00996F10">
      <w:pPr>
        <w:numPr>
          <w:ilvl w:val="0"/>
          <w:numId w:val="27"/>
        </w:numPr>
        <w:spacing w:after="160" w:line="259" w:lineRule="auto"/>
        <w:rPr>
          <w:rFonts w:ascii="Calibri Light" w:eastAsia="MS Gothic" w:hAnsi="Calibri Light"/>
          <w:b/>
          <w:bCs/>
          <w:smallCaps/>
          <w:sz w:val="36"/>
          <w:szCs w:val="36"/>
        </w:rPr>
      </w:pPr>
      <w:r w:rsidRPr="004B4C8D">
        <w:t>Check for loose bolts,</w:t>
      </w:r>
      <w:r w:rsidR="00996F10" w:rsidRPr="004B4C8D">
        <w:t xml:space="preserve"> appendages</w:t>
      </w:r>
      <w:r w:rsidRPr="004B4C8D">
        <w:t>, and connectors</w:t>
      </w:r>
    </w:p>
    <w:p w14:paraId="608CFA49" w14:textId="13302492" w:rsidR="00DA1B07" w:rsidRPr="004B4C8D" w:rsidRDefault="00DA1B07" w:rsidP="00996F10">
      <w:pPr>
        <w:numPr>
          <w:ilvl w:val="0"/>
          <w:numId w:val="27"/>
        </w:numPr>
        <w:spacing w:after="160" w:line="259" w:lineRule="auto"/>
        <w:rPr>
          <w:rFonts w:ascii="Calibri Light" w:eastAsia="MS Gothic" w:hAnsi="Calibri Light"/>
          <w:b/>
          <w:bCs/>
          <w:smallCaps/>
          <w:sz w:val="36"/>
          <w:szCs w:val="36"/>
        </w:rPr>
      </w:pPr>
      <w:r w:rsidRPr="004B4C8D">
        <w:t>Check and Note Load Cell pre-loads (tension or compression) in still water</w:t>
      </w:r>
    </w:p>
    <w:p w14:paraId="695E18D4" w14:textId="095E6B02" w:rsidR="00DA1B07" w:rsidRPr="004B4C8D" w:rsidRDefault="00DA1B07" w:rsidP="00996F10">
      <w:pPr>
        <w:numPr>
          <w:ilvl w:val="0"/>
          <w:numId w:val="27"/>
        </w:numPr>
        <w:spacing w:after="160" w:line="259" w:lineRule="auto"/>
        <w:rPr>
          <w:rFonts w:ascii="Calibri Light" w:eastAsia="MS Gothic" w:hAnsi="Calibri Light"/>
          <w:b/>
          <w:bCs/>
          <w:smallCaps/>
          <w:sz w:val="36"/>
          <w:szCs w:val="36"/>
        </w:rPr>
      </w:pPr>
      <w:r w:rsidRPr="004B4C8D">
        <w:t>Check for changes in still water Load Cell pre-loads which may indicate slippage between Drive Arms and Drive Axel. Tighten Drive Arm Clamping Couplings if necessary.</w:t>
      </w:r>
    </w:p>
    <w:p w14:paraId="5DA8042C" w14:textId="7AA329F1" w:rsidR="00525551" w:rsidRPr="004B4C8D" w:rsidRDefault="00525551" w:rsidP="00996F10">
      <w:pPr>
        <w:numPr>
          <w:ilvl w:val="0"/>
          <w:numId w:val="27"/>
        </w:numPr>
        <w:spacing w:after="160" w:line="259" w:lineRule="auto"/>
        <w:rPr>
          <w:rFonts w:ascii="Calibri Light" w:eastAsia="MS Gothic" w:hAnsi="Calibri Light"/>
          <w:b/>
          <w:bCs/>
          <w:smallCaps/>
          <w:sz w:val="36"/>
          <w:szCs w:val="36"/>
        </w:rPr>
      </w:pPr>
      <w:r w:rsidRPr="004B4C8D">
        <w:t xml:space="preserve">Water level of </w:t>
      </w:r>
      <w:r w:rsidR="00DA1B07" w:rsidRPr="004B4C8D">
        <w:t xml:space="preserve">both </w:t>
      </w:r>
      <w:r w:rsidRPr="004B4C8D">
        <w:t xml:space="preserve">device </w:t>
      </w:r>
      <w:r w:rsidR="00DA1B07" w:rsidRPr="004B4C8D">
        <w:t>Frame and F</w:t>
      </w:r>
      <w:r w:rsidRPr="004B4C8D">
        <w:t>loat</w:t>
      </w:r>
    </w:p>
    <w:p w14:paraId="063BF10A" w14:textId="449AC0C8" w:rsidR="00DA1B07" w:rsidRPr="004B4C8D" w:rsidRDefault="00DA1B07" w:rsidP="00996F10">
      <w:pPr>
        <w:numPr>
          <w:ilvl w:val="0"/>
          <w:numId w:val="27"/>
        </w:numPr>
        <w:spacing w:after="160" w:line="259" w:lineRule="auto"/>
        <w:rPr>
          <w:rFonts w:ascii="Calibri Light" w:eastAsia="MS Gothic" w:hAnsi="Calibri Light"/>
          <w:b/>
          <w:bCs/>
          <w:smallCaps/>
          <w:sz w:val="36"/>
          <w:szCs w:val="36"/>
        </w:rPr>
      </w:pPr>
      <w:r w:rsidRPr="004B4C8D">
        <w:t>Add or subtract Float Weight and/or Frame-Drag Plate Weight for different Wave Conditions to simulate Full Scale adjustable Seawater Ballasting.</w:t>
      </w:r>
    </w:p>
    <w:p w14:paraId="7FE53D6D" w14:textId="77777777" w:rsidR="00996F10" w:rsidRPr="004B4C8D" w:rsidRDefault="00996F10" w:rsidP="00996F10">
      <w:pPr>
        <w:numPr>
          <w:ilvl w:val="0"/>
          <w:numId w:val="27"/>
        </w:numPr>
        <w:spacing w:after="160" w:line="259" w:lineRule="auto"/>
        <w:rPr>
          <w:rFonts w:ascii="Calibri Light" w:eastAsia="MS Gothic" w:hAnsi="Calibri Light"/>
          <w:b/>
          <w:bCs/>
          <w:smallCaps/>
          <w:sz w:val="36"/>
          <w:szCs w:val="36"/>
        </w:rPr>
      </w:pPr>
      <w:r w:rsidRPr="004B4C8D">
        <w:t>Verify integrity of optical markers</w:t>
      </w:r>
    </w:p>
    <w:p w14:paraId="18728CE4" w14:textId="77777777" w:rsidR="00996F10" w:rsidRPr="004B4C8D" w:rsidRDefault="00996F10" w:rsidP="00996F10">
      <w:pPr>
        <w:numPr>
          <w:ilvl w:val="0"/>
          <w:numId w:val="27"/>
        </w:numPr>
        <w:spacing w:after="160" w:line="259" w:lineRule="auto"/>
        <w:rPr>
          <w:rFonts w:ascii="Calibri Light" w:eastAsia="MS Gothic" w:hAnsi="Calibri Light"/>
          <w:b/>
          <w:bCs/>
          <w:smallCaps/>
          <w:sz w:val="36"/>
          <w:szCs w:val="36"/>
        </w:rPr>
      </w:pPr>
      <w:r w:rsidRPr="004B4C8D">
        <w:t>Verify telemetry (loads, position, motion tracking) is recording</w:t>
      </w:r>
    </w:p>
    <w:p w14:paraId="7D93B7E7" w14:textId="40FEFDB8" w:rsidR="00996F10" w:rsidRPr="004B4C8D" w:rsidRDefault="00996F10" w:rsidP="00996F10">
      <w:pPr>
        <w:numPr>
          <w:ilvl w:val="0"/>
          <w:numId w:val="27"/>
        </w:numPr>
        <w:spacing w:after="160" w:line="259" w:lineRule="auto"/>
        <w:rPr>
          <w:rFonts w:ascii="Calibri Light" w:eastAsia="MS Gothic" w:hAnsi="Calibri Light"/>
          <w:b/>
          <w:bCs/>
          <w:smallCaps/>
          <w:sz w:val="36"/>
          <w:szCs w:val="36"/>
        </w:rPr>
      </w:pPr>
      <w:r w:rsidRPr="004B4C8D">
        <w:t>Verify umbilical is free of tangles and twists</w:t>
      </w:r>
      <w:r w:rsidR="00DA1B07" w:rsidRPr="004B4C8D">
        <w:t xml:space="preserve"> and confirm that umbilical cables are not impeding F2 QD model’s self-orienting weather vanning properties. </w:t>
      </w:r>
    </w:p>
    <w:p w14:paraId="48DD956D" w14:textId="77777777" w:rsidR="00996F10" w:rsidRDefault="00996F10" w:rsidP="005B4609">
      <w:pPr>
        <w:spacing w:after="160" w:line="259" w:lineRule="auto"/>
      </w:pPr>
    </w:p>
    <w:p w14:paraId="2F837247" w14:textId="77777777" w:rsidR="003C73A3" w:rsidRDefault="003C73A3">
      <w:pPr>
        <w:spacing w:after="160" w:line="259" w:lineRule="auto"/>
        <w:rPr>
          <w:rFonts w:asciiTheme="majorHAnsi" w:eastAsiaTheme="majorEastAsia" w:hAnsiTheme="majorHAnsi" w:cstheme="majorBidi"/>
          <w:b/>
          <w:bCs/>
          <w:smallCaps/>
          <w:color w:val="000000" w:themeColor="text1"/>
          <w:sz w:val="36"/>
          <w:szCs w:val="36"/>
        </w:rPr>
      </w:pPr>
    </w:p>
    <w:p w14:paraId="7AFB3C79" w14:textId="7C297A40" w:rsidR="00ED1CC8" w:rsidRDefault="00FD420F" w:rsidP="00F013F0">
      <w:pPr>
        <w:pStyle w:val="Heading1"/>
        <w:numPr>
          <w:ilvl w:val="0"/>
          <w:numId w:val="0"/>
        </w:numPr>
        <w:ind w:left="432" w:hanging="432"/>
      </w:pPr>
      <w:bookmarkStart w:id="532" w:name="_Ref446001944"/>
      <w:bookmarkStart w:id="533" w:name="_Toc457738090"/>
      <w:r>
        <w:lastRenderedPageBreak/>
        <w:t xml:space="preserve">Appendix </w:t>
      </w:r>
      <w:r w:rsidR="0019112B">
        <w:t>G</w:t>
      </w:r>
      <w:r w:rsidR="00C10974">
        <w:t xml:space="preserve">: </w:t>
      </w:r>
      <w:r w:rsidR="005B3243">
        <w:t>Team</w:t>
      </w:r>
      <w:r w:rsidR="00425F4F">
        <w:t xml:space="preserve"> provided sensors – specifications and calibration</w:t>
      </w:r>
      <w:r w:rsidR="00B75075">
        <w:t>s</w:t>
      </w:r>
      <w:bookmarkEnd w:id="532"/>
      <w:bookmarkEnd w:id="533"/>
    </w:p>
    <w:p w14:paraId="0BC91FBA" w14:textId="2571F0B2" w:rsidR="00AE56B8" w:rsidRDefault="00D25B05" w:rsidP="00AE56B8">
      <w:r>
        <w:rPr>
          <w:noProof/>
        </w:rPr>
        <w:drawing>
          <wp:inline distT="0" distB="0" distL="0" distR="0" wp14:anchorId="1F2B90BE" wp14:editId="2320B87A">
            <wp:extent cx="5731510" cy="764222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face mechanical.jpg"/>
                    <pic:cNvPicPr/>
                  </pic:nvPicPr>
                  <pic:blipFill>
                    <a:blip r:embed="rId55">
                      <a:extLst>
                        <a:ext uri="{28A0092B-C50C-407E-A947-70E740481C1C}">
                          <a14:useLocalDpi xmlns:a14="http://schemas.microsoft.com/office/drawing/2010/main"/>
                        </a:ext>
                      </a:extLst>
                    </a:blip>
                    <a:stretch>
                      <a:fillRect/>
                    </a:stretch>
                  </pic:blipFill>
                  <pic:spPr>
                    <a:xfrm>
                      <a:off x="0" y="0"/>
                      <a:ext cx="5731510" cy="7642225"/>
                    </a:xfrm>
                    <a:prstGeom prst="rect">
                      <a:avLst/>
                    </a:prstGeom>
                  </pic:spPr>
                </pic:pic>
              </a:graphicData>
            </a:graphic>
          </wp:inline>
        </w:drawing>
      </w:r>
    </w:p>
    <w:p w14:paraId="2EB1F3D2" w14:textId="77777777" w:rsidR="008255D2" w:rsidRDefault="008255D2" w:rsidP="00AE56B8"/>
    <w:p w14:paraId="3FB4B04C" w14:textId="46B1677C" w:rsidR="00F37DCF" w:rsidRDefault="00F37DCF" w:rsidP="00AE56B8">
      <w:r>
        <w:rPr>
          <w:noProof/>
        </w:rPr>
        <w:drawing>
          <wp:inline distT="0" distB="0" distL="0" distR="0" wp14:anchorId="1EDBD40B" wp14:editId="6B8A654A">
            <wp:extent cx="5731510" cy="7882255"/>
            <wp:effectExtent l="0" t="0" r="254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face.jpg"/>
                    <pic:cNvPicPr/>
                  </pic:nvPicPr>
                  <pic:blipFill>
                    <a:blip r:embed="rId56" cstate="print">
                      <a:extLst>
                        <a:ext uri="{28A0092B-C50C-407E-A947-70E740481C1C}">
                          <a14:useLocalDpi xmlns:a14="http://schemas.microsoft.com/office/drawing/2010/main"/>
                        </a:ext>
                      </a:extLst>
                    </a:blip>
                    <a:stretch>
                      <a:fillRect/>
                    </a:stretch>
                  </pic:blipFill>
                  <pic:spPr>
                    <a:xfrm>
                      <a:off x="0" y="0"/>
                      <a:ext cx="5731510" cy="7882255"/>
                    </a:xfrm>
                    <a:prstGeom prst="rect">
                      <a:avLst/>
                    </a:prstGeom>
                  </pic:spPr>
                </pic:pic>
              </a:graphicData>
            </a:graphic>
          </wp:inline>
        </w:drawing>
      </w:r>
    </w:p>
    <w:p w14:paraId="2CE47289" w14:textId="09F59DC3" w:rsidR="008255D2" w:rsidRPr="008255D2" w:rsidRDefault="008255D2" w:rsidP="00AE56B8">
      <w:pPr>
        <w:rPr>
          <w:b/>
        </w:rPr>
      </w:pPr>
      <w:r w:rsidRPr="008255D2">
        <w:rPr>
          <w:b/>
        </w:rPr>
        <w:lastRenderedPageBreak/>
        <w:t>Port Drive Arm Load Cell</w:t>
      </w:r>
    </w:p>
    <w:p w14:paraId="75414E73" w14:textId="687ED684" w:rsidR="004E040B" w:rsidRPr="004E040B" w:rsidRDefault="004E040B" w:rsidP="004E040B">
      <w:r>
        <w:rPr>
          <w:noProof/>
        </w:rPr>
        <w:drawing>
          <wp:inline distT="0" distB="0" distL="0" distR="0" wp14:anchorId="64F86E1A" wp14:editId="46F5784A">
            <wp:extent cx="5476875" cy="753206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face load cert.jpg"/>
                    <pic:cNvPicPr/>
                  </pic:nvPicPr>
                  <pic:blipFill>
                    <a:blip r:embed="rId57" cstate="print">
                      <a:extLst>
                        <a:ext uri="{28A0092B-C50C-407E-A947-70E740481C1C}">
                          <a14:useLocalDpi xmlns:a14="http://schemas.microsoft.com/office/drawing/2010/main"/>
                        </a:ext>
                      </a:extLst>
                    </a:blip>
                    <a:stretch>
                      <a:fillRect/>
                    </a:stretch>
                  </pic:blipFill>
                  <pic:spPr>
                    <a:xfrm>
                      <a:off x="0" y="0"/>
                      <a:ext cx="5474483" cy="7528778"/>
                    </a:xfrm>
                    <a:prstGeom prst="rect">
                      <a:avLst/>
                    </a:prstGeom>
                  </pic:spPr>
                </pic:pic>
              </a:graphicData>
            </a:graphic>
          </wp:inline>
        </w:drawing>
      </w:r>
    </w:p>
    <w:p w14:paraId="1EA80612" w14:textId="7BE378AE" w:rsidR="00AE56B8" w:rsidRDefault="00AE56B8" w:rsidP="00A10EF5">
      <w:pPr>
        <w:spacing w:after="160" w:line="259" w:lineRule="auto"/>
        <w:jc w:val="center"/>
      </w:pPr>
    </w:p>
    <w:p w14:paraId="51BC8845" w14:textId="031B0A35" w:rsidR="00AE56B8" w:rsidRPr="008255D2" w:rsidRDefault="008255D2" w:rsidP="008255D2">
      <w:pPr>
        <w:spacing w:after="160" w:line="259" w:lineRule="auto"/>
        <w:rPr>
          <w:b/>
        </w:rPr>
      </w:pPr>
      <w:r w:rsidRPr="008255D2">
        <w:rPr>
          <w:b/>
        </w:rPr>
        <w:lastRenderedPageBreak/>
        <w:t>Starboard Drive Arm Load Cell</w:t>
      </w:r>
    </w:p>
    <w:p w14:paraId="3ADCDA6D" w14:textId="3F633951" w:rsidR="00AE56B8" w:rsidRDefault="003C3D75" w:rsidP="008255D2">
      <w:pPr>
        <w:spacing w:after="160" w:line="259" w:lineRule="auto"/>
        <w:jc w:val="center"/>
      </w:pPr>
      <w:r>
        <w:rPr>
          <w:noProof/>
        </w:rPr>
        <w:drawing>
          <wp:inline distT="0" distB="0" distL="0" distR="0" wp14:anchorId="158D7199" wp14:editId="53E96062">
            <wp:extent cx="5915025" cy="813463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5888_interface_cal_sheet.jpg"/>
                    <pic:cNvPicPr/>
                  </pic:nvPicPr>
                  <pic:blipFill>
                    <a:blip r:embed="rId58" cstate="print">
                      <a:extLst>
                        <a:ext uri="{28A0092B-C50C-407E-A947-70E740481C1C}">
                          <a14:useLocalDpi xmlns:a14="http://schemas.microsoft.com/office/drawing/2010/main"/>
                        </a:ext>
                      </a:extLst>
                    </a:blip>
                    <a:stretch>
                      <a:fillRect/>
                    </a:stretch>
                  </pic:blipFill>
                  <pic:spPr>
                    <a:xfrm>
                      <a:off x="0" y="0"/>
                      <a:ext cx="5912405" cy="8131031"/>
                    </a:xfrm>
                    <a:prstGeom prst="rect">
                      <a:avLst/>
                    </a:prstGeom>
                  </pic:spPr>
                </pic:pic>
              </a:graphicData>
            </a:graphic>
          </wp:inline>
        </w:drawing>
      </w:r>
    </w:p>
    <w:p w14:paraId="5BBCAC39" w14:textId="32B4C6C0" w:rsidR="00BF26B3" w:rsidRDefault="00AE56B8" w:rsidP="00A10EF5">
      <w:pPr>
        <w:spacing w:after="160" w:line="259" w:lineRule="auto"/>
        <w:jc w:val="center"/>
      </w:pPr>
      <w:r>
        <w:rPr>
          <w:noProof/>
        </w:rPr>
        <w:lastRenderedPageBreak/>
        <w:drawing>
          <wp:inline distT="0" distB="0" distL="0" distR="0" wp14:anchorId="5C3984D2" wp14:editId="1676CD2D">
            <wp:extent cx="5991225" cy="8239428"/>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 BEI sh1.jpg"/>
                    <pic:cNvPicPr/>
                  </pic:nvPicPr>
                  <pic:blipFill>
                    <a:blip r:embed="rId59" cstate="print">
                      <a:extLst>
                        <a:ext uri="{28A0092B-C50C-407E-A947-70E740481C1C}">
                          <a14:useLocalDpi xmlns:a14="http://schemas.microsoft.com/office/drawing/2010/main"/>
                        </a:ext>
                      </a:extLst>
                    </a:blip>
                    <a:stretch>
                      <a:fillRect/>
                    </a:stretch>
                  </pic:blipFill>
                  <pic:spPr>
                    <a:xfrm>
                      <a:off x="0" y="0"/>
                      <a:ext cx="5991225" cy="8239428"/>
                    </a:xfrm>
                    <a:prstGeom prst="rect">
                      <a:avLst/>
                    </a:prstGeom>
                  </pic:spPr>
                </pic:pic>
              </a:graphicData>
            </a:graphic>
          </wp:inline>
        </w:drawing>
      </w:r>
      <w:r w:rsidR="003C73A3">
        <w:br w:type="page"/>
      </w:r>
      <w:bookmarkStart w:id="534" w:name="_Ref446001950"/>
    </w:p>
    <w:p w14:paraId="2299502F" w14:textId="641FFA94" w:rsidR="00AE56B8" w:rsidRDefault="00AE56B8" w:rsidP="00A10EF5">
      <w:pPr>
        <w:spacing w:after="160" w:line="259" w:lineRule="auto"/>
        <w:jc w:val="center"/>
      </w:pPr>
      <w:r>
        <w:rPr>
          <w:noProof/>
        </w:rPr>
        <w:lastRenderedPageBreak/>
        <w:drawing>
          <wp:inline distT="0" distB="0" distL="0" distR="0" wp14:anchorId="39DCF0E8" wp14:editId="21F502B1">
            <wp:extent cx="5731510" cy="7882255"/>
            <wp:effectExtent l="0" t="0" r="254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 BEI sh2.jpg"/>
                    <pic:cNvPicPr/>
                  </pic:nvPicPr>
                  <pic:blipFill>
                    <a:blip r:embed="rId60" cstate="print">
                      <a:extLst>
                        <a:ext uri="{28A0092B-C50C-407E-A947-70E740481C1C}">
                          <a14:useLocalDpi xmlns:a14="http://schemas.microsoft.com/office/drawing/2010/main"/>
                        </a:ext>
                      </a:extLst>
                    </a:blip>
                    <a:stretch>
                      <a:fillRect/>
                    </a:stretch>
                  </pic:blipFill>
                  <pic:spPr>
                    <a:xfrm>
                      <a:off x="0" y="0"/>
                      <a:ext cx="5731510" cy="7882255"/>
                    </a:xfrm>
                    <a:prstGeom prst="rect">
                      <a:avLst/>
                    </a:prstGeom>
                  </pic:spPr>
                </pic:pic>
              </a:graphicData>
            </a:graphic>
          </wp:inline>
        </w:drawing>
      </w:r>
    </w:p>
    <w:p w14:paraId="4F74F6FF" w14:textId="31170537" w:rsidR="00AE56B8" w:rsidRDefault="00AE56B8" w:rsidP="00A10EF5">
      <w:pPr>
        <w:spacing w:after="160" w:line="259" w:lineRule="auto"/>
        <w:jc w:val="center"/>
      </w:pPr>
      <w:r>
        <w:rPr>
          <w:noProof/>
        </w:rPr>
        <w:lastRenderedPageBreak/>
        <w:drawing>
          <wp:inline distT="0" distB="0" distL="0" distR="0" wp14:anchorId="5B2FCD52" wp14:editId="0EAFDD4A">
            <wp:extent cx="5731510" cy="7882255"/>
            <wp:effectExtent l="0" t="0" r="254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 BEI sh3.jpg"/>
                    <pic:cNvPicPr/>
                  </pic:nvPicPr>
                  <pic:blipFill>
                    <a:blip r:embed="rId61" cstate="print">
                      <a:extLst>
                        <a:ext uri="{28A0092B-C50C-407E-A947-70E740481C1C}">
                          <a14:useLocalDpi xmlns:a14="http://schemas.microsoft.com/office/drawing/2010/main"/>
                        </a:ext>
                      </a:extLst>
                    </a:blip>
                    <a:stretch>
                      <a:fillRect/>
                    </a:stretch>
                  </pic:blipFill>
                  <pic:spPr>
                    <a:xfrm>
                      <a:off x="0" y="0"/>
                      <a:ext cx="5731510" cy="7882255"/>
                    </a:xfrm>
                    <a:prstGeom prst="rect">
                      <a:avLst/>
                    </a:prstGeom>
                  </pic:spPr>
                </pic:pic>
              </a:graphicData>
            </a:graphic>
          </wp:inline>
        </w:drawing>
      </w:r>
    </w:p>
    <w:p w14:paraId="1DE6D9AA" w14:textId="77777777" w:rsidR="0049324F" w:rsidRDefault="0049324F" w:rsidP="0049324F">
      <w:pPr>
        <w:spacing w:after="160" w:line="259" w:lineRule="auto"/>
        <w:jc w:val="center"/>
        <w:rPr>
          <w:noProof/>
        </w:rPr>
      </w:pPr>
    </w:p>
    <w:p w14:paraId="75C7F301" w14:textId="4051D94D" w:rsidR="00F37DCF" w:rsidRDefault="0049324F" w:rsidP="0049324F">
      <w:pPr>
        <w:spacing w:after="160" w:line="259" w:lineRule="auto"/>
        <w:jc w:val="center"/>
      </w:pPr>
      <w:r>
        <w:rPr>
          <w:noProof/>
        </w:rPr>
        <w:lastRenderedPageBreak/>
        <w:drawing>
          <wp:inline distT="0" distB="0" distL="0" distR="0" wp14:anchorId="1F0A2A6E" wp14:editId="07F6B0BC">
            <wp:extent cx="5731510" cy="764222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9361.jpg"/>
                    <pic:cNvPicPr/>
                  </pic:nvPicPr>
                  <pic:blipFill>
                    <a:blip r:embed="rId62">
                      <a:extLst>
                        <a:ext uri="{28A0092B-C50C-407E-A947-70E740481C1C}">
                          <a14:useLocalDpi xmlns:a14="http://schemas.microsoft.com/office/drawing/2010/main"/>
                        </a:ext>
                      </a:extLst>
                    </a:blip>
                    <a:stretch>
                      <a:fillRect/>
                    </a:stretch>
                  </pic:blipFill>
                  <pic:spPr>
                    <a:xfrm>
                      <a:off x="0" y="0"/>
                      <a:ext cx="5731510" cy="7642225"/>
                    </a:xfrm>
                    <a:prstGeom prst="rect">
                      <a:avLst/>
                    </a:prstGeom>
                  </pic:spPr>
                </pic:pic>
              </a:graphicData>
            </a:graphic>
          </wp:inline>
        </w:drawing>
      </w:r>
    </w:p>
    <w:p w14:paraId="4583839A" w14:textId="37392F5A" w:rsidR="007A2464" w:rsidRDefault="007A2464" w:rsidP="0049324F">
      <w:pPr>
        <w:spacing w:after="160" w:line="259" w:lineRule="auto"/>
        <w:jc w:val="center"/>
      </w:pPr>
      <w:r>
        <w:rPr>
          <w:noProof/>
        </w:rPr>
        <w:drawing>
          <wp:inline distT="0" distB="0" distL="0" distR="0" wp14:anchorId="27DA73A7" wp14:editId="2C75F7E9">
            <wp:extent cx="5843429" cy="7791454"/>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9237.jpg"/>
                    <pic:cNvPicPr/>
                  </pic:nvPicPr>
                  <pic:blipFill>
                    <a:blip r:embed="rId63">
                      <a:extLst>
                        <a:ext uri="{28A0092B-C50C-407E-A947-70E740481C1C}">
                          <a14:useLocalDpi xmlns:a14="http://schemas.microsoft.com/office/drawing/2010/main"/>
                        </a:ext>
                      </a:extLst>
                    </a:blip>
                    <a:stretch>
                      <a:fillRect/>
                    </a:stretch>
                  </pic:blipFill>
                  <pic:spPr>
                    <a:xfrm>
                      <a:off x="0" y="0"/>
                      <a:ext cx="5845858" cy="7794692"/>
                    </a:xfrm>
                    <a:prstGeom prst="rect">
                      <a:avLst/>
                    </a:prstGeom>
                  </pic:spPr>
                </pic:pic>
              </a:graphicData>
            </a:graphic>
          </wp:inline>
        </w:drawing>
      </w:r>
    </w:p>
    <w:p w14:paraId="12C2761C" w14:textId="5B289C26" w:rsidR="00F37DCF" w:rsidRDefault="00F37DCF" w:rsidP="00A10EF5">
      <w:pPr>
        <w:spacing w:after="160" w:line="259" w:lineRule="auto"/>
        <w:jc w:val="center"/>
      </w:pPr>
    </w:p>
    <w:bookmarkEnd w:id="534"/>
    <w:p w14:paraId="3832A7AB" w14:textId="07544783" w:rsidR="003C73A3" w:rsidRDefault="003C73A3">
      <w:pPr>
        <w:spacing w:after="160" w:line="259" w:lineRule="auto"/>
      </w:pPr>
      <w:r>
        <w:br w:type="page"/>
      </w:r>
    </w:p>
    <w:p w14:paraId="6DE165FA" w14:textId="6A0D51A6" w:rsidR="00C03ED1" w:rsidRDefault="00D003C3" w:rsidP="00C03ED1">
      <w:pPr>
        <w:pStyle w:val="Heading1"/>
        <w:numPr>
          <w:ilvl w:val="0"/>
          <w:numId w:val="0"/>
        </w:numPr>
        <w:ind w:left="432" w:hanging="432"/>
      </w:pPr>
      <w:bookmarkStart w:id="535" w:name="_Ref446345778"/>
      <w:bookmarkStart w:id="536" w:name="_Toc457738092"/>
      <w:bookmarkStart w:id="537" w:name="_Ref446000345"/>
      <w:r>
        <w:t>Appendix H</w:t>
      </w:r>
      <w:r w:rsidR="00C03ED1">
        <w:t>: Data analysis details</w:t>
      </w:r>
      <w:bookmarkEnd w:id="535"/>
      <w:bookmarkEnd w:id="536"/>
    </w:p>
    <w:p w14:paraId="2097AD38" w14:textId="2F3FF333" w:rsidR="00A5304C" w:rsidRDefault="00A5304C" w:rsidP="00A5304C">
      <w:r>
        <w:t xml:space="preserve">The following time series will be plotted for each run and be available for viewing between </w:t>
      </w:r>
      <w:r w:rsidR="000B0654">
        <w:t>runs</w:t>
      </w:r>
      <w:r w:rsidR="000B0654" w:rsidRPr="00CB12F5">
        <w:t xml:space="preserve"> </w:t>
      </w:r>
      <w:r w:rsidR="000B0654">
        <w:t>(</w:t>
      </w:r>
      <w:r>
        <w:t>if time permits)</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2160"/>
        <w:gridCol w:w="3780"/>
        <w:gridCol w:w="1170"/>
      </w:tblGrid>
      <w:tr w:rsidR="00A5304C" w14:paraId="6159483B" w14:textId="77777777" w:rsidTr="00A5304C">
        <w:trPr>
          <w:tblHeader/>
        </w:trPr>
        <w:tc>
          <w:tcPr>
            <w:tcW w:w="2718" w:type="dxa"/>
            <w:shd w:val="clear" w:color="auto" w:fill="A6A6A6" w:themeFill="background1" w:themeFillShade="A6"/>
            <w:vAlign w:val="center"/>
          </w:tcPr>
          <w:p w14:paraId="75DCFC35" w14:textId="77777777" w:rsidR="00A5304C" w:rsidRPr="00AF430E" w:rsidRDefault="00A5304C" w:rsidP="00A5304C">
            <w:pPr>
              <w:jc w:val="center"/>
            </w:pPr>
            <w:r>
              <w:t>Variable</w:t>
            </w:r>
          </w:p>
        </w:tc>
        <w:tc>
          <w:tcPr>
            <w:tcW w:w="2160" w:type="dxa"/>
            <w:shd w:val="clear" w:color="auto" w:fill="A6A6A6" w:themeFill="background1" w:themeFillShade="A6"/>
            <w:vAlign w:val="center"/>
          </w:tcPr>
          <w:p w14:paraId="39C4664E" w14:textId="77777777" w:rsidR="00A5304C" w:rsidRPr="00AF430E" w:rsidRDefault="00A5304C" w:rsidP="00A5304C">
            <w:pPr>
              <w:jc w:val="center"/>
            </w:pPr>
            <w:r>
              <w:t>Definition</w:t>
            </w:r>
          </w:p>
        </w:tc>
        <w:tc>
          <w:tcPr>
            <w:tcW w:w="3780" w:type="dxa"/>
            <w:shd w:val="clear" w:color="auto" w:fill="A6A6A6" w:themeFill="background1" w:themeFillShade="A6"/>
            <w:vAlign w:val="center"/>
          </w:tcPr>
          <w:p w14:paraId="3E958B23" w14:textId="77777777" w:rsidR="00A5304C" w:rsidRPr="00AF430E" w:rsidRDefault="00A5304C" w:rsidP="00A5304C">
            <w:pPr>
              <w:jc w:val="center"/>
            </w:pPr>
            <w:r>
              <w:t>Reference Formula</w:t>
            </w:r>
          </w:p>
        </w:tc>
        <w:tc>
          <w:tcPr>
            <w:tcW w:w="1170" w:type="dxa"/>
            <w:shd w:val="clear" w:color="auto" w:fill="A6A6A6" w:themeFill="background1" w:themeFillShade="A6"/>
            <w:vAlign w:val="center"/>
          </w:tcPr>
          <w:p w14:paraId="0A079E87" w14:textId="77777777" w:rsidR="00A5304C" w:rsidRDefault="00A5304C" w:rsidP="00A5304C">
            <w:pPr>
              <w:jc w:val="center"/>
            </w:pPr>
            <w:r>
              <w:t>Relevant Runs</w:t>
            </w:r>
          </w:p>
        </w:tc>
      </w:tr>
      <w:tr w:rsidR="00A5304C" w14:paraId="6D04037A" w14:textId="77777777" w:rsidTr="00A5304C">
        <w:tc>
          <w:tcPr>
            <w:tcW w:w="2718" w:type="dxa"/>
            <w:vAlign w:val="center"/>
          </w:tcPr>
          <w:p w14:paraId="3934D933"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Displacement – Inertial Frame</w:t>
            </w:r>
          </w:p>
        </w:tc>
        <w:tc>
          <w:tcPr>
            <w:tcW w:w="2160" w:type="dxa"/>
            <w:vAlign w:val="center"/>
          </w:tcPr>
          <w:p w14:paraId="3B7D443B" w14:textId="77777777" w:rsidR="00A5304C" w:rsidRDefault="00A5304C" w:rsidP="00A5304C">
            <w:pPr>
              <w:jc w:val="center"/>
            </w:pPr>
            <w:r>
              <w:t>X is defined relative to the 0 deg wave heading, Z is upward and Y completes the right hand rule</w:t>
            </w:r>
          </w:p>
        </w:tc>
        <w:tc>
          <w:tcPr>
            <w:tcW w:w="3780" w:type="dxa"/>
            <w:vAlign w:val="center"/>
          </w:tcPr>
          <w:p w14:paraId="4FAF68F2" w14:textId="77777777" w:rsidR="00A5304C" w:rsidRDefault="00A5304C" w:rsidP="00A5304C">
            <w:pPr>
              <w:jc w:val="center"/>
              <w:rPr>
                <w:rFonts w:ascii="Calibri" w:eastAsia="Calibri" w:hAnsi="Calibri" w:cs="Times New Roman"/>
              </w:rPr>
            </w:pPr>
            <m:oMathPara>
              <m:oMath>
                <m:r>
                  <m:rPr>
                    <m:sty m:val="bi"/>
                  </m:rPr>
                  <w:rPr>
                    <w:rFonts w:ascii="Cambria Math" w:hAnsi="Cambria Math"/>
                  </w:rPr>
                  <m:t>X</m:t>
                </m:r>
                <m:r>
                  <w:rPr>
                    <w:rFonts w:ascii="Cambria Math" w:hAnsi="Cambria Math"/>
                  </w:rPr>
                  <m:t xml:space="preserve">= </m:t>
                </m:r>
                <m:d>
                  <m:dPr>
                    <m:begChr m:val="["/>
                    <m:endChr m:val="]"/>
                    <m:ctrlPr>
                      <w:rPr>
                        <w:rFonts w:ascii="Cambria Math" w:hAnsi="Cambria Math"/>
                        <w:i/>
                      </w:rPr>
                    </m:ctrlPr>
                  </m:dPr>
                  <m:e>
                    <m:r>
                      <m:rPr>
                        <m:sty m:val="bi"/>
                      </m:rPr>
                      <w:rPr>
                        <w:rFonts w:ascii="Cambria Math" w:hAnsi="Cambria Math"/>
                      </w:rPr>
                      <m:t>X</m:t>
                    </m:r>
                    <m:r>
                      <w:rPr>
                        <w:rFonts w:ascii="Cambria Math" w:hAnsi="Cambria Math"/>
                      </w:rPr>
                      <m:t>,</m:t>
                    </m:r>
                    <m:r>
                      <m:rPr>
                        <m:sty m:val="bi"/>
                      </m:rPr>
                      <w:rPr>
                        <w:rFonts w:ascii="Cambria Math" w:hAnsi="Cambria Math"/>
                      </w:rPr>
                      <m:t>Y</m:t>
                    </m:r>
                  </m:e>
                </m:d>
              </m:oMath>
            </m:oMathPara>
          </w:p>
        </w:tc>
        <w:tc>
          <w:tcPr>
            <w:tcW w:w="1170" w:type="dxa"/>
            <w:vAlign w:val="center"/>
          </w:tcPr>
          <w:p w14:paraId="1759D9C4"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3DE07F95" w14:textId="77777777" w:rsidTr="00A5304C">
        <w:tc>
          <w:tcPr>
            <w:tcW w:w="2718" w:type="dxa"/>
            <w:vAlign w:val="center"/>
          </w:tcPr>
          <w:p w14:paraId="4E063FE7" w14:textId="77777777" w:rsidR="00A5304C" w:rsidRPr="006761AE" w:rsidRDefault="00A5304C" w:rsidP="00A5304C">
            <w:pPr>
              <w:jc w:val="center"/>
              <w:rPr>
                <w:rFonts w:ascii="Calibri" w:eastAsia="Times New Roman" w:hAnsi="Calibri" w:cs="Times New Roman"/>
                <w:color w:val="000000"/>
              </w:rPr>
            </w:pPr>
            <w:r>
              <w:t>Mooring Tension for each line</w:t>
            </w:r>
          </w:p>
        </w:tc>
        <w:tc>
          <w:tcPr>
            <w:tcW w:w="2160" w:type="dxa"/>
            <w:vAlign w:val="center"/>
          </w:tcPr>
          <w:p w14:paraId="60CE6000" w14:textId="77777777" w:rsidR="00A5304C" w:rsidRDefault="00A5304C" w:rsidP="00A5304C">
            <w:pPr>
              <w:jc w:val="center"/>
            </w:pPr>
            <w:r>
              <w:t>The instantaneous value of the mooring tension for line j</w:t>
            </w:r>
          </w:p>
        </w:tc>
        <w:tc>
          <w:tcPr>
            <w:tcW w:w="3780" w:type="dxa"/>
            <w:vAlign w:val="center"/>
          </w:tcPr>
          <w:p w14:paraId="6845CD18" w14:textId="77777777" w:rsidR="00A5304C" w:rsidRDefault="00645C86" w:rsidP="00A5304C">
            <w:pPr>
              <w:jc w:val="center"/>
            </w:pPr>
            <m:oMathPara>
              <m:oMath>
                <m:sSub>
                  <m:sSubPr>
                    <m:ctrlPr>
                      <w:rPr>
                        <w:rFonts w:ascii="Cambria Math" w:hAnsi="Cambria Math"/>
                        <w:i/>
                      </w:rPr>
                    </m:ctrlPr>
                  </m:sSubPr>
                  <m:e>
                    <m:r>
                      <m:rPr>
                        <m:sty m:val="bi"/>
                      </m:rPr>
                      <w:rPr>
                        <w:rFonts w:ascii="Cambria Math" w:hAnsi="Cambria Math"/>
                      </w:rPr>
                      <m:t>F</m:t>
                    </m:r>
                  </m:e>
                  <m:sub>
                    <m:r>
                      <w:rPr>
                        <w:rFonts w:ascii="Cambria Math" w:hAnsi="Cambria Math"/>
                      </w:rPr>
                      <m:t>j</m:t>
                    </m:r>
                  </m:sub>
                </m:sSub>
              </m:oMath>
            </m:oMathPara>
          </w:p>
        </w:tc>
        <w:tc>
          <w:tcPr>
            <w:tcW w:w="1170" w:type="dxa"/>
            <w:vAlign w:val="center"/>
          </w:tcPr>
          <w:p w14:paraId="58D9FD8A"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213E5E48" w14:textId="77777777" w:rsidTr="00A5304C">
        <w:tc>
          <w:tcPr>
            <w:tcW w:w="2718" w:type="dxa"/>
            <w:vAlign w:val="center"/>
          </w:tcPr>
          <w:p w14:paraId="688B58E8"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Kinematic Power</w:t>
            </w:r>
          </w:p>
        </w:tc>
        <w:tc>
          <w:tcPr>
            <w:tcW w:w="2160" w:type="dxa"/>
            <w:vAlign w:val="center"/>
          </w:tcPr>
          <w:p w14:paraId="44DEBE0F" w14:textId="77777777" w:rsidR="00A5304C" w:rsidRDefault="00A5304C" w:rsidP="00A5304C">
            <w:pPr>
              <w:jc w:val="center"/>
            </w:pPr>
            <w:r>
              <w:t>Kinematic Side of Power for PTO j</w:t>
            </w:r>
          </w:p>
        </w:tc>
        <w:tc>
          <w:tcPr>
            <w:tcW w:w="3780" w:type="dxa"/>
            <w:vAlign w:val="center"/>
          </w:tcPr>
          <w:p w14:paraId="302E1001" w14:textId="77777777" w:rsidR="00A5304C" w:rsidRDefault="00645C86" w:rsidP="00A5304C">
            <w:pPr>
              <w:jc w:val="center"/>
              <w:rPr>
                <w:rFonts w:ascii="Calibri" w:eastAsia="Calibri" w:hAnsi="Calibri" w:cs="Times New Roman"/>
              </w:rPr>
            </w:pPr>
            <m:oMathPara>
              <m:oMath>
                <m:sSub>
                  <m:sSubPr>
                    <m:ctrlPr>
                      <w:rPr>
                        <w:rFonts w:ascii="Cambria Math" w:hAnsi="Cambria Math"/>
                        <w:i/>
                      </w:rPr>
                    </m:ctrlPr>
                  </m:sSubPr>
                  <m:e>
                    <m:r>
                      <m:rPr>
                        <m:sty m:val="bi"/>
                      </m:rPr>
                      <w:rPr>
                        <w:rFonts w:ascii="Cambria Math" w:hAnsi="Cambria Math"/>
                      </w:rPr>
                      <m:t>kin</m:t>
                    </m:r>
                  </m:e>
                  <m:sub>
                    <m:r>
                      <w:rPr>
                        <w:rFonts w:ascii="Cambria Math" w:hAnsi="Cambria Math"/>
                      </w:rPr>
                      <m:t>j</m:t>
                    </m:r>
                  </m:sub>
                </m:sSub>
              </m:oMath>
            </m:oMathPara>
          </w:p>
        </w:tc>
        <w:tc>
          <w:tcPr>
            <w:tcW w:w="1170" w:type="dxa"/>
            <w:vAlign w:val="center"/>
          </w:tcPr>
          <w:p w14:paraId="7228C5EF"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3E839F88" w14:textId="77777777" w:rsidTr="00A5304C">
        <w:tc>
          <w:tcPr>
            <w:tcW w:w="2718" w:type="dxa"/>
            <w:vAlign w:val="center"/>
          </w:tcPr>
          <w:p w14:paraId="70B3BEC1"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Dynamic Power</w:t>
            </w:r>
          </w:p>
        </w:tc>
        <w:tc>
          <w:tcPr>
            <w:tcW w:w="2160" w:type="dxa"/>
            <w:vAlign w:val="center"/>
          </w:tcPr>
          <w:p w14:paraId="3AA9E0B5" w14:textId="77777777" w:rsidR="00A5304C" w:rsidRDefault="00A5304C" w:rsidP="00A5304C">
            <w:pPr>
              <w:jc w:val="center"/>
            </w:pPr>
            <w:r>
              <w:rPr>
                <w:rFonts w:ascii="Calibri" w:eastAsia="Times New Roman" w:hAnsi="Calibri" w:cs="Times New Roman"/>
                <w:color w:val="000000"/>
              </w:rPr>
              <w:t>Dynamic</w:t>
            </w:r>
            <w:r>
              <w:t xml:space="preserve"> Side of Power for PTO j</w:t>
            </w:r>
          </w:p>
        </w:tc>
        <w:tc>
          <w:tcPr>
            <w:tcW w:w="3780" w:type="dxa"/>
            <w:vAlign w:val="center"/>
          </w:tcPr>
          <w:p w14:paraId="221E5D7E" w14:textId="77777777" w:rsidR="00A5304C" w:rsidRDefault="00645C86" w:rsidP="00A5304C">
            <w:pPr>
              <w:jc w:val="center"/>
              <w:rPr>
                <w:rFonts w:ascii="Calibri" w:eastAsia="Calibri" w:hAnsi="Calibri" w:cs="Times New Roman"/>
              </w:rPr>
            </w:pPr>
            <m:oMathPara>
              <m:oMath>
                <m:sSub>
                  <m:sSubPr>
                    <m:ctrlPr>
                      <w:rPr>
                        <w:rFonts w:ascii="Cambria Math" w:hAnsi="Cambria Math"/>
                        <w:i/>
                      </w:rPr>
                    </m:ctrlPr>
                  </m:sSubPr>
                  <m:e>
                    <m:r>
                      <m:rPr>
                        <m:sty m:val="bi"/>
                      </m:rPr>
                      <w:rPr>
                        <w:rFonts w:ascii="Cambria Math" w:hAnsi="Cambria Math"/>
                      </w:rPr>
                      <m:t>dyn</m:t>
                    </m:r>
                  </m:e>
                  <m:sub>
                    <m:r>
                      <w:rPr>
                        <w:rFonts w:ascii="Cambria Math" w:hAnsi="Cambria Math"/>
                      </w:rPr>
                      <m:t>j</m:t>
                    </m:r>
                  </m:sub>
                </m:sSub>
              </m:oMath>
            </m:oMathPara>
          </w:p>
        </w:tc>
        <w:tc>
          <w:tcPr>
            <w:tcW w:w="1170" w:type="dxa"/>
            <w:vAlign w:val="center"/>
          </w:tcPr>
          <w:p w14:paraId="01F5672B"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5BC6BD20" w14:textId="77777777" w:rsidTr="00A5304C">
        <w:tc>
          <w:tcPr>
            <w:tcW w:w="2718" w:type="dxa"/>
            <w:vAlign w:val="center"/>
          </w:tcPr>
          <w:p w14:paraId="5A8C061D"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Absorbed Power</w:t>
            </w:r>
          </w:p>
        </w:tc>
        <w:tc>
          <w:tcPr>
            <w:tcW w:w="2160" w:type="dxa"/>
            <w:vAlign w:val="center"/>
          </w:tcPr>
          <w:p w14:paraId="48D371FB" w14:textId="77777777" w:rsidR="00A5304C" w:rsidRDefault="00A5304C" w:rsidP="00A5304C">
            <w:pPr>
              <w:jc w:val="center"/>
            </w:pPr>
            <w:r>
              <w:t>Absorbed power for PTO j</w:t>
            </w:r>
          </w:p>
        </w:tc>
        <w:tc>
          <w:tcPr>
            <w:tcW w:w="3780" w:type="dxa"/>
            <w:vAlign w:val="center"/>
          </w:tcPr>
          <w:p w14:paraId="72C89627" w14:textId="77777777" w:rsidR="00A5304C" w:rsidRDefault="00645C86" w:rsidP="00A5304C">
            <w:pPr>
              <w:jc w:val="center"/>
              <w:rPr>
                <w:rFonts w:ascii="Calibri" w:eastAsia="Calibri" w:hAnsi="Calibri" w:cs="Times New Roman"/>
              </w:rPr>
            </w:pPr>
            <m:oMathPara>
              <m:oMath>
                <m:sSub>
                  <m:sSubPr>
                    <m:ctrlPr>
                      <w:rPr>
                        <w:rFonts w:ascii="Cambria Math" w:hAnsi="Cambria Math"/>
                        <w:i/>
                      </w:rPr>
                    </m:ctrlPr>
                  </m:sSubPr>
                  <m:e>
                    <m:r>
                      <m:rPr>
                        <m:sty m:val="bi"/>
                      </m:rPr>
                      <w:rPr>
                        <w:rFonts w:ascii="Cambria Math" w:hAnsi="Cambria Math"/>
                      </w:rPr>
                      <m:t>P</m:t>
                    </m:r>
                  </m:e>
                  <m:sub>
                    <m:r>
                      <w:rPr>
                        <w:rFonts w:ascii="Cambria Math" w:hAnsi="Cambria Math"/>
                      </w:rPr>
                      <m:t>j</m:t>
                    </m:r>
                  </m:sub>
                </m:sSub>
              </m:oMath>
            </m:oMathPara>
          </w:p>
        </w:tc>
        <w:tc>
          <w:tcPr>
            <w:tcW w:w="1170" w:type="dxa"/>
            <w:vAlign w:val="center"/>
          </w:tcPr>
          <w:p w14:paraId="14354C8F"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bl>
    <w:p w14:paraId="725250C9" w14:textId="77777777" w:rsidR="00A5304C" w:rsidRDefault="00A5304C" w:rsidP="00A5304C"/>
    <w:p w14:paraId="5AF218E4" w14:textId="77777777" w:rsidR="00A5304C" w:rsidRDefault="00A5304C" w:rsidP="00A5304C">
      <w:r>
        <w:t>The following variables will be calculated for each run and be available for viewing between runs (if time permits)</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2160"/>
        <w:gridCol w:w="3780"/>
        <w:gridCol w:w="1170"/>
      </w:tblGrid>
      <w:tr w:rsidR="00A5304C" w14:paraId="3B947E07" w14:textId="77777777" w:rsidTr="00A5304C">
        <w:trPr>
          <w:tblHeader/>
        </w:trPr>
        <w:tc>
          <w:tcPr>
            <w:tcW w:w="2718" w:type="dxa"/>
            <w:shd w:val="clear" w:color="auto" w:fill="A6A6A6" w:themeFill="background1" w:themeFillShade="A6"/>
            <w:vAlign w:val="center"/>
          </w:tcPr>
          <w:p w14:paraId="14B1D5FF" w14:textId="77777777" w:rsidR="00A5304C" w:rsidRPr="00AF430E" w:rsidRDefault="00A5304C" w:rsidP="00A5304C">
            <w:pPr>
              <w:jc w:val="center"/>
            </w:pPr>
            <w:r>
              <w:t>Variable</w:t>
            </w:r>
          </w:p>
        </w:tc>
        <w:tc>
          <w:tcPr>
            <w:tcW w:w="2160" w:type="dxa"/>
            <w:shd w:val="clear" w:color="auto" w:fill="A6A6A6" w:themeFill="background1" w:themeFillShade="A6"/>
            <w:vAlign w:val="center"/>
          </w:tcPr>
          <w:p w14:paraId="056B5216" w14:textId="77777777" w:rsidR="00A5304C" w:rsidRPr="00AF430E" w:rsidRDefault="00A5304C" w:rsidP="00A5304C">
            <w:pPr>
              <w:jc w:val="center"/>
            </w:pPr>
            <w:r>
              <w:t>Definition</w:t>
            </w:r>
          </w:p>
        </w:tc>
        <w:tc>
          <w:tcPr>
            <w:tcW w:w="3780" w:type="dxa"/>
            <w:shd w:val="clear" w:color="auto" w:fill="A6A6A6" w:themeFill="background1" w:themeFillShade="A6"/>
            <w:vAlign w:val="center"/>
          </w:tcPr>
          <w:p w14:paraId="0138BD2F" w14:textId="77777777" w:rsidR="00A5304C" w:rsidRPr="00AF430E" w:rsidRDefault="00A5304C" w:rsidP="00A5304C">
            <w:pPr>
              <w:jc w:val="center"/>
            </w:pPr>
            <w:r>
              <w:t>Reference Formula</w:t>
            </w:r>
          </w:p>
        </w:tc>
        <w:tc>
          <w:tcPr>
            <w:tcW w:w="1170" w:type="dxa"/>
            <w:shd w:val="clear" w:color="auto" w:fill="A6A6A6" w:themeFill="background1" w:themeFillShade="A6"/>
            <w:vAlign w:val="center"/>
          </w:tcPr>
          <w:p w14:paraId="78BE6779" w14:textId="77777777" w:rsidR="00A5304C" w:rsidRDefault="00A5304C" w:rsidP="00A5304C">
            <w:pPr>
              <w:jc w:val="center"/>
            </w:pPr>
            <w:r>
              <w:t>Relevant Runs</w:t>
            </w:r>
          </w:p>
        </w:tc>
      </w:tr>
      <w:tr w:rsidR="00A5304C" w14:paraId="4DDAAC51" w14:textId="77777777" w:rsidTr="00A5304C">
        <w:tc>
          <w:tcPr>
            <w:tcW w:w="2718" w:type="dxa"/>
            <w:vAlign w:val="center"/>
          </w:tcPr>
          <w:p w14:paraId="4AB39527" w14:textId="77777777" w:rsidR="00A5304C" w:rsidRDefault="00A5304C" w:rsidP="00A5304C">
            <w:pPr>
              <w:jc w:val="center"/>
            </w:pPr>
            <w:r>
              <w:t>Wave PSD</w:t>
            </w:r>
          </w:p>
        </w:tc>
        <w:tc>
          <w:tcPr>
            <w:tcW w:w="2160" w:type="dxa"/>
            <w:vAlign w:val="center"/>
          </w:tcPr>
          <w:p w14:paraId="666DE55D" w14:textId="77777777" w:rsidR="00A5304C" w:rsidRDefault="00A5304C" w:rsidP="00A5304C">
            <w:pPr>
              <w:jc w:val="center"/>
            </w:pPr>
            <w:r>
              <w:t>S</w:t>
            </w:r>
            <w:r w:rsidRPr="00270AB1">
              <w:t>pectral density</w:t>
            </w:r>
            <w:r>
              <w:t xml:space="preserve"> of the water surface elevation </w:t>
            </w:r>
          </w:p>
        </w:tc>
        <w:tc>
          <w:tcPr>
            <w:tcW w:w="3780" w:type="dxa"/>
            <w:vAlign w:val="center"/>
          </w:tcPr>
          <w:p w14:paraId="210505B7" w14:textId="77777777" w:rsidR="00A5304C" w:rsidRDefault="00645C86" w:rsidP="00A5304C">
            <w:pPr>
              <w:jc w:val="center"/>
            </w:pPr>
            <m:oMathPara>
              <m:oMath>
                <m:sSub>
                  <m:sSubPr>
                    <m:ctrlPr>
                      <w:rPr>
                        <w:rFonts w:ascii="Cambria Math" w:hAnsi="Cambria Math"/>
                        <w:i/>
                      </w:rPr>
                    </m:ctrlPr>
                  </m:sSubPr>
                  <m:e>
                    <m:r>
                      <w:rPr>
                        <w:rFonts w:ascii="Cambria Math" w:hAnsi="Cambria Math"/>
                      </w:rPr>
                      <m:t>S</m:t>
                    </m:r>
                  </m:e>
                  <m:sub>
                    <m:r>
                      <w:rPr>
                        <w:rFonts w:ascii="Cambria Math" w:hAnsi="Cambria Math"/>
                      </w:rPr>
                      <m:t>H</m:t>
                    </m:r>
                  </m:sub>
                </m:sSub>
                <m:d>
                  <m:dPr>
                    <m:ctrlPr>
                      <w:rPr>
                        <w:rFonts w:ascii="Cambria Math" w:hAnsi="Cambria Math"/>
                        <w:i/>
                      </w:rPr>
                    </m:ctrlPr>
                  </m:dPr>
                  <m:e>
                    <m:r>
                      <w:rPr>
                        <w:rFonts w:ascii="Cambria Math" w:hAnsi="Cambria Math"/>
                      </w:rPr>
                      <m:t>f</m:t>
                    </m:r>
                  </m:e>
                </m:d>
              </m:oMath>
            </m:oMathPara>
          </w:p>
        </w:tc>
        <w:tc>
          <w:tcPr>
            <w:tcW w:w="1170" w:type="dxa"/>
            <w:vAlign w:val="center"/>
          </w:tcPr>
          <w:p w14:paraId="58B90AA8" w14:textId="77777777" w:rsidR="00A5304C" w:rsidRDefault="00A5304C" w:rsidP="00A5304C">
            <w:pPr>
              <w:jc w:val="center"/>
            </w:pPr>
            <w:r>
              <w:rPr>
                <w:rFonts w:ascii="Calibri" w:eastAsia="Times New Roman" w:hAnsi="Calibri" w:cs="Times New Roman"/>
                <w:color w:val="000000"/>
              </w:rPr>
              <w:t>All</w:t>
            </w:r>
          </w:p>
        </w:tc>
      </w:tr>
      <w:tr w:rsidR="00A5304C" w14:paraId="4894550D" w14:textId="77777777" w:rsidTr="00A5304C">
        <w:tc>
          <w:tcPr>
            <w:tcW w:w="2718" w:type="dxa"/>
            <w:vAlign w:val="center"/>
          </w:tcPr>
          <w:p w14:paraId="59117EBC" w14:textId="77777777" w:rsidR="00A5304C" w:rsidRPr="009E7CAB" w:rsidRDefault="00A5304C" w:rsidP="00A5304C">
            <w:pPr>
              <w:jc w:val="center"/>
            </w:pPr>
            <w:r>
              <w:rPr>
                <w:rFonts w:ascii="Calibri" w:hAnsi="Calibri"/>
                <w:color w:val="000000"/>
              </w:rPr>
              <w:t>Significant Wave Height</w:t>
            </w:r>
          </w:p>
        </w:tc>
        <w:tc>
          <w:tcPr>
            <w:tcW w:w="2160" w:type="dxa"/>
            <w:vAlign w:val="center"/>
          </w:tcPr>
          <w:p w14:paraId="0F37CDF0" w14:textId="77777777" w:rsidR="00A5304C" w:rsidRDefault="00A5304C" w:rsidP="00A5304C">
            <w:pPr>
              <w:jc w:val="center"/>
            </w:pPr>
            <w:r>
              <w:t xml:space="preserve">Measured significant wave height </w:t>
            </w:r>
          </w:p>
        </w:tc>
        <w:tc>
          <w:tcPr>
            <w:tcW w:w="3780" w:type="dxa"/>
            <w:vAlign w:val="center"/>
          </w:tcPr>
          <w:p w14:paraId="6AE42948" w14:textId="77777777" w:rsidR="00A5304C" w:rsidRPr="002654AD" w:rsidRDefault="00645C86" w:rsidP="00A5304C">
            <w:pPr>
              <w:jc w:val="center"/>
              <w:rPr>
                <w:rFonts w:ascii="Calibri" w:eastAsiaTheme="minorEastAsia" w:hAnsi="Calibri" w:cs="Times New Roman"/>
              </w:rPr>
            </w:pPr>
            <m:oMathPara>
              <m:oMath>
                <m:sSub>
                  <m:sSubPr>
                    <m:ctrlPr>
                      <w:rPr>
                        <w:rFonts w:ascii="Cambria Math" w:hAnsi="Cambria Math" w:cs="Times New Roman"/>
                        <w:i/>
                      </w:rPr>
                    </m:ctrlPr>
                  </m:sSubPr>
                  <m:e>
                    <m:r>
                      <w:rPr>
                        <w:rFonts w:ascii="Cambria Math" w:hAnsi="Cambria Math" w:cs="Times New Roman"/>
                      </w:rPr>
                      <m:t>H</m:t>
                    </m:r>
                  </m:e>
                  <m:sub>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0</m:t>
                        </m:r>
                      </m:sub>
                    </m:sSub>
                  </m:sub>
                </m:sSub>
                <m:r>
                  <w:rPr>
                    <w:rFonts w:ascii="Cambria Math" w:hAnsi="Cambria Math"/>
                  </w:rPr>
                  <m:t>=4</m:t>
                </m:r>
                <m:rad>
                  <m:radPr>
                    <m:degHide m:val="1"/>
                    <m:ctrlPr>
                      <w:rPr>
                        <w:rFonts w:ascii="Cambria Math" w:hAnsi="Cambria Math"/>
                        <w:i/>
                      </w:rPr>
                    </m:ctrlPr>
                  </m:radPr>
                  <m:deg/>
                  <m:e>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0</m:t>
                        </m:r>
                      </m:sub>
                    </m:sSub>
                  </m:e>
                </m:rad>
              </m:oMath>
            </m:oMathPara>
          </w:p>
          <w:p w14:paraId="4E1098BB" w14:textId="77777777" w:rsidR="00A5304C" w:rsidRDefault="00A5304C" w:rsidP="00A5304C">
            <w:pPr>
              <w:jc w:val="center"/>
              <w:rPr>
                <w:rFonts w:ascii="Calibri" w:hAnsi="Calibri" w:cs="Times New Roman"/>
              </w:rPr>
            </w:pPr>
            <w:r>
              <w:rPr>
                <w:rFonts w:ascii="Calibri" w:hAnsi="Calibri" w:cs="Times New Roman"/>
              </w:rPr>
              <w:t>where</w:t>
            </w:r>
          </w:p>
          <w:p w14:paraId="6DC01539" w14:textId="77777777" w:rsidR="00A5304C" w:rsidRDefault="00645C86" w:rsidP="00A5304C">
            <w:pPr>
              <w:jc w:val="center"/>
              <w:rPr>
                <w:rFonts w:ascii="Calibri" w:hAnsi="Calibri" w:cs="Times New Roman"/>
              </w:rPr>
            </w:pPr>
            <m:oMathPara>
              <m:oMath>
                <m:sSub>
                  <m:sSubPr>
                    <m:ctrlPr>
                      <w:rPr>
                        <w:rFonts w:ascii="Cambria Math" w:hAnsi="Cambria Math"/>
                        <w:i/>
                      </w:rPr>
                    </m:ctrlPr>
                  </m:sSubPr>
                  <m:e>
                    <m:r>
                      <w:rPr>
                        <w:rFonts w:ascii="Cambria Math" w:hAnsi="Cambria Math"/>
                      </w:rPr>
                      <m:t>m</m:t>
                    </m:r>
                  </m:e>
                  <m:sub>
                    <m:r>
                      <w:rPr>
                        <w:rFonts w:ascii="Cambria Math" w:hAnsi="Cambria Math"/>
                      </w:rPr>
                      <m:t>i</m:t>
                    </m:r>
                  </m:sub>
                </m:sSub>
                <m:r>
                  <w:rPr>
                    <w:rFonts w:ascii="Cambria Math" w:hAnsi="Cambria Math"/>
                  </w:rPr>
                  <m:t>=</m:t>
                </m:r>
                <m:nary>
                  <m:naryPr>
                    <m:chr m:val="∑"/>
                    <m:limLoc m:val="undOvr"/>
                    <m:ctrlPr>
                      <w:rPr>
                        <w:rFonts w:ascii="Cambria Math" w:hAnsi="Cambria Math"/>
                        <w:i/>
                      </w:rPr>
                    </m:ctrlPr>
                  </m:naryPr>
                  <m:sub>
                    <m:sSub>
                      <m:sSubPr>
                        <m:ctrlPr>
                          <w:rPr>
                            <w:rFonts w:ascii="Cambria Math" w:hAnsi="Cambria Math"/>
                            <w:i/>
                          </w:rPr>
                        </m:ctrlPr>
                      </m:sSubPr>
                      <m:e>
                        <m:r>
                          <w:rPr>
                            <w:rFonts w:ascii="Cambria Math" w:hAnsi="Cambria Math"/>
                          </w:rPr>
                          <m:t>k=f</m:t>
                        </m:r>
                      </m:e>
                      <m:sub>
                        <m:r>
                          <w:rPr>
                            <w:rFonts w:ascii="Cambria Math" w:hAnsi="Cambria Math"/>
                          </w:rPr>
                          <m:t>0</m:t>
                        </m:r>
                      </m:sub>
                    </m:sSub>
                  </m:sub>
                  <m:sup>
                    <m:sSub>
                      <m:sSubPr>
                        <m:ctrlPr>
                          <w:rPr>
                            <w:rFonts w:ascii="Cambria Math" w:hAnsi="Cambria Math"/>
                            <w:i/>
                          </w:rPr>
                        </m:ctrlPr>
                      </m:sSubPr>
                      <m:e>
                        <m:r>
                          <w:rPr>
                            <w:rFonts w:ascii="Cambria Math" w:hAnsi="Cambria Math"/>
                          </w:rPr>
                          <m:t>f</m:t>
                        </m:r>
                      </m:e>
                      <m:sub>
                        <m:r>
                          <w:rPr>
                            <w:rFonts w:ascii="Cambria Math" w:hAnsi="Cambria Math"/>
                          </w:rPr>
                          <m:t>N</m:t>
                        </m:r>
                      </m:sub>
                    </m:sSub>
                  </m:sup>
                  <m:e>
                    <m:sSubSup>
                      <m:sSubSupPr>
                        <m:ctrlPr>
                          <w:rPr>
                            <w:rFonts w:ascii="Cambria Math" w:hAnsi="Cambria Math"/>
                            <w:i/>
                          </w:rPr>
                        </m:ctrlPr>
                      </m:sSubSupPr>
                      <m:e>
                        <m:r>
                          <w:rPr>
                            <w:rFonts w:ascii="Cambria Math" w:hAnsi="Cambria Math"/>
                          </w:rPr>
                          <m:t>f</m:t>
                        </m:r>
                      </m:e>
                      <m:sub>
                        <m:r>
                          <w:rPr>
                            <w:rFonts w:ascii="Cambria Math" w:hAnsi="Cambria Math"/>
                          </w:rPr>
                          <m:t>k</m:t>
                        </m:r>
                      </m:sub>
                      <m:sup>
                        <m:r>
                          <w:rPr>
                            <w:rFonts w:ascii="Cambria Math" w:hAnsi="Cambria Math"/>
                          </w:rPr>
                          <m:t>i</m:t>
                        </m:r>
                      </m:sup>
                    </m:sSubSup>
                    <m:sSub>
                      <m:sSubPr>
                        <m:ctrlPr>
                          <w:rPr>
                            <w:rFonts w:ascii="Cambria Math" w:eastAsia="Calibri" w:hAnsi="Cambria Math" w:cs="Times New Roman"/>
                            <w:i/>
                          </w:rPr>
                        </m:ctrlPr>
                      </m:sSubPr>
                      <m:e>
                        <m:r>
                          <w:rPr>
                            <w:rFonts w:ascii="Cambria Math" w:eastAsia="Calibri" w:hAnsi="Cambria Math" w:cs="Times New Roman"/>
                          </w:rPr>
                          <m:t>S</m:t>
                        </m:r>
                      </m:e>
                      <m:sub>
                        <m:r>
                          <w:rPr>
                            <w:rFonts w:ascii="Cambria Math" w:eastAsia="Calibri" w:hAnsi="Cambria Math" w:cs="Times New Roman"/>
                          </w:rPr>
                          <m:t>k</m:t>
                        </m:r>
                      </m:sub>
                    </m:sSub>
                    <m:d>
                      <m:dPr>
                        <m:ctrlPr>
                          <w:rPr>
                            <w:rFonts w:ascii="Cambria Math" w:hAnsi="Cambria Math"/>
                            <w:i/>
                          </w:rPr>
                        </m:ctrlPr>
                      </m:dPr>
                      <m:e>
                        <m:r>
                          <w:rPr>
                            <w:rFonts w:ascii="Cambria Math" w:hAnsi="Cambria Math"/>
                          </w:rPr>
                          <m:t>f</m:t>
                        </m:r>
                      </m:e>
                    </m:d>
                    <m:sSub>
                      <m:sSubPr>
                        <m:ctrlPr>
                          <w:rPr>
                            <w:rFonts w:ascii="Cambria Math" w:hAnsi="Cambria Math"/>
                            <w:i/>
                          </w:rPr>
                        </m:ctrlPr>
                      </m:sSubPr>
                      <m:e>
                        <m:r>
                          <w:rPr>
                            <w:rFonts w:ascii="Cambria Math" w:hAnsi="Cambria Math"/>
                          </w:rPr>
                          <m:t>∆f</m:t>
                        </m:r>
                      </m:e>
                      <m:sub>
                        <m:r>
                          <w:rPr>
                            <w:rFonts w:ascii="Cambria Math" w:hAnsi="Cambria Math"/>
                          </w:rPr>
                          <m:t>k</m:t>
                        </m:r>
                      </m:sub>
                    </m:sSub>
                  </m:e>
                </m:nary>
              </m:oMath>
            </m:oMathPara>
          </w:p>
        </w:tc>
        <w:tc>
          <w:tcPr>
            <w:tcW w:w="1170" w:type="dxa"/>
            <w:vAlign w:val="center"/>
          </w:tcPr>
          <w:p w14:paraId="7CFB1CFF" w14:textId="77777777" w:rsidR="00A5304C" w:rsidRDefault="00A5304C" w:rsidP="00A5304C">
            <w:pPr>
              <w:jc w:val="center"/>
            </w:pPr>
            <w:r>
              <w:rPr>
                <w:rFonts w:ascii="Calibri" w:eastAsia="Times New Roman" w:hAnsi="Calibri" w:cs="Times New Roman"/>
                <w:color w:val="000000"/>
              </w:rPr>
              <w:t>All</w:t>
            </w:r>
          </w:p>
        </w:tc>
      </w:tr>
      <w:tr w:rsidR="00A5304C" w14:paraId="7AED1858" w14:textId="77777777" w:rsidTr="00A5304C">
        <w:trPr>
          <w:trHeight w:val="1170"/>
        </w:trPr>
        <w:tc>
          <w:tcPr>
            <w:tcW w:w="2718" w:type="dxa"/>
            <w:vAlign w:val="center"/>
          </w:tcPr>
          <w:p w14:paraId="7D8FBBA5" w14:textId="77777777" w:rsidR="00A5304C" w:rsidRDefault="00A5304C" w:rsidP="00A5304C">
            <w:pPr>
              <w:jc w:val="center"/>
            </w:pPr>
            <w:r>
              <w:t>Omni-Directional Wave Energy Flux</w:t>
            </w:r>
          </w:p>
        </w:tc>
        <w:tc>
          <w:tcPr>
            <w:tcW w:w="2160" w:type="dxa"/>
            <w:vAlign w:val="center"/>
          </w:tcPr>
          <w:p w14:paraId="0E1EA6AD" w14:textId="77777777" w:rsidR="00A5304C" w:rsidRDefault="00A5304C" w:rsidP="00A5304C">
            <w:pPr>
              <w:jc w:val="center"/>
            </w:pPr>
            <w:r>
              <w:t xml:space="preserve">Omni-Directional Wave Energy Flux </w:t>
            </w:r>
          </w:p>
        </w:tc>
        <w:tc>
          <w:tcPr>
            <w:tcW w:w="3780" w:type="dxa"/>
            <w:vAlign w:val="center"/>
          </w:tcPr>
          <w:p w14:paraId="48ECE661" w14:textId="77777777" w:rsidR="00A5304C" w:rsidRPr="00DC3C8E" w:rsidRDefault="00A5304C" w:rsidP="00A5304C">
            <w:pPr>
              <w:jc w:val="center"/>
              <w:rPr>
                <w:rFonts w:ascii="Calibri" w:eastAsia="Calibri" w:hAnsi="Calibri" w:cs="Times New Roman"/>
              </w:rPr>
            </w:pPr>
            <m:oMathPara>
              <m:oMath>
                <m:r>
                  <w:rPr>
                    <w:rFonts w:ascii="Cambria Math" w:eastAsia="Calibri" w:hAnsi="Cambria Math" w:cs="Times New Roman"/>
                  </w:rPr>
                  <m:t>J= ρg</m:t>
                </m:r>
                <m:nary>
                  <m:naryPr>
                    <m:chr m:val="∑"/>
                    <m:limLoc m:val="undOvr"/>
                    <m:ctrlPr>
                      <w:rPr>
                        <w:rFonts w:ascii="Cambria Math" w:eastAsia="Calibri" w:hAnsi="Cambria Math" w:cs="Times New Roman"/>
                        <w:i/>
                      </w:rPr>
                    </m:ctrlPr>
                  </m:naryPr>
                  <m:sub>
                    <m:sSub>
                      <m:sSubPr>
                        <m:ctrlPr>
                          <w:rPr>
                            <w:rFonts w:ascii="Cambria Math" w:hAnsi="Cambria Math"/>
                            <w:i/>
                          </w:rPr>
                        </m:ctrlPr>
                      </m:sSubPr>
                      <m:e>
                        <m:r>
                          <w:rPr>
                            <w:rFonts w:ascii="Cambria Math" w:hAnsi="Cambria Math"/>
                          </w:rPr>
                          <m:t>k=f</m:t>
                        </m:r>
                      </m:e>
                      <m:sub>
                        <m:r>
                          <w:rPr>
                            <w:rFonts w:ascii="Cambria Math" w:hAnsi="Cambria Math"/>
                          </w:rPr>
                          <m:t>0</m:t>
                        </m:r>
                      </m:sub>
                    </m:sSub>
                  </m:sub>
                  <m:sup>
                    <m:sSub>
                      <m:sSubPr>
                        <m:ctrlPr>
                          <w:rPr>
                            <w:rFonts w:ascii="Cambria Math" w:hAnsi="Cambria Math"/>
                            <w:i/>
                          </w:rPr>
                        </m:ctrlPr>
                      </m:sSubPr>
                      <m:e>
                        <m:r>
                          <w:rPr>
                            <w:rFonts w:ascii="Cambria Math" w:hAnsi="Cambria Math"/>
                          </w:rPr>
                          <m:t>f</m:t>
                        </m:r>
                      </m:e>
                      <m:sub>
                        <m:r>
                          <w:rPr>
                            <w:rFonts w:ascii="Cambria Math" w:hAnsi="Cambria Math"/>
                          </w:rPr>
                          <m:t>N</m:t>
                        </m:r>
                      </m:sub>
                    </m:sSub>
                  </m:sup>
                  <m:e>
                    <m:sSub>
                      <m:sSubPr>
                        <m:ctrlPr>
                          <w:rPr>
                            <w:rFonts w:ascii="Cambria Math" w:eastAsia="Calibri" w:hAnsi="Cambria Math" w:cs="Times New Roman"/>
                            <w:i/>
                          </w:rPr>
                        </m:ctrlPr>
                      </m:sSubPr>
                      <m:e>
                        <m:r>
                          <w:rPr>
                            <w:rFonts w:ascii="Cambria Math" w:eastAsia="Calibri" w:hAnsi="Cambria Math" w:cs="Times New Roman"/>
                          </w:rPr>
                          <m:t>S</m:t>
                        </m:r>
                      </m:e>
                      <m:sub>
                        <m:r>
                          <w:rPr>
                            <w:rFonts w:ascii="Cambria Math" w:eastAsia="Calibri" w:hAnsi="Cambria Math" w:cs="Times New Roman"/>
                          </w:rPr>
                          <m:t>k</m:t>
                        </m:r>
                      </m:sub>
                    </m:sSub>
                    <m:d>
                      <m:dPr>
                        <m:ctrlPr>
                          <w:rPr>
                            <w:rFonts w:ascii="Cambria Math" w:hAnsi="Cambria Math"/>
                            <w:i/>
                          </w:rPr>
                        </m:ctrlPr>
                      </m:dPr>
                      <m:e>
                        <m:r>
                          <w:rPr>
                            <w:rFonts w:ascii="Cambria Math" w:hAnsi="Cambria Math"/>
                          </w:rPr>
                          <m:t>f</m:t>
                        </m:r>
                      </m:e>
                    </m:d>
                    <m:sSub>
                      <m:sSubPr>
                        <m:ctrlPr>
                          <w:rPr>
                            <w:rFonts w:ascii="Cambria Math" w:hAnsi="Cambria Math"/>
                            <w:i/>
                          </w:rPr>
                        </m:ctrlPr>
                      </m:sSubPr>
                      <m:e>
                        <m:r>
                          <w:rPr>
                            <w:rFonts w:ascii="Cambria Math" w:hAnsi="Cambria Math"/>
                          </w:rPr>
                          <m:t>C</m:t>
                        </m:r>
                      </m:e>
                      <m:sub>
                        <m:r>
                          <w:rPr>
                            <w:rFonts w:ascii="Cambria Math" w:hAnsi="Cambria Math"/>
                          </w:rPr>
                          <m:t>gk</m:t>
                        </m:r>
                      </m:sub>
                    </m:sSub>
                    <m:sSub>
                      <m:sSubPr>
                        <m:ctrlPr>
                          <w:rPr>
                            <w:rFonts w:ascii="Cambria Math" w:hAnsi="Cambria Math"/>
                            <w:i/>
                          </w:rPr>
                        </m:ctrlPr>
                      </m:sSubPr>
                      <m:e>
                        <m:r>
                          <w:rPr>
                            <w:rFonts w:ascii="Cambria Math" w:hAnsi="Cambria Math"/>
                          </w:rPr>
                          <m:t>∆f</m:t>
                        </m:r>
                      </m:e>
                      <m:sub>
                        <m:r>
                          <w:rPr>
                            <w:rFonts w:ascii="Cambria Math" w:hAnsi="Cambria Math"/>
                          </w:rPr>
                          <m:t>k</m:t>
                        </m:r>
                      </m:sub>
                    </m:sSub>
                  </m:e>
                </m:nary>
              </m:oMath>
            </m:oMathPara>
          </w:p>
          <w:p w14:paraId="434F0588" w14:textId="77777777" w:rsidR="00A5304C" w:rsidRPr="00DC3C8E" w:rsidRDefault="00645C86" w:rsidP="00A5304C">
            <w:pPr>
              <w:jc w:val="center"/>
              <w:rPr>
                <w:rFonts w:ascii="Calibri" w:eastAsia="Calibri" w:hAnsi="Calibri" w:cs="Times New Roman"/>
              </w:rPr>
            </w:pPr>
            <m:oMathPara>
              <m:oMath>
                <m:sSub>
                  <m:sSubPr>
                    <m:ctrlPr>
                      <w:rPr>
                        <w:rFonts w:ascii="Cambria Math" w:hAnsi="Cambria Math"/>
                        <w:i/>
                      </w:rPr>
                    </m:ctrlPr>
                  </m:sSubPr>
                  <m:e>
                    <m:r>
                      <w:rPr>
                        <w:rFonts w:ascii="Cambria Math" w:hAnsi="Cambria Math"/>
                      </w:rPr>
                      <m:t>C</m:t>
                    </m:r>
                  </m:e>
                  <m:sub>
                    <m:r>
                      <w:rPr>
                        <w:rFonts w:ascii="Cambria Math" w:hAnsi="Cambria Math"/>
                      </w:rPr>
                      <m:t>gk</m:t>
                    </m:r>
                  </m:sub>
                </m:sSub>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2</m:t>
                    </m:r>
                  </m:den>
                </m:f>
                <m:sSub>
                  <m:sSubPr>
                    <m:ctrlPr>
                      <w:rPr>
                        <w:rFonts w:ascii="Cambria Math" w:hAnsi="Cambria Math"/>
                        <w:i/>
                      </w:rPr>
                    </m:ctrlPr>
                  </m:sSubPr>
                  <m:e>
                    <m:r>
                      <w:rPr>
                        <w:rFonts w:ascii="Cambria Math" w:hAnsi="Cambria Math"/>
                      </w:rPr>
                      <m:t>C</m:t>
                    </m:r>
                  </m:e>
                  <m:sub>
                    <m:r>
                      <w:rPr>
                        <w:rFonts w:ascii="Cambria Math" w:hAnsi="Cambria Math"/>
                      </w:rPr>
                      <m:t>pk</m:t>
                    </m:r>
                  </m:sub>
                </m:sSub>
                <m:d>
                  <m:dPr>
                    <m:begChr m:val="["/>
                    <m:endChr m:val="]"/>
                    <m:ctrlPr>
                      <w:rPr>
                        <w:rFonts w:ascii="Cambria Math" w:hAnsi="Cambria Math"/>
                        <w:i/>
                      </w:rPr>
                    </m:ctrlPr>
                  </m:dPr>
                  <m:e>
                    <m:r>
                      <w:rPr>
                        <w:rFonts w:ascii="Cambria Math" w:hAnsi="Cambria Math"/>
                      </w:rPr>
                      <m:t>1+</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k</m:t>
                            </m:r>
                          </m:e>
                          <m:sub>
                            <m:r>
                              <w:rPr>
                                <w:rFonts w:ascii="Cambria Math" w:hAnsi="Cambria Math"/>
                              </w:rPr>
                              <m:t>k</m:t>
                            </m:r>
                          </m:sub>
                        </m:sSub>
                        <m:r>
                          <w:rPr>
                            <w:rFonts w:ascii="Cambria Math" w:hAnsi="Cambria Math"/>
                          </w:rPr>
                          <m:t>h</m:t>
                        </m:r>
                      </m:num>
                      <m:den>
                        <m:func>
                          <m:funcPr>
                            <m:ctrlPr>
                              <w:rPr>
                                <w:rFonts w:ascii="Cambria Math" w:hAnsi="Cambria Math"/>
                                <w:i/>
                              </w:rPr>
                            </m:ctrlPr>
                          </m:funcPr>
                          <m:fName>
                            <m:r>
                              <m:rPr>
                                <m:sty m:val="p"/>
                              </m:rPr>
                              <w:rPr>
                                <w:rFonts w:ascii="Cambria Math" w:hAnsi="Cambria Math"/>
                              </w:rPr>
                              <m:t>sinh</m:t>
                            </m:r>
                          </m:fName>
                          <m:e>
                            <m:d>
                              <m:dPr>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k</m:t>
                                    </m:r>
                                  </m:e>
                                  <m:sub>
                                    <m:r>
                                      <w:rPr>
                                        <w:rFonts w:ascii="Cambria Math" w:hAnsi="Cambria Math"/>
                                      </w:rPr>
                                      <m:t>k</m:t>
                                    </m:r>
                                  </m:sub>
                                </m:sSub>
                                <m:r>
                                  <w:rPr>
                                    <w:rFonts w:ascii="Cambria Math" w:hAnsi="Cambria Math"/>
                                  </w:rPr>
                                  <m:t>h</m:t>
                                </m:r>
                              </m:e>
                            </m:d>
                          </m:e>
                        </m:func>
                      </m:den>
                    </m:f>
                  </m:e>
                </m:d>
              </m:oMath>
            </m:oMathPara>
          </w:p>
          <w:p w14:paraId="49941AA2" w14:textId="77777777" w:rsidR="00A5304C" w:rsidRDefault="00645C86" w:rsidP="00A5304C">
            <w:pPr>
              <w:jc w:val="center"/>
              <w:rPr>
                <w:rFonts w:ascii="Calibri" w:eastAsia="Calibri" w:hAnsi="Calibri" w:cs="Times New Roman"/>
              </w:rPr>
            </w:pPr>
            <m:oMathPara>
              <m:oMath>
                <m:sSub>
                  <m:sSubPr>
                    <m:ctrlPr>
                      <w:rPr>
                        <w:rFonts w:ascii="Cambria Math" w:hAnsi="Cambria Math"/>
                        <w:i/>
                      </w:rPr>
                    </m:ctrlPr>
                  </m:sSubPr>
                  <m:e>
                    <m:r>
                      <w:rPr>
                        <w:rFonts w:ascii="Cambria Math" w:hAnsi="Cambria Math"/>
                      </w:rPr>
                      <m:t>C</m:t>
                    </m:r>
                  </m:e>
                  <m:sub>
                    <m:r>
                      <w:rPr>
                        <w:rFonts w:ascii="Cambria Math" w:hAnsi="Cambria Math"/>
                      </w:rPr>
                      <m:t>pk</m:t>
                    </m:r>
                  </m:sub>
                </m:sSub>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g</m:t>
                        </m:r>
                      </m:num>
                      <m:den>
                        <m:sSub>
                          <m:sSubPr>
                            <m:ctrlPr>
                              <w:rPr>
                                <w:rFonts w:ascii="Cambria Math" w:hAnsi="Cambria Math"/>
                                <w:i/>
                              </w:rPr>
                            </m:ctrlPr>
                          </m:sSubPr>
                          <m:e>
                            <m:r>
                              <w:rPr>
                                <w:rFonts w:ascii="Cambria Math" w:hAnsi="Cambria Math"/>
                              </w:rPr>
                              <m:t>k</m:t>
                            </m:r>
                          </m:e>
                          <m:sub>
                            <m:r>
                              <w:rPr>
                                <w:rFonts w:ascii="Cambria Math" w:hAnsi="Cambria Math"/>
                              </w:rPr>
                              <m:t>k</m:t>
                            </m:r>
                          </m:sub>
                        </m:sSub>
                      </m:den>
                    </m:f>
                    <m:func>
                      <m:funcPr>
                        <m:ctrlPr>
                          <w:rPr>
                            <w:rFonts w:ascii="Cambria Math" w:hAnsi="Cambria Math"/>
                            <w:i/>
                          </w:rPr>
                        </m:ctrlPr>
                      </m:funcPr>
                      <m:fName>
                        <m:r>
                          <m:rPr>
                            <m:sty m:val="p"/>
                          </m:rPr>
                          <w:rPr>
                            <w:rFonts w:ascii="Cambria Math" w:hAnsi="Cambria Math"/>
                          </w:rPr>
                          <m:t>tanh</m:t>
                        </m:r>
                      </m:fName>
                      <m:e>
                        <m:d>
                          <m:dPr>
                            <m:ctrlPr>
                              <w:rPr>
                                <w:rFonts w:ascii="Cambria Math" w:hAnsi="Cambria Math"/>
                                <w:i/>
                              </w:rPr>
                            </m:ctrlPr>
                          </m:dPr>
                          <m:e>
                            <m:sSub>
                              <m:sSubPr>
                                <m:ctrlPr>
                                  <w:rPr>
                                    <w:rFonts w:ascii="Cambria Math" w:hAnsi="Cambria Math"/>
                                    <w:i/>
                                  </w:rPr>
                                </m:ctrlPr>
                              </m:sSubPr>
                              <m:e>
                                <m:r>
                                  <w:rPr>
                                    <w:rFonts w:ascii="Cambria Math" w:hAnsi="Cambria Math"/>
                                  </w:rPr>
                                  <m:t>k</m:t>
                                </m:r>
                              </m:e>
                              <m:sub>
                                <m:r>
                                  <w:rPr>
                                    <w:rFonts w:ascii="Cambria Math" w:hAnsi="Cambria Math"/>
                                  </w:rPr>
                                  <m:t>k</m:t>
                                </m:r>
                              </m:sub>
                            </m:sSub>
                            <m:r>
                              <w:rPr>
                                <w:rFonts w:ascii="Cambria Math" w:hAnsi="Cambria Math"/>
                              </w:rPr>
                              <m:t>h</m:t>
                            </m:r>
                          </m:e>
                        </m:d>
                      </m:e>
                    </m:func>
                  </m:e>
                </m:rad>
              </m:oMath>
            </m:oMathPara>
          </w:p>
        </w:tc>
        <w:tc>
          <w:tcPr>
            <w:tcW w:w="1170" w:type="dxa"/>
            <w:vAlign w:val="center"/>
          </w:tcPr>
          <w:p w14:paraId="51CE85BA"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0364BAB4" w14:textId="77777777" w:rsidTr="00A5304C">
        <w:trPr>
          <w:trHeight w:val="1170"/>
        </w:trPr>
        <w:tc>
          <w:tcPr>
            <w:tcW w:w="2718" w:type="dxa"/>
            <w:vAlign w:val="center"/>
          </w:tcPr>
          <w:p w14:paraId="74CBD7C2" w14:textId="77777777" w:rsidR="00A5304C" w:rsidRPr="009E7CAB" w:rsidRDefault="00A5304C" w:rsidP="00A5304C">
            <w:pPr>
              <w:jc w:val="center"/>
            </w:pPr>
            <w:r>
              <w:t>Wave Energy Period</w:t>
            </w:r>
          </w:p>
        </w:tc>
        <w:tc>
          <w:tcPr>
            <w:tcW w:w="2160" w:type="dxa"/>
            <w:vAlign w:val="center"/>
          </w:tcPr>
          <w:p w14:paraId="4B212DFA" w14:textId="77777777" w:rsidR="00A5304C" w:rsidRDefault="00A5304C" w:rsidP="00A5304C">
            <w:pPr>
              <w:jc w:val="center"/>
            </w:pPr>
            <w:r>
              <w:t xml:space="preserve">Wave Energy Period </w:t>
            </w:r>
          </w:p>
        </w:tc>
        <w:tc>
          <w:tcPr>
            <w:tcW w:w="3780" w:type="dxa"/>
            <w:vAlign w:val="center"/>
          </w:tcPr>
          <w:p w14:paraId="52EDBD71" w14:textId="77777777" w:rsidR="00A5304C" w:rsidRDefault="00645C86" w:rsidP="00A5304C">
            <w:pPr>
              <w:jc w:val="center"/>
              <w:rPr>
                <w:rFonts w:ascii="Calibri" w:hAnsi="Calibri" w:cs="Times New Roman"/>
              </w:rPr>
            </w:pPr>
            <m:oMathPara>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e</m:t>
                    </m:r>
                  </m:sub>
                </m:sSub>
                <m:r>
                  <w:rPr>
                    <w:rFonts w:ascii="Cambria Math" w:hAnsi="Cambria Math" w:cs="Times New Roman"/>
                  </w:rPr>
                  <m:t>=</m:t>
                </m:r>
                <m:rad>
                  <m:radPr>
                    <m:degHide m:val="1"/>
                    <m:ctrlPr>
                      <w:rPr>
                        <w:rFonts w:ascii="Cambria Math" w:hAnsi="Cambria Math" w:cs="Times New Roman"/>
                        <w:i/>
                      </w:rPr>
                    </m:ctrlPr>
                  </m:radPr>
                  <m:deg/>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-1</m:t>
                            </m:r>
                          </m:sub>
                        </m:sSub>
                      </m:num>
                      <m:den>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0</m:t>
                            </m:r>
                          </m:sub>
                        </m:sSub>
                      </m:den>
                    </m:f>
                  </m:e>
                </m:rad>
              </m:oMath>
            </m:oMathPara>
          </w:p>
        </w:tc>
        <w:tc>
          <w:tcPr>
            <w:tcW w:w="1170" w:type="dxa"/>
            <w:vAlign w:val="center"/>
          </w:tcPr>
          <w:p w14:paraId="058967EE" w14:textId="77777777" w:rsidR="00A5304C" w:rsidRDefault="00A5304C" w:rsidP="00A5304C">
            <w:pPr>
              <w:jc w:val="center"/>
            </w:pPr>
            <w:r>
              <w:rPr>
                <w:rFonts w:ascii="Calibri" w:eastAsia="Times New Roman" w:hAnsi="Calibri" w:cs="Times New Roman"/>
                <w:color w:val="000000"/>
              </w:rPr>
              <w:t>All</w:t>
            </w:r>
          </w:p>
        </w:tc>
      </w:tr>
      <w:tr w:rsidR="00A5304C" w14:paraId="4C7492F8" w14:textId="77777777" w:rsidTr="00A5304C">
        <w:trPr>
          <w:trHeight w:val="1512"/>
        </w:trPr>
        <w:tc>
          <w:tcPr>
            <w:tcW w:w="2718" w:type="dxa"/>
            <w:vAlign w:val="center"/>
          </w:tcPr>
          <w:p w14:paraId="4A5B496E"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Horizontal Displacement</w:t>
            </w:r>
          </w:p>
        </w:tc>
        <w:tc>
          <w:tcPr>
            <w:tcW w:w="2160" w:type="dxa"/>
            <w:vAlign w:val="center"/>
          </w:tcPr>
          <w:p w14:paraId="2B1CEA16" w14:textId="77777777" w:rsidR="00A5304C" w:rsidRDefault="00A5304C" w:rsidP="00A5304C">
            <w:pPr>
              <w:jc w:val="center"/>
            </w:pPr>
            <w:r>
              <w:t>Horizontal displacement of the WEC from its at rest position</w:t>
            </w:r>
          </w:p>
        </w:tc>
        <w:tc>
          <w:tcPr>
            <w:tcW w:w="3780" w:type="dxa"/>
            <w:vAlign w:val="center"/>
          </w:tcPr>
          <w:p w14:paraId="0F4D21C4" w14:textId="77777777" w:rsidR="00A5304C" w:rsidRDefault="00A5304C" w:rsidP="00A5304C">
            <w:pPr>
              <w:jc w:val="center"/>
              <w:rPr>
                <w:rFonts w:ascii="Calibri" w:eastAsia="Calibri" w:hAnsi="Calibri" w:cs="Times New Roman"/>
              </w:rPr>
            </w:pPr>
            <m:oMathPara>
              <m:oMath>
                <m:r>
                  <m:rPr>
                    <m:sty m:val="b"/>
                  </m:rPr>
                  <w:rPr>
                    <w:rFonts w:ascii="Cambria Math" w:eastAsia="Calibri" w:hAnsi="Cambria Math" w:cs="Times New Roman"/>
                  </w:rPr>
                  <m:t>Υ</m:t>
                </m:r>
                <m:r>
                  <w:rPr>
                    <w:rFonts w:ascii="Cambria Math" w:eastAsia="Calibri" w:hAnsi="Cambria Math" w:cs="Times New Roman"/>
                  </w:rPr>
                  <m:t>=</m:t>
                </m:r>
                <m:rad>
                  <m:radPr>
                    <m:degHide m:val="1"/>
                    <m:ctrlPr>
                      <w:rPr>
                        <w:rFonts w:ascii="Cambria Math" w:eastAsia="Calibri" w:hAnsi="Cambria Math" w:cs="Times New Roman"/>
                        <w:i/>
                      </w:rPr>
                    </m:ctrlPr>
                  </m:radPr>
                  <m:deg/>
                  <m:e>
                    <m:sSup>
                      <m:sSupPr>
                        <m:ctrlPr>
                          <w:rPr>
                            <w:rFonts w:ascii="Cambria Math" w:eastAsia="Calibri" w:hAnsi="Cambria Math" w:cs="Times New Roman"/>
                            <w:i/>
                          </w:rPr>
                        </m:ctrlPr>
                      </m:sSupPr>
                      <m:e>
                        <m:r>
                          <m:rPr>
                            <m:sty m:val="bi"/>
                          </m:rPr>
                          <w:rPr>
                            <w:rFonts w:ascii="Cambria Math" w:eastAsia="Calibri" w:hAnsi="Cambria Math" w:cs="Times New Roman"/>
                          </w:rPr>
                          <m:t>X</m:t>
                        </m:r>
                      </m:e>
                      <m:sup>
                        <m:r>
                          <w:rPr>
                            <w:rFonts w:ascii="Cambria Math" w:eastAsia="Calibri" w:hAnsi="Cambria Math" w:cs="Times New Roman"/>
                          </w:rPr>
                          <m:t>2</m:t>
                        </m:r>
                      </m:sup>
                    </m:sSup>
                    <m:r>
                      <w:rPr>
                        <w:rFonts w:ascii="Cambria Math" w:eastAsia="Calibri" w:hAnsi="Cambria Math" w:cs="Times New Roman"/>
                      </w:rPr>
                      <m:t>+</m:t>
                    </m:r>
                    <m:sSup>
                      <m:sSupPr>
                        <m:ctrlPr>
                          <w:rPr>
                            <w:rFonts w:ascii="Cambria Math" w:eastAsia="Calibri" w:hAnsi="Cambria Math" w:cs="Times New Roman"/>
                            <w:i/>
                          </w:rPr>
                        </m:ctrlPr>
                      </m:sSupPr>
                      <m:e>
                        <m:r>
                          <m:rPr>
                            <m:sty m:val="bi"/>
                          </m:rPr>
                          <w:rPr>
                            <w:rFonts w:ascii="Cambria Math" w:eastAsia="Calibri" w:hAnsi="Cambria Math" w:cs="Times New Roman"/>
                          </w:rPr>
                          <m:t>Y</m:t>
                        </m:r>
                      </m:e>
                      <m:sup>
                        <m:r>
                          <w:rPr>
                            <w:rFonts w:ascii="Cambria Math" w:eastAsia="Calibri" w:hAnsi="Cambria Math" w:cs="Times New Roman"/>
                          </w:rPr>
                          <m:t>2</m:t>
                        </m:r>
                      </m:sup>
                    </m:sSup>
                  </m:e>
                </m:rad>
              </m:oMath>
            </m:oMathPara>
          </w:p>
        </w:tc>
        <w:tc>
          <w:tcPr>
            <w:tcW w:w="1170" w:type="dxa"/>
            <w:vAlign w:val="center"/>
          </w:tcPr>
          <w:p w14:paraId="1D151287"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321C560E" w14:textId="77777777" w:rsidTr="00A5304C">
        <w:tc>
          <w:tcPr>
            <w:tcW w:w="2718" w:type="dxa"/>
            <w:vAlign w:val="center"/>
          </w:tcPr>
          <w:p w14:paraId="2F370A56" w14:textId="77777777" w:rsidR="00A5304C" w:rsidRPr="006761AE"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Mean</w:t>
            </w:r>
          </w:p>
        </w:tc>
        <w:tc>
          <w:tcPr>
            <w:tcW w:w="2160" w:type="dxa"/>
            <w:vAlign w:val="center"/>
          </w:tcPr>
          <w:p w14:paraId="6D9461B4" w14:textId="77777777" w:rsidR="00A5304C" w:rsidRDefault="00A5304C" w:rsidP="00A5304C">
            <w:pPr>
              <w:jc w:val="center"/>
            </w:pPr>
            <w:r>
              <w:t>The mean value of the mooring tension for line j</w:t>
            </w:r>
          </w:p>
        </w:tc>
        <w:tc>
          <w:tcPr>
            <w:tcW w:w="3780" w:type="dxa"/>
            <w:vAlign w:val="center"/>
          </w:tcPr>
          <w:p w14:paraId="707515C6" w14:textId="77777777" w:rsidR="00A5304C" w:rsidRDefault="00645C86" w:rsidP="00A5304C">
            <w:pPr>
              <w:jc w:val="center"/>
            </w:pPr>
            <m:oMathPara>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j</m:t>
                        </m:r>
                      </m:sub>
                    </m:sSub>
                  </m:e>
                </m:ac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j</m:t>
                            </m:r>
                          </m:e>
                          <m:sub>
                            <m:r>
                              <w:rPr>
                                <w:rFonts w:ascii="Cambria Math" w:hAnsi="Cambria Math"/>
                              </w:rPr>
                              <m:t>i</m:t>
                            </m:r>
                          </m:sub>
                        </m:sSub>
                      </m:sub>
                    </m:sSub>
                  </m:e>
                </m:nary>
              </m:oMath>
            </m:oMathPara>
          </w:p>
        </w:tc>
        <w:tc>
          <w:tcPr>
            <w:tcW w:w="1170" w:type="dxa"/>
            <w:vAlign w:val="center"/>
          </w:tcPr>
          <w:p w14:paraId="56D12F9C"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3A0FB6B1" w14:textId="77777777" w:rsidTr="00A5304C">
        <w:tc>
          <w:tcPr>
            <w:tcW w:w="2718" w:type="dxa"/>
            <w:vAlign w:val="center"/>
          </w:tcPr>
          <w:p w14:paraId="041E1D86" w14:textId="77777777" w:rsidR="00A5304C" w:rsidRPr="006761AE"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Standard Deviation</w:t>
            </w:r>
          </w:p>
        </w:tc>
        <w:tc>
          <w:tcPr>
            <w:tcW w:w="2160" w:type="dxa"/>
            <w:vAlign w:val="center"/>
          </w:tcPr>
          <w:p w14:paraId="125F4745" w14:textId="77777777" w:rsidR="00A5304C" w:rsidRDefault="00A5304C" w:rsidP="00A5304C">
            <w:pPr>
              <w:jc w:val="center"/>
            </w:pPr>
            <w:r>
              <w:t>The standard deviation of the mooring tension for each mooring line</w:t>
            </w:r>
          </w:p>
        </w:tc>
        <w:tc>
          <w:tcPr>
            <w:tcW w:w="3780" w:type="dxa"/>
            <w:vAlign w:val="center"/>
          </w:tcPr>
          <w:p w14:paraId="6C3DCE46" w14:textId="77777777" w:rsidR="00A5304C" w:rsidRDefault="00645C86" w:rsidP="00A5304C">
            <w:pPr>
              <w:jc w:val="center"/>
            </w:pPr>
            <m:oMathPara>
              <m:oMath>
                <m:sSub>
                  <m:sSubPr>
                    <m:ctrlPr>
                      <w:rPr>
                        <w:rFonts w:ascii="Cambria Math" w:hAnsi="Cambria Math"/>
                        <w:i/>
                      </w:rPr>
                    </m:ctrlPr>
                  </m:sSubPr>
                  <m:e>
                    <m:r>
                      <w:rPr>
                        <w:rFonts w:ascii="Cambria Math" w:hAnsi="Cambria Math"/>
                      </w:rPr>
                      <m:t>σ</m:t>
                    </m:r>
                  </m:e>
                  <m:sub>
                    <m:sSub>
                      <m:sSubPr>
                        <m:ctrlPr>
                          <w:rPr>
                            <w:rFonts w:ascii="Cambria Math" w:hAnsi="Cambria Math"/>
                            <w:i/>
                          </w:rPr>
                        </m:ctrlPr>
                      </m:sSubPr>
                      <m:e>
                        <m:r>
                          <w:rPr>
                            <w:rFonts w:ascii="Cambria Math" w:hAnsi="Cambria Math"/>
                          </w:rPr>
                          <m:t>F</m:t>
                        </m:r>
                      </m:e>
                      <m:sub>
                        <m:r>
                          <w:rPr>
                            <w:rFonts w:ascii="Cambria Math" w:hAnsi="Cambria Math"/>
                          </w:rPr>
                          <m:t>q</m:t>
                        </m:r>
                      </m:sub>
                    </m:sSub>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N-1</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M</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j</m:t>
                                        </m:r>
                                      </m:e>
                                      <m:sub>
                                        <m:r>
                                          <w:rPr>
                                            <w:rFonts w:ascii="Cambria Math" w:hAnsi="Cambria Math"/>
                                          </w:rPr>
                                          <m:t>i</m:t>
                                        </m:r>
                                      </m:sub>
                                    </m:sSub>
                                  </m:sub>
                                </m:sSub>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j</m:t>
                                        </m:r>
                                      </m:sub>
                                    </m:sSub>
                                  </m:e>
                                </m:acc>
                              </m:e>
                            </m:d>
                          </m:e>
                          <m:sup>
                            <m:r>
                              <w:rPr>
                                <w:rFonts w:ascii="Cambria Math" w:hAnsi="Cambria Math"/>
                              </w:rPr>
                              <m:t>2</m:t>
                            </m:r>
                          </m:sup>
                        </m:sSup>
                      </m:e>
                    </m:nary>
                  </m:e>
                </m:rad>
              </m:oMath>
            </m:oMathPara>
          </w:p>
        </w:tc>
        <w:tc>
          <w:tcPr>
            <w:tcW w:w="1170" w:type="dxa"/>
            <w:vAlign w:val="center"/>
          </w:tcPr>
          <w:p w14:paraId="1A1F33B7"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2FDE5440" w14:textId="77777777" w:rsidTr="00A5304C">
        <w:tc>
          <w:tcPr>
            <w:tcW w:w="2718" w:type="dxa"/>
            <w:vAlign w:val="center"/>
          </w:tcPr>
          <w:p w14:paraId="07E07B85" w14:textId="77777777" w:rsidR="00A5304C" w:rsidRPr="006761AE"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Max</w:t>
            </w:r>
          </w:p>
        </w:tc>
        <w:tc>
          <w:tcPr>
            <w:tcW w:w="2160" w:type="dxa"/>
            <w:vAlign w:val="center"/>
          </w:tcPr>
          <w:p w14:paraId="49EF6147" w14:textId="77777777" w:rsidR="00A5304C" w:rsidRDefault="00A5304C" w:rsidP="00A5304C">
            <w:pPr>
              <w:jc w:val="center"/>
            </w:pPr>
            <w:r>
              <w:t>The maximum value of the mooring tension of all mooring lines</w:t>
            </w:r>
          </w:p>
        </w:tc>
        <w:tc>
          <w:tcPr>
            <w:tcW w:w="3780" w:type="dxa"/>
            <w:vAlign w:val="center"/>
          </w:tcPr>
          <w:p w14:paraId="7F73B0F6" w14:textId="77777777" w:rsidR="00A5304C" w:rsidRPr="00F83FAC" w:rsidRDefault="00A5304C" w:rsidP="00A5304C">
            <w:pPr>
              <w:jc w:val="center"/>
            </w:pPr>
            <m:oMathPara>
              <m:oMath>
                <m:r>
                  <w:rPr>
                    <w:rFonts w:ascii="Cambria Math" w:hAnsi="Cambria Math"/>
                  </w:rPr>
                  <m:t>max</m:t>
                </m:r>
                <m:d>
                  <m:dPr>
                    <m:ctrlPr>
                      <w:rPr>
                        <w:rFonts w:ascii="Cambria Math" w:hAnsi="Cambria Math"/>
                        <w:i/>
                      </w:rPr>
                    </m:ctrlPr>
                  </m:dPr>
                  <m:e>
                    <m:sSub>
                      <m:sSubPr>
                        <m:ctrlPr>
                          <w:rPr>
                            <w:rFonts w:ascii="Cambria Math" w:hAnsi="Cambria Math"/>
                            <w:i/>
                          </w:rPr>
                        </m:ctrlPr>
                      </m:sSubPr>
                      <m:e>
                        <m:r>
                          <m:rPr>
                            <m:sty m:val="bi"/>
                          </m:rPr>
                          <w:rPr>
                            <w:rFonts w:ascii="Cambria Math" w:hAnsi="Cambria Math"/>
                          </w:rPr>
                          <m:t>F</m:t>
                        </m:r>
                      </m:e>
                      <m:sub>
                        <m:r>
                          <w:rPr>
                            <w:rFonts w:ascii="Cambria Math" w:hAnsi="Cambria Math"/>
                          </w:rPr>
                          <m:t>j</m:t>
                        </m:r>
                      </m:sub>
                    </m:sSub>
                  </m:e>
                </m:d>
              </m:oMath>
            </m:oMathPara>
          </w:p>
        </w:tc>
        <w:tc>
          <w:tcPr>
            <w:tcW w:w="1170" w:type="dxa"/>
            <w:vAlign w:val="center"/>
          </w:tcPr>
          <w:p w14:paraId="1458DB36"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2BCD046A" w14:textId="77777777" w:rsidTr="00A5304C">
        <w:tc>
          <w:tcPr>
            <w:tcW w:w="2718" w:type="dxa"/>
            <w:vAlign w:val="center"/>
          </w:tcPr>
          <w:p w14:paraId="7F52E679" w14:textId="77777777" w:rsidR="00A5304C" w:rsidRPr="006761AE"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Min</w:t>
            </w:r>
          </w:p>
        </w:tc>
        <w:tc>
          <w:tcPr>
            <w:tcW w:w="2160" w:type="dxa"/>
            <w:vAlign w:val="center"/>
          </w:tcPr>
          <w:p w14:paraId="2A60BE3F" w14:textId="77777777" w:rsidR="00A5304C" w:rsidRDefault="00A5304C" w:rsidP="00A5304C">
            <w:pPr>
              <w:jc w:val="center"/>
            </w:pPr>
            <w:r>
              <w:t>The minimum value of the mooring of all mooring lines</w:t>
            </w:r>
          </w:p>
        </w:tc>
        <w:tc>
          <w:tcPr>
            <w:tcW w:w="3780" w:type="dxa"/>
            <w:vAlign w:val="center"/>
          </w:tcPr>
          <w:p w14:paraId="5C6F4E54" w14:textId="77777777" w:rsidR="00A5304C" w:rsidRDefault="00A5304C" w:rsidP="00A5304C">
            <w:pPr>
              <w:jc w:val="center"/>
            </w:pPr>
            <m:oMathPara>
              <m:oMath>
                <m:r>
                  <w:rPr>
                    <w:rFonts w:ascii="Cambria Math" w:hAnsi="Cambria Math"/>
                  </w:rPr>
                  <m:t>min</m:t>
                </m:r>
                <m:d>
                  <m:dPr>
                    <m:ctrlPr>
                      <w:rPr>
                        <w:rFonts w:ascii="Cambria Math" w:hAnsi="Cambria Math"/>
                        <w:i/>
                      </w:rPr>
                    </m:ctrlPr>
                  </m:dPr>
                  <m:e>
                    <m:sSub>
                      <m:sSubPr>
                        <m:ctrlPr>
                          <w:rPr>
                            <w:rFonts w:ascii="Cambria Math" w:hAnsi="Cambria Math"/>
                            <w:i/>
                          </w:rPr>
                        </m:ctrlPr>
                      </m:sSubPr>
                      <m:e>
                        <m:r>
                          <m:rPr>
                            <m:sty m:val="bi"/>
                          </m:rPr>
                          <w:rPr>
                            <w:rFonts w:ascii="Cambria Math" w:hAnsi="Cambria Math"/>
                          </w:rPr>
                          <m:t>F</m:t>
                        </m:r>
                      </m:e>
                      <m:sub>
                        <m:r>
                          <w:rPr>
                            <w:rFonts w:ascii="Cambria Math" w:hAnsi="Cambria Math"/>
                          </w:rPr>
                          <m:t>j</m:t>
                        </m:r>
                      </m:sub>
                    </m:sSub>
                  </m:e>
                </m:d>
              </m:oMath>
            </m:oMathPara>
          </w:p>
        </w:tc>
        <w:tc>
          <w:tcPr>
            <w:tcW w:w="1170" w:type="dxa"/>
            <w:vAlign w:val="center"/>
          </w:tcPr>
          <w:p w14:paraId="351CC562"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7C4EDEE2" w14:textId="77777777" w:rsidTr="00A5304C">
        <w:tc>
          <w:tcPr>
            <w:tcW w:w="2718" w:type="dxa"/>
            <w:vAlign w:val="center"/>
          </w:tcPr>
          <w:p w14:paraId="732F18BE" w14:textId="77777777" w:rsidR="00A5304C" w:rsidRPr="006761AE"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Mean</w:t>
            </w:r>
          </w:p>
        </w:tc>
        <w:tc>
          <w:tcPr>
            <w:tcW w:w="2160" w:type="dxa"/>
            <w:vAlign w:val="center"/>
          </w:tcPr>
          <w:p w14:paraId="70D520BD" w14:textId="77777777" w:rsidR="00A5304C" w:rsidRDefault="00A5304C" w:rsidP="00A5304C">
            <w:pPr>
              <w:jc w:val="center"/>
            </w:pPr>
            <w:r>
              <w:t>The mean value of the kinematic side of power for PTO j</w:t>
            </w:r>
          </w:p>
        </w:tc>
        <w:tc>
          <w:tcPr>
            <w:tcW w:w="3780" w:type="dxa"/>
            <w:vAlign w:val="center"/>
          </w:tcPr>
          <w:p w14:paraId="3B55EC45" w14:textId="77777777" w:rsidR="00A5304C" w:rsidRDefault="00645C86" w:rsidP="00A5304C">
            <w:pPr>
              <w:jc w:val="center"/>
            </w:pPr>
            <m:oMathPara>
              <m:oMath>
                <m:acc>
                  <m:accPr>
                    <m:chr m:val="̅"/>
                    <m:ctrlPr>
                      <w:rPr>
                        <w:rFonts w:ascii="Cambria Math" w:hAnsi="Cambria Math"/>
                        <w:i/>
                      </w:rPr>
                    </m:ctrlPr>
                  </m:accPr>
                  <m:e>
                    <m:sSub>
                      <m:sSubPr>
                        <m:ctrlPr>
                          <w:rPr>
                            <w:rFonts w:ascii="Cambria Math" w:hAnsi="Cambria Math"/>
                            <w:i/>
                          </w:rPr>
                        </m:ctrlPr>
                      </m:sSubPr>
                      <m:e>
                        <m:r>
                          <w:rPr>
                            <w:rFonts w:ascii="Cambria Math" w:hAnsi="Cambria Math"/>
                          </w:rPr>
                          <m:t>kin</m:t>
                        </m:r>
                      </m:e>
                      <m:sub>
                        <m:r>
                          <w:rPr>
                            <w:rFonts w:ascii="Cambria Math" w:hAnsi="Cambria Math"/>
                          </w:rPr>
                          <m:t>j</m:t>
                        </m:r>
                      </m:sub>
                    </m:sSub>
                  </m:e>
                </m:ac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kin</m:t>
                        </m:r>
                      </m:e>
                      <m:sub>
                        <m:sSub>
                          <m:sSubPr>
                            <m:ctrlPr>
                              <w:rPr>
                                <w:rFonts w:ascii="Cambria Math" w:hAnsi="Cambria Math"/>
                                <w:i/>
                              </w:rPr>
                            </m:ctrlPr>
                          </m:sSubPr>
                          <m:e>
                            <m:r>
                              <w:rPr>
                                <w:rFonts w:ascii="Cambria Math" w:hAnsi="Cambria Math"/>
                              </w:rPr>
                              <m:t>j</m:t>
                            </m:r>
                          </m:e>
                          <m:sub>
                            <m:r>
                              <w:rPr>
                                <w:rFonts w:ascii="Cambria Math" w:hAnsi="Cambria Math"/>
                              </w:rPr>
                              <m:t>i</m:t>
                            </m:r>
                          </m:sub>
                        </m:sSub>
                      </m:sub>
                    </m:sSub>
                  </m:e>
                </m:nary>
              </m:oMath>
            </m:oMathPara>
          </w:p>
        </w:tc>
        <w:tc>
          <w:tcPr>
            <w:tcW w:w="1170" w:type="dxa"/>
            <w:vAlign w:val="center"/>
          </w:tcPr>
          <w:p w14:paraId="6A55E569"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30B3558D" w14:textId="77777777" w:rsidTr="00A5304C">
        <w:tc>
          <w:tcPr>
            <w:tcW w:w="2718" w:type="dxa"/>
            <w:vAlign w:val="center"/>
          </w:tcPr>
          <w:p w14:paraId="78C979F6" w14:textId="77777777" w:rsidR="00A5304C" w:rsidRPr="006761AE"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Standard Deviation</w:t>
            </w:r>
          </w:p>
        </w:tc>
        <w:tc>
          <w:tcPr>
            <w:tcW w:w="2160" w:type="dxa"/>
            <w:vAlign w:val="center"/>
          </w:tcPr>
          <w:p w14:paraId="6458C7EE" w14:textId="77777777" w:rsidR="00A5304C" w:rsidRDefault="00A5304C" w:rsidP="00A5304C">
            <w:pPr>
              <w:jc w:val="center"/>
            </w:pPr>
            <w:r>
              <w:t>The standard deviation of the kinematic side of power for PTO j</w:t>
            </w:r>
          </w:p>
        </w:tc>
        <w:tc>
          <w:tcPr>
            <w:tcW w:w="3780" w:type="dxa"/>
            <w:vAlign w:val="center"/>
          </w:tcPr>
          <w:p w14:paraId="3CFACF27" w14:textId="77777777" w:rsidR="00A5304C" w:rsidRDefault="00645C86" w:rsidP="00A5304C">
            <w:pPr>
              <w:jc w:val="center"/>
            </w:pPr>
            <m:oMathPara>
              <m:oMath>
                <m:sSub>
                  <m:sSubPr>
                    <m:ctrlPr>
                      <w:rPr>
                        <w:rFonts w:ascii="Cambria Math" w:hAnsi="Cambria Math"/>
                        <w:i/>
                      </w:rPr>
                    </m:ctrlPr>
                  </m:sSubPr>
                  <m:e>
                    <m:r>
                      <w:rPr>
                        <w:rFonts w:ascii="Cambria Math" w:hAnsi="Cambria Math"/>
                      </w:rPr>
                      <m:t>σ</m:t>
                    </m:r>
                  </m:e>
                  <m:sub>
                    <m:sSub>
                      <m:sSubPr>
                        <m:ctrlPr>
                          <w:rPr>
                            <w:rFonts w:ascii="Cambria Math" w:hAnsi="Cambria Math"/>
                            <w:i/>
                          </w:rPr>
                        </m:ctrlPr>
                      </m:sSubPr>
                      <m:e>
                        <m:r>
                          <w:rPr>
                            <w:rFonts w:ascii="Cambria Math" w:hAnsi="Cambria Math"/>
                          </w:rPr>
                          <m:t>kin</m:t>
                        </m:r>
                      </m:e>
                      <m:sub>
                        <m:r>
                          <w:rPr>
                            <w:rFonts w:ascii="Cambria Math" w:hAnsi="Cambria Math"/>
                          </w:rPr>
                          <m:t>j</m:t>
                        </m:r>
                      </m:sub>
                    </m:sSub>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N-1</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M</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kin</m:t>
                                    </m:r>
                                  </m:e>
                                  <m:sub>
                                    <m:sSub>
                                      <m:sSubPr>
                                        <m:ctrlPr>
                                          <w:rPr>
                                            <w:rFonts w:ascii="Cambria Math" w:hAnsi="Cambria Math"/>
                                            <w:i/>
                                          </w:rPr>
                                        </m:ctrlPr>
                                      </m:sSubPr>
                                      <m:e>
                                        <m:r>
                                          <w:rPr>
                                            <w:rFonts w:ascii="Cambria Math" w:hAnsi="Cambria Math"/>
                                          </w:rPr>
                                          <m:t>j</m:t>
                                        </m:r>
                                      </m:e>
                                      <m:sub>
                                        <m:r>
                                          <w:rPr>
                                            <w:rFonts w:ascii="Cambria Math" w:hAnsi="Cambria Math"/>
                                          </w:rPr>
                                          <m:t>i</m:t>
                                        </m:r>
                                      </m:sub>
                                    </m:sSub>
                                  </m:sub>
                                </m:sSub>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kin</m:t>
                                        </m:r>
                                      </m:e>
                                      <m:sub>
                                        <m:r>
                                          <w:rPr>
                                            <w:rFonts w:ascii="Cambria Math" w:hAnsi="Cambria Math"/>
                                          </w:rPr>
                                          <m:t>j</m:t>
                                        </m:r>
                                      </m:sub>
                                    </m:sSub>
                                  </m:e>
                                </m:acc>
                              </m:e>
                            </m:d>
                          </m:e>
                          <m:sup>
                            <m:r>
                              <w:rPr>
                                <w:rFonts w:ascii="Cambria Math" w:hAnsi="Cambria Math"/>
                              </w:rPr>
                              <m:t>2</m:t>
                            </m:r>
                          </m:sup>
                        </m:sSup>
                      </m:e>
                    </m:nary>
                  </m:e>
                </m:rad>
              </m:oMath>
            </m:oMathPara>
          </w:p>
        </w:tc>
        <w:tc>
          <w:tcPr>
            <w:tcW w:w="1170" w:type="dxa"/>
            <w:vAlign w:val="center"/>
          </w:tcPr>
          <w:p w14:paraId="7CE9CEE6"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2C7D6F3F" w14:textId="77777777" w:rsidTr="00A5304C">
        <w:tc>
          <w:tcPr>
            <w:tcW w:w="2718" w:type="dxa"/>
            <w:vAlign w:val="center"/>
          </w:tcPr>
          <w:p w14:paraId="6AE5CFC5" w14:textId="77777777" w:rsidR="00A5304C" w:rsidRPr="006761AE"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Max</w:t>
            </w:r>
          </w:p>
        </w:tc>
        <w:tc>
          <w:tcPr>
            <w:tcW w:w="2160" w:type="dxa"/>
            <w:vAlign w:val="center"/>
          </w:tcPr>
          <w:p w14:paraId="0D60B8B2" w14:textId="77777777" w:rsidR="00A5304C" w:rsidRDefault="00A5304C" w:rsidP="00A5304C">
            <w:pPr>
              <w:jc w:val="center"/>
            </w:pPr>
            <w:r>
              <w:t>The maximum value of the kinematic side of power</w:t>
            </w:r>
          </w:p>
        </w:tc>
        <w:tc>
          <w:tcPr>
            <w:tcW w:w="3780" w:type="dxa"/>
            <w:vAlign w:val="center"/>
          </w:tcPr>
          <w:p w14:paraId="529A4F5E" w14:textId="77777777" w:rsidR="00A5304C" w:rsidRPr="00F83FAC" w:rsidRDefault="00A5304C" w:rsidP="00A5304C">
            <w:pPr>
              <w:jc w:val="center"/>
            </w:pPr>
            <m:oMathPara>
              <m:oMath>
                <m:r>
                  <w:rPr>
                    <w:rFonts w:ascii="Cambria Math" w:hAnsi="Cambria Math"/>
                  </w:rPr>
                  <m:t>max</m:t>
                </m:r>
                <m:d>
                  <m:dPr>
                    <m:ctrlPr>
                      <w:rPr>
                        <w:rFonts w:ascii="Cambria Math" w:hAnsi="Cambria Math"/>
                        <w:i/>
                      </w:rPr>
                    </m:ctrlPr>
                  </m:dPr>
                  <m:e>
                    <m:sSub>
                      <m:sSubPr>
                        <m:ctrlPr>
                          <w:rPr>
                            <w:rFonts w:ascii="Cambria Math" w:hAnsi="Cambria Math"/>
                            <w:i/>
                          </w:rPr>
                        </m:ctrlPr>
                      </m:sSubPr>
                      <m:e>
                        <m:r>
                          <m:rPr>
                            <m:sty m:val="bi"/>
                          </m:rPr>
                          <w:rPr>
                            <w:rFonts w:ascii="Cambria Math" w:hAnsi="Cambria Math"/>
                          </w:rPr>
                          <m:t>kin</m:t>
                        </m:r>
                      </m:e>
                      <m:sub>
                        <m:r>
                          <w:rPr>
                            <w:rFonts w:ascii="Cambria Math" w:hAnsi="Cambria Math"/>
                          </w:rPr>
                          <m:t>j</m:t>
                        </m:r>
                      </m:sub>
                    </m:sSub>
                  </m:e>
                </m:d>
              </m:oMath>
            </m:oMathPara>
          </w:p>
        </w:tc>
        <w:tc>
          <w:tcPr>
            <w:tcW w:w="1170" w:type="dxa"/>
            <w:vAlign w:val="center"/>
          </w:tcPr>
          <w:p w14:paraId="04E3A6AA"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72E54A85" w14:textId="77777777" w:rsidTr="00A5304C">
        <w:tc>
          <w:tcPr>
            <w:tcW w:w="2718" w:type="dxa"/>
            <w:vAlign w:val="center"/>
          </w:tcPr>
          <w:p w14:paraId="63219329" w14:textId="77777777" w:rsidR="00A5304C" w:rsidRPr="006761AE"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Min</w:t>
            </w:r>
          </w:p>
        </w:tc>
        <w:tc>
          <w:tcPr>
            <w:tcW w:w="2160" w:type="dxa"/>
            <w:vAlign w:val="center"/>
          </w:tcPr>
          <w:p w14:paraId="1A176C7B" w14:textId="77777777" w:rsidR="00A5304C" w:rsidRDefault="00A5304C" w:rsidP="00A5304C">
            <w:pPr>
              <w:jc w:val="center"/>
            </w:pPr>
            <w:r>
              <w:t>The minimum of the kinematic side of power for PTO j</w:t>
            </w:r>
          </w:p>
        </w:tc>
        <w:tc>
          <w:tcPr>
            <w:tcW w:w="3780" w:type="dxa"/>
            <w:vAlign w:val="center"/>
          </w:tcPr>
          <w:p w14:paraId="0FA96355" w14:textId="77777777" w:rsidR="00A5304C" w:rsidRDefault="00A5304C" w:rsidP="00A5304C">
            <w:pPr>
              <w:jc w:val="center"/>
            </w:pPr>
            <m:oMathPara>
              <m:oMath>
                <m:r>
                  <w:rPr>
                    <w:rFonts w:ascii="Cambria Math" w:hAnsi="Cambria Math"/>
                  </w:rPr>
                  <m:t>min</m:t>
                </m:r>
                <m:d>
                  <m:dPr>
                    <m:ctrlPr>
                      <w:rPr>
                        <w:rFonts w:ascii="Cambria Math" w:hAnsi="Cambria Math"/>
                        <w:i/>
                      </w:rPr>
                    </m:ctrlPr>
                  </m:dPr>
                  <m:e>
                    <m:sSub>
                      <m:sSubPr>
                        <m:ctrlPr>
                          <w:rPr>
                            <w:rFonts w:ascii="Cambria Math" w:hAnsi="Cambria Math"/>
                            <w:i/>
                          </w:rPr>
                        </m:ctrlPr>
                      </m:sSubPr>
                      <m:e>
                        <m:r>
                          <m:rPr>
                            <m:sty m:val="bi"/>
                          </m:rPr>
                          <w:rPr>
                            <w:rFonts w:ascii="Cambria Math" w:hAnsi="Cambria Math"/>
                          </w:rPr>
                          <m:t>kin</m:t>
                        </m:r>
                      </m:e>
                      <m:sub>
                        <m:r>
                          <w:rPr>
                            <w:rFonts w:ascii="Cambria Math" w:hAnsi="Cambria Math"/>
                          </w:rPr>
                          <m:t>j</m:t>
                        </m:r>
                      </m:sub>
                    </m:sSub>
                  </m:e>
                </m:d>
              </m:oMath>
            </m:oMathPara>
          </w:p>
        </w:tc>
        <w:tc>
          <w:tcPr>
            <w:tcW w:w="1170" w:type="dxa"/>
            <w:vAlign w:val="center"/>
          </w:tcPr>
          <w:p w14:paraId="705473A4"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4AE979AA" w14:textId="77777777" w:rsidTr="00A5304C">
        <w:tc>
          <w:tcPr>
            <w:tcW w:w="2718" w:type="dxa"/>
            <w:vAlign w:val="center"/>
          </w:tcPr>
          <w:p w14:paraId="6168B864" w14:textId="77777777" w:rsidR="00A5304C" w:rsidRDefault="00A5304C" w:rsidP="00A5304C">
            <w:pPr>
              <w:jc w:val="center"/>
            </w:pPr>
            <w:r>
              <w:t>Kinematic spectral density</w:t>
            </w:r>
          </w:p>
        </w:tc>
        <w:tc>
          <w:tcPr>
            <w:tcW w:w="2160" w:type="dxa"/>
            <w:vAlign w:val="center"/>
          </w:tcPr>
          <w:p w14:paraId="0976B9B6" w14:textId="77777777" w:rsidR="00A5304C" w:rsidRDefault="00A5304C" w:rsidP="00A5304C">
            <w:pPr>
              <w:jc w:val="center"/>
            </w:pPr>
            <w:r>
              <w:t>Spectral density of the kinematic side of power for PTO j</w:t>
            </w:r>
          </w:p>
        </w:tc>
        <w:tc>
          <w:tcPr>
            <w:tcW w:w="3780" w:type="dxa"/>
            <w:vAlign w:val="center"/>
          </w:tcPr>
          <w:p w14:paraId="2ABF2561" w14:textId="77777777" w:rsidR="00A5304C" w:rsidRDefault="00645C86" w:rsidP="00A5304C">
            <w:pPr>
              <w:jc w:val="center"/>
            </w:pPr>
            <m:oMathPara>
              <m:oMath>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kin</m:t>
                        </m:r>
                      </m:e>
                      <m:sub>
                        <m:r>
                          <w:rPr>
                            <w:rFonts w:ascii="Cambria Math" w:hAnsi="Cambria Math"/>
                          </w:rPr>
                          <m:t>j</m:t>
                        </m:r>
                      </m:sub>
                    </m:sSub>
                  </m:sub>
                </m:sSub>
                <m:d>
                  <m:dPr>
                    <m:ctrlPr>
                      <w:rPr>
                        <w:rFonts w:ascii="Cambria Math" w:hAnsi="Cambria Math"/>
                        <w:i/>
                      </w:rPr>
                    </m:ctrlPr>
                  </m:dPr>
                  <m:e>
                    <m:r>
                      <w:rPr>
                        <w:rFonts w:ascii="Cambria Math" w:hAnsi="Cambria Math"/>
                      </w:rPr>
                      <m:t>f</m:t>
                    </m:r>
                  </m:e>
                </m:d>
              </m:oMath>
            </m:oMathPara>
          </w:p>
        </w:tc>
        <w:tc>
          <w:tcPr>
            <w:tcW w:w="1170" w:type="dxa"/>
            <w:vAlign w:val="center"/>
          </w:tcPr>
          <w:p w14:paraId="0209BECD"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51426A79" w14:textId="77777777" w:rsidTr="00A5304C">
        <w:tc>
          <w:tcPr>
            <w:tcW w:w="2718" w:type="dxa"/>
            <w:vAlign w:val="center"/>
          </w:tcPr>
          <w:p w14:paraId="79ED5BA1" w14:textId="77777777" w:rsidR="00A5304C" w:rsidRPr="006761AE"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Mean</w:t>
            </w:r>
          </w:p>
        </w:tc>
        <w:tc>
          <w:tcPr>
            <w:tcW w:w="2160" w:type="dxa"/>
            <w:vAlign w:val="center"/>
          </w:tcPr>
          <w:p w14:paraId="21E11D69" w14:textId="77777777" w:rsidR="00A5304C" w:rsidRDefault="00A5304C" w:rsidP="00A5304C">
            <w:pPr>
              <w:jc w:val="center"/>
            </w:pPr>
            <w:r>
              <w:t>The mean value of the dynamic side of power for PTO j</w:t>
            </w:r>
          </w:p>
        </w:tc>
        <w:tc>
          <w:tcPr>
            <w:tcW w:w="3780" w:type="dxa"/>
            <w:vAlign w:val="center"/>
          </w:tcPr>
          <w:p w14:paraId="54320A9A" w14:textId="77777777" w:rsidR="00A5304C" w:rsidRDefault="00645C86" w:rsidP="00A5304C">
            <w:pPr>
              <w:jc w:val="center"/>
            </w:pPr>
            <m:oMathPara>
              <m:oMath>
                <m:acc>
                  <m:accPr>
                    <m:chr m:val="̅"/>
                    <m:ctrlPr>
                      <w:rPr>
                        <w:rFonts w:ascii="Cambria Math" w:hAnsi="Cambria Math"/>
                        <w:i/>
                      </w:rPr>
                    </m:ctrlPr>
                  </m:accPr>
                  <m:e>
                    <m:sSub>
                      <m:sSubPr>
                        <m:ctrlPr>
                          <w:rPr>
                            <w:rFonts w:ascii="Cambria Math" w:hAnsi="Cambria Math"/>
                            <w:i/>
                          </w:rPr>
                        </m:ctrlPr>
                      </m:sSubPr>
                      <m:e>
                        <m:r>
                          <w:rPr>
                            <w:rFonts w:ascii="Cambria Math" w:hAnsi="Cambria Math"/>
                          </w:rPr>
                          <m:t>dyn</m:t>
                        </m:r>
                      </m:e>
                      <m:sub>
                        <m:r>
                          <w:rPr>
                            <w:rFonts w:ascii="Cambria Math" w:hAnsi="Cambria Math"/>
                          </w:rPr>
                          <m:t>j</m:t>
                        </m:r>
                      </m:sub>
                    </m:sSub>
                  </m:e>
                </m:ac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dyn</m:t>
                        </m:r>
                      </m:e>
                      <m:sub>
                        <m:sSub>
                          <m:sSubPr>
                            <m:ctrlPr>
                              <w:rPr>
                                <w:rFonts w:ascii="Cambria Math" w:hAnsi="Cambria Math"/>
                                <w:i/>
                              </w:rPr>
                            </m:ctrlPr>
                          </m:sSubPr>
                          <m:e>
                            <m:r>
                              <w:rPr>
                                <w:rFonts w:ascii="Cambria Math" w:hAnsi="Cambria Math"/>
                              </w:rPr>
                              <m:t>j</m:t>
                            </m:r>
                          </m:e>
                          <m:sub>
                            <m:r>
                              <w:rPr>
                                <w:rFonts w:ascii="Cambria Math" w:hAnsi="Cambria Math"/>
                              </w:rPr>
                              <m:t>i</m:t>
                            </m:r>
                          </m:sub>
                        </m:sSub>
                      </m:sub>
                    </m:sSub>
                  </m:e>
                </m:nary>
              </m:oMath>
            </m:oMathPara>
          </w:p>
        </w:tc>
        <w:tc>
          <w:tcPr>
            <w:tcW w:w="1170" w:type="dxa"/>
            <w:vAlign w:val="center"/>
          </w:tcPr>
          <w:p w14:paraId="1ECD9E66"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413E0AC1" w14:textId="77777777" w:rsidTr="00A5304C">
        <w:tc>
          <w:tcPr>
            <w:tcW w:w="2718" w:type="dxa"/>
            <w:vAlign w:val="center"/>
          </w:tcPr>
          <w:p w14:paraId="7BFB7F5E" w14:textId="77777777" w:rsidR="00A5304C" w:rsidRPr="006761AE"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Standard Deviation</w:t>
            </w:r>
          </w:p>
        </w:tc>
        <w:tc>
          <w:tcPr>
            <w:tcW w:w="2160" w:type="dxa"/>
            <w:vAlign w:val="center"/>
          </w:tcPr>
          <w:p w14:paraId="7A522A10" w14:textId="77777777" w:rsidR="00A5304C" w:rsidRDefault="00A5304C" w:rsidP="00A5304C">
            <w:pPr>
              <w:jc w:val="center"/>
            </w:pPr>
            <w:r>
              <w:t>The standard deviation of the dynamic side of power</w:t>
            </w:r>
          </w:p>
        </w:tc>
        <w:tc>
          <w:tcPr>
            <w:tcW w:w="3780" w:type="dxa"/>
            <w:vAlign w:val="center"/>
          </w:tcPr>
          <w:p w14:paraId="3D249DD3" w14:textId="77777777" w:rsidR="00A5304C" w:rsidRDefault="00645C86" w:rsidP="00A5304C">
            <w:pPr>
              <w:jc w:val="center"/>
            </w:pPr>
            <m:oMathPara>
              <m:oMath>
                <m:sSub>
                  <m:sSubPr>
                    <m:ctrlPr>
                      <w:rPr>
                        <w:rFonts w:ascii="Cambria Math" w:hAnsi="Cambria Math"/>
                        <w:i/>
                      </w:rPr>
                    </m:ctrlPr>
                  </m:sSubPr>
                  <m:e>
                    <m:r>
                      <w:rPr>
                        <w:rFonts w:ascii="Cambria Math" w:hAnsi="Cambria Math"/>
                      </w:rPr>
                      <m:t>σ</m:t>
                    </m:r>
                  </m:e>
                  <m:sub>
                    <m:sSub>
                      <m:sSubPr>
                        <m:ctrlPr>
                          <w:rPr>
                            <w:rFonts w:ascii="Cambria Math" w:hAnsi="Cambria Math"/>
                            <w:i/>
                          </w:rPr>
                        </m:ctrlPr>
                      </m:sSubPr>
                      <m:e>
                        <m:r>
                          <w:rPr>
                            <w:rFonts w:ascii="Cambria Math" w:hAnsi="Cambria Math"/>
                          </w:rPr>
                          <m:t>dyn</m:t>
                        </m:r>
                      </m:e>
                      <m:sub>
                        <m:r>
                          <w:rPr>
                            <w:rFonts w:ascii="Cambria Math" w:hAnsi="Cambria Math"/>
                          </w:rPr>
                          <m:t>j</m:t>
                        </m:r>
                      </m:sub>
                    </m:sSub>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N-1</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M</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dyn</m:t>
                                    </m:r>
                                  </m:e>
                                  <m:sub>
                                    <m:sSub>
                                      <m:sSubPr>
                                        <m:ctrlPr>
                                          <w:rPr>
                                            <w:rFonts w:ascii="Cambria Math" w:hAnsi="Cambria Math"/>
                                            <w:i/>
                                          </w:rPr>
                                        </m:ctrlPr>
                                      </m:sSubPr>
                                      <m:e>
                                        <m:r>
                                          <w:rPr>
                                            <w:rFonts w:ascii="Cambria Math" w:hAnsi="Cambria Math"/>
                                          </w:rPr>
                                          <m:t>j</m:t>
                                        </m:r>
                                      </m:e>
                                      <m:sub>
                                        <m:r>
                                          <w:rPr>
                                            <w:rFonts w:ascii="Cambria Math" w:hAnsi="Cambria Math"/>
                                          </w:rPr>
                                          <m:t>i</m:t>
                                        </m:r>
                                      </m:sub>
                                    </m:sSub>
                                  </m:sub>
                                </m:sSub>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dyn</m:t>
                                        </m:r>
                                      </m:e>
                                      <m:sub>
                                        <m:r>
                                          <w:rPr>
                                            <w:rFonts w:ascii="Cambria Math" w:hAnsi="Cambria Math"/>
                                          </w:rPr>
                                          <m:t>j</m:t>
                                        </m:r>
                                      </m:sub>
                                    </m:sSub>
                                  </m:e>
                                </m:acc>
                              </m:e>
                            </m:d>
                          </m:e>
                          <m:sup>
                            <m:r>
                              <w:rPr>
                                <w:rFonts w:ascii="Cambria Math" w:hAnsi="Cambria Math"/>
                              </w:rPr>
                              <m:t>2</m:t>
                            </m:r>
                          </m:sup>
                        </m:sSup>
                      </m:e>
                    </m:nary>
                  </m:e>
                </m:rad>
              </m:oMath>
            </m:oMathPara>
          </w:p>
        </w:tc>
        <w:tc>
          <w:tcPr>
            <w:tcW w:w="1170" w:type="dxa"/>
            <w:vAlign w:val="center"/>
          </w:tcPr>
          <w:p w14:paraId="40C784CA"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6E8C1458" w14:textId="77777777" w:rsidTr="00A5304C">
        <w:tc>
          <w:tcPr>
            <w:tcW w:w="2718" w:type="dxa"/>
            <w:vAlign w:val="center"/>
          </w:tcPr>
          <w:p w14:paraId="042F71FF" w14:textId="77777777" w:rsidR="00A5304C" w:rsidRPr="006761AE"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Max</w:t>
            </w:r>
          </w:p>
        </w:tc>
        <w:tc>
          <w:tcPr>
            <w:tcW w:w="2160" w:type="dxa"/>
            <w:vAlign w:val="center"/>
          </w:tcPr>
          <w:p w14:paraId="2B34FBFC" w14:textId="77777777" w:rsidR="00A5304C" w:rsidRDefault="00A5304C" w:rsidP="00A5304C">
            <w:pPr>
              <w:jc w:val="center"/>
            </w:pPr>
            <w:r>
              <w:t>The maximum value of the dynamic side of power</w:t>
            </w:r>
          </w:p>
        </w:tc>
        <w:tc>
          <w:tcPr>
            <w:tcW w:w="3780" w:type="dxa"/>
            <w:vAlign w:val="center"/>
          </w:tcPr>
          <w:p w14:paraId="2AB3BCCD" w14:textId="77777777" w:rsidR="00A5304C" w:rsidRPr="00F83FAC" w:rsidRDefault="00A5304C" w:rsidP="00A5304C">
            <w:pPr>
              <w:jc w:val="center"/>
            </w:pPr>
            <m:oMathPara>
              <m:oMath>
                <m:r>
                  <w:rPr>
                    <w:rFonts w:ascii="Cambria Math" w:hAnsi="Cambria Math"/>
                  </w:rPr>
                  <m:t>max</m:t>
                </m:r>
                <m:d>
                  <m:dPr>
                    <m:ctrlPr>
                      <w:rPr>
                        <w:rFonts w:ascii="Cambria Math" w:hAnsi="Cambria Math"/>
                        <w:i/>
                      </w:rPr>
                    </m:ctrlPr>
                  </m:dPr>
                  <m:e>
                    <m:sSub>
                      <m:sSubPr>
                        <m:ctrlPr>
                          <w:rPr>
                            <w:rFonts w:ascii="Cambria Math" w:hAnsi="Cambria Math"/>
                            <w:i/>
                          </w:rPr>
                        </m:ctrlPr>
                      </m:sSubPr>
                      <m:e>
                        <m:r>
                          <m:rPr>
                            <m:sty m:val="bi"/>
                          </m:rPr>
                          <w:rPr>
                            <w:rFonts w:ascii="Cambria Math" w:hAnsi="Cambria Math"/>
                          </w:rPr>
                          <m:t>dyn</m:t>
                        </m:r>
                      </m:e>
                      <m:sub>
                        <m:r>
                          <w:rPr>
                            <w:rFonts w:ascii="Cambria Math" w:hAnsi="Cambria Math"/>
                          </w:rPr>
                          <m:t>j</m:t>
                        </m:r>
                      </m:sub>
                    </m:sSub>
                  </m:e>
                </m:d>
              </m:oMath>
            </m:oMathPara>
          </w:p>
        </w:tc>
        <w:tc>
          <w:tcPr>
            <w:tcW w:w="1170" w:type="dxa"/>
            <w:vAlign w:val="center"/>
          </w:tcPr>
          <w:p w14:paraId="4C5EDE89"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6685FE85" w14:textId="77777777" w:rsidTr="00A5304C">
        <w:tc>
          <w:tcPr>
            <w:tcW w:w="2718" w:type="dxa"/>
            <w:vAlign w:val="center"/>
          </w:tcPr>
          <w:p w14:paraId="0EF5675D" w14:textId="77777777" w:rsidR="00A5304C" w:rsidRPr="006761AE"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Min</w:t>
            </w:r>
          </w:p>
        </w:tc>
        <w:tc>
          <w:tcPr>
            <w:tcW w:w="2160" w:type="dxa"/>
            <w:vAlign w:val="center"/>
          </w:tcPr>
          <w:p w14:paraId="778B03C5" w14:textId="77777777" w:rsidR="00A5304C" w:rsidRDefault="00A5304C" w:rsidP="00A5304C">
            <w:pPr>
              <w:jc w:val="center"/>
            </w:pPr>
            <w:r>
              <w:t>The minimum of the dynamic side of power</w:t>
            </w:r>
          </w:p>
        </w:tc>
        <w:tc>
          <w:tcPr>
            <w:tcW w:w="3780" w:type="dxa"/>
            <w:vAlign w:val="center"/>
          </w:tcPr>
          <w:p w14:paraId="2B1C841E" w14:textId="77777777" w:rsidR="00A5304C" w:rsidRDefault="00A5304C" w:rsidP="00A5304C">
            <w:pPr>
              <w:jc w:val="center"/>
            </w:pPr>
            <m:oMathPara>
              <m:oMath>
                <m:r>
                  <w:rPr>
                    <w:rFonts w:ascii="Cambria Math" w:hAnsi="Cambria Math"/>
                  </w:rPr>
                  <m:t>min</m:t>
                </m:r>
                <m:d>
                  <m:dPr>
                    <m:ctrlPr>
                      <w:rPr>
                        <w:rFonts w:ascii="Cambria Math" w:hAnsi="Cambria Math"/>
                        <w:i/>
                      </w:rPr>
                    </m:ctrlPr>
                  </m:dPr>
                  <m:e>
                    <m:sSub>
                      <m:sSubPr>
                        <m:ctrlPr>
                          <w:rPr>
                            <w:rFonts w:ascii="Cambria Math" w:hAnsi="Cambria Math"/>
                            <w:i/>
                          </w:rPr>
                        </m:ctrlPr>
                      </m:sSubPr>
                      <m:e>
                        <m:r>
                          <m:rPr>
                            <m:sty m:val="bi"/>
                          </m:rPr>
                          <w:rPr>
                            <w:rFonts w:ascii="Cambria Math" w:hAnsi="Cambria Math"/>
                          </w:rPr>
                          <m:t>dyn</m:t>
                        </m:r>
                      </m:e>
                      <m:sub>
                        <m:r>
                          <w:rPr>
                            <w:rFonts w:ascii="Cambria Math" w:hAnsi="Cambria Math"/>
                          </w:rPr>
                          <m:t>j</m:t>
                        </m:r>
                      </m:sub>
                    </m:sSub>
                  </m:e>
                </m:d>
              </m:oMath>
            </m:oMathPara>
          </w:p>
        </w:tc>
        <w:tc>
          <w:tcPr>
            <w:tcW w:w="1170" w:type="dxa"/>
            <w:vAlign w:val="center"/>
          </w:tcPr>
          <w:p w14:paraId="00054DCA"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122A8E61" w14:textId="77777777" w:rsidTr="00A5304C">
        <w:tc>
          <w:tcPr>
            <w:tcW w:w="2718" w:type="dxa"/>
            <w:vAlign w:val="center"/>
          </w:tcPr>
          <w:p w14:paraId="3D8220BD" w14:textId="77777777" w:rsidR="00A5304C" w:rsidRDefault="00A5304C" w:rsidP="00A5304C">
            <w:pPr>
              <w:jc w:val="center"/>
            </w:pPr>
            <w:r>
              <w:t>dynamic spectral density</w:t>
            </w:r>
          </w:p>
        </w:tc>
        <w:tc>
          <w:tcPr>
            <w:tcW w:w="2160" w:type="dxa"/>
            <w:vAlign w:val="center"/>
          </w:tcPr>
          <w:p w14:paraId="442ED3FE" w14:textId="77777777" w:rsidR="00A5304C" w:rsidRDefault="00A5304C" w:rsidP="00A5304C">
            <w:pPr>
              <w:jc w:val="center"/>
            </w:pPr>
            <w:r>
              <w:t>spectral density of the dynamic side of power, one for each power conversion chain of the WEC</w:t>
            </w:r>
          </w:p>
        </w:tc>
        <w:tc>
          <w:tcPr>
            <w:tcW w:w="3780" w:type="dxa"/>
            <w:vAlign w:val="center"/>
          </w:tcPr>
          <w:p w14:paraId="53878F3D" w14:textId="77777777" w:rsidR="00A5304C" w:rsidRDefault="00645C86" w:rsidP="00A5304C">
            <w:pPr>
              <w:jc w:val="center"/>
            </w:pPr>
            <m:oMathPara>
              <m:oMath>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dyn</m:t>
                        </m:r>
                      </m:e>
                      <m:sub>
                        <m:r>
                          <w:rPr>
                            <w:rFonts w:ascii="Cambria Math" w:hAnsi="Cambria Math"/>
                          </w:rPr>
                          <m:t>j</m:t>
                        </m:r>
                      </m:sub>
                    </m:sSub>
                  </m:sub>
                </m:sSub>
                <m:d>
                  <m:dPr>
                    <m:ctrlPr>
                      <w:rPr>
                        <w:rFonts w:ascii="Cambria Math" w:hAnsi="Cambria Math"/>
                        <w:i/>
                      </w:rPr>
                    </m:ctrlPr>
                  </m:dPr>
                  <m:e>
                    <m:r>
                      <w:rPr>
                        <w:rFonts w:ascii="Cambria Math" w:hAnsi="Cambria Math"/>
                      </w:rPr>
                      <m:t>f</m:t>
                    </m:r>
                  </m:e>
                </m:d>
              </m:oMath>
            </m:oMathPara>
          </w:p>
        </w:tc>
        <w:tc>
          <w:tcPr>
            <w:tcW w:w="1170" w:type="dxa"/>
            <w:vAlign w:val="center"/>
          </w:tcPr>
          <w:p w14:paraId="128EFA71"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68CF24B4" w14:textId="77777777" w:rsidTr="00A5304C">
        <w:tc>
          <w:tcPr>
            <w:tcW w:w="2718" w:type="dxa"/>
            <w:vAlign w:val="center"/>
          </w:tcPr>
          <w:p w14:paraId="05A4E41A" w14:textId="77777777" w:rsidR="00A5304C" w:rsidRPr="006761AE"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Mean</w:t>
            </w:r>
          </w:p>
        </w:tc>
        <w:tc>
          <w:tcPr>
            <w:tcW w:w="2160" w:type="dxa"/>
            <w:vAlign w:val="center"/>
          </w:tcPr>
          <w:p w14:paraId="21CF6A27" w14:textId="77777777" w:rsidR="00A5304C" w:rsidRDefault="00A5304C" w:rsidP="00A5304C">
            <w:pPr>
              <w:jc w:val="center"/>
            </w:pPr>
            <w:r>
              <w:t>The mean value of the power</w:t>
            </w:r>
          </w:p>
        </w:tc>
        <w:tc>
          <w:tcPr>
            <w:tcW w:w="3780" w:type="dxa"/>
            <w:vAlign w:val="center"/>
          </w:tcPr>
          <w:p w14:paraId="2D281031" w14:textId="77777777" w:rsidR="00A5304C" w:rsidRDefault="00645C86" w:rsidP="00A5304C">
            <w:pPr>
              <w:jc w:val="center"/>
            </w:pPr>
            <m:oMathPara>
              <m:oMath>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j</m:t>
                        </m:r>
                      </m:sub>
                    </m:sSub>
                  </m:e>
                </m:ac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P</m:t>
                        </m:r>
                      </m:e>
                      <m:sub>
                        <m:sSub>
                          <m:sSubPr>
                            <m:ctrlPr>
                              <w:rPr>
                                <w:rFonts w:ascii="Cambria Math" w:hAnsi="Cambria Math"/>
                                <w:i/>
                              </w:rPr>
                            </m:ctrlPr>
                          </m:sSubPr>
                          <m:e>
                            <m:r>
                              <w:rPr>
                                <w:rFonts w:ascii="Cambria Math" w:hAnsi="Cambria Math"/>
                              </w:rPr>
                              <m:t>j</m:t>
                            </m:r>
                          </m:e>
                          <m:sub>
                            <m:r>
                              <w:rPr>
                                <w:rFonts w:ascii="Cambria Math" w:hAnsi="Cambria Math"/>
                              </w:rPr>
                              <m:t>i</m:t>
                            </m:r>
                          </m:sub>
                        </m:sSub>
                      </m:sub>
                    </m:sSub>
                  </m:e>
                </m:nary>
              </m:oMath>
            </m:oMathPara>
          </w:p>
        </w:tc>
        <w:tc>
          <w:tcPr>
            <w:tcW w:w="1170" w:type="dxa"/>
            <w:vAlign w:val="center"/>
          </w:tcPr>
          <w:p w14:paraId="75020037"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28A7E591" w14:textId="77777777" w:rsidTr="00A5304C">
        <w:tc>
          <w:tcPr>
            <w:tcW w:w="2718" w:type="dxa"/>
            <w:vAlign w:val="center"/>
          </w:tcPr>
          <w:p w14:paraId="6DC00ECA" w14:textId="77777777" w:rsidR="00A5304C" w:rsidRPr="006761AE"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Standard Deviation</w:t>
            </w:r>
          </w:p>
        </w:tc>
        <w:tc>
          <w:tcPr>
            <w:tcW w:w="2160" w:type="dxa"/>
            <w:vAlign w:val="center"/>
          </w:tcPr>
          <w:p w14:paraId="7C044FD1" w14:textId="77777777" w:rsidR="00A5304C" w:rsidRDefault="00A5304C" w:rsidP="00A5304C">
            <w:pPr>
              <w:jc w:val="center"/>
            </w:pPr>
            <w:r>
              <w:t>The standard deviation of the power</w:t>
            </w:r>
          </w:p>
        </w:tc>
        <w:tc>
          <w:tcPr>
            <w:tcW w:w="3780" w:type="dxa"/>
            <w:vAlign w:val="center"/>
          </w:tcPr>
          <w:p w14:paraId="4C770F78" w14:textId="77777777" w:rsidR="00A5304C" w:rsidRDefault="00645C86" w:rsidP="00A5304C">
            <w:pPr>
              <w:jc w:val="center"/>
            </w:pPr>
            <m:oMathPara>
              <m:oMath>
                <m:sSub>
                  <m:sSubPr>
                    <m:ctrlPr>
                      <w:rPr>
                        <w:rFonts w:ascii="Cambria Math" w:hAnsi="Cambria Math"/>
                        <w:i/>
                      </w:rPr>
                    </m:ctrlPr>
                  </m:sSubPr>
                  <m:e>
                    <m:r>
                      <w:rPr>
                        <w:rFonts w:ascii="Cambria Math" w:hAnsi="Cambria Math"/>
                      </w:rPr>
                      <m:t>σ</m:t>
                    </m:r>
                  </m:e>
                  <m:sub>
                    <m:sSub>
                      <m:sSubPr>
                        <m:ctrlPr>
                          <w:rPr>
                            <w:rFonts w:ascii="Cambria Math" w:hAnsi="Cambria Math"/>
                            <w:i/>
                          </w:rPr>
                        </m:ctrlPr>
                      </m:sSubPr>
                      <m:e>
                        <m:r>
                          <w:rPr>
                            <w:rFonts w:ascii="Cambria Math" w:hAnsi="Cambria Math"/>
                          </w:rPr>
                          <m:t>P</m:t>
                        </m:r>
                      </m:e>
                      <m:sub>
                        <m:r>
                          <w:rPr>
                            <w:rFonts w:ascii="Cambria Math" w:hAnsi="Cambria Math"/>
                          </w:rPr>
                          <m:t>j</m:t>
                        </m:r>
                      </m:sub>
                    </m:sSub>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N-1</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M</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P</m:t>
                                    </m:r>
                                  </m:e>
                                  <m:sub>
                                    <m:sSub>
                                      <m:sSubPr>
                                        <m:ctrlPr>
                                          <w:rPr>
                                            <w:rFonts w:ascii="Cambria Math" w:hAnsi="Cambria Math"/>
                                            <w:i/>
                                          </w:rPr>
                                        </m:ctrlPr>
                                      </m:sSubPr>
                                      <m:e>
                                        <m:r>
                                          <w:rPr>
                                            <w:rFonts w:ascii="Cambria Math" w:hAnsi="Cambria Math"/>
                                          </w:rPr>
                                          <m:t>j</m:t>
                                        </m:r>
                                      </m:e>
                                      <m:sub>
                                        <m:r>
                                          <w:rPr>
                                            <w:rFonts w:ascii="Cambria Math" w:hAnsi="Cambria Math"/>
                                          </w:rPr>
                                          <m:t>i</m:t>
                                        </m:r>
                                      </m:sub>
                                    </m:sSub>
                                  </m:sub>
                                </m:sSub>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j</m:t>
                                        </m:r>
                                      </m:sub>
                                    </m:sSub>
                                  </m:e>
                                </m:acc>
                              </m:e>
                            </m:d>
                          </m:e>
                          <m:sup>
                            <m:r>
                              <w:rPr>
                                <w:rFonts w:ascii="Cambria Math" w:hAnsi="Cambria Math"/>
                              </w:rPr>
                              <m:t>2</m:t>
                            </m:r>
                          </m:sup>
                        </m:sSup>
                      </m:e>
                    </m:nary>
                  </m:e>
                </m:rad>
              </m:oMath>
            </m:oMathPara>
          </w:p>
        </w:tc>
        <w:tc>
          <w:tcPr>
            <w:tcW w:w="1170" w:type="dxa"/>
            <w:vAlign w:val="center"/>
          </w:tcPr>
          <w:p w14:paraId="0E9942E4"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2550BFA8" w14:textId="77777777" w:rsidTr="00A5304C">
        <w:tc>
          <w:tcPr>
            <w:tcW w:w="2718" w:type="dxa"/>
            <w:vAlign w:val="center"/>
          </w:tcPr>
          <w:p w14:paraId="4C1EC31E" w14:textId="77777777" w:rsidR="00A5304C" w:rsidRPr="006761AE"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Max</w:t>
            </w:r>
          </w:p>
        </w:tc>
        <w:tc>
          <w:tcPr>
            <w:tcW w:w="2160" w:type="dxa"/>
            <w:vAlign w:val="center"/>
          </w:tcPr>
          <w:p w14:paraId="53302EC3" w14:textId="77777777" w:rsidR="00A5304C" w:rsidRDefault="00A5304C" w:rsidP="00A5304C">
            <w:pPr>
              <w:jc w:val="center"/>
            </w:pPr>
            <w:r>
              <w:t>The maximum value of the power</w:t>
            </w:r>
          </w:p>
        </w:tc>
        <w:tc>
          <w:tcPr>
            <w:tcW w:w="3780" w:type="dxa"/>
            <w:vAlign w:val="center"/>
          </w:tcPr>
          <w:p w14:paraId="7A7ED903" w14:textId="77777777" w:rsidR="00A5304C" w:rsidRPr="00F83FAC" w:rsidRDefault="00A5304C" w:rsidP="00A5304C">
            <w:pPr>
              <w:jc w:val="center"/>
            </w:pPr>
            <m:oMathPara>
              <m:oMath>
                <m:r>
                  <w:rPr>
                    <w:rFonts w:ascii="Cambria Math" w:hAnsi="Cambria Math"/>
                  </w:rPr>
                  <m:t>max</m:t>
                </m:r>
                <m:d>
                  <m:dPr>
                    <m:ctrlPr>
                      <w:rPr>
                        <w:rFonts w:ascii="Cambria Math" w:hAnsi="Cambria Math"/>
                        <w:i/>
                      </w:rPr>
                    </m:ctrlPr>
                  </m:dPr>
                  <m:e>
                    <m:sSub>
                      <m:sSubPr>
                        <m:ctrlPr>
                          <w:rPr>
                            <w:rFonts w:ascii="Cambria Math" w:hAnsi="Cambria Math"/>
                            <w:i/>
                          </w:rPr>
                        </m:ctrlPr>
                      </m:sSubPr>
                      <m:e>
                        <m:r>
                          <m:rPr>
                            <m:sty m:val="bi"/>
                          </m:rPr>
                          <w:rPr>
                            <w:rFonts w:ascii="Cambria Math" w:hAnsi="Cambria Math"/>
                          </w:rPr>
                          <m:t>P</m:t>
                        </m:r>
                      </m:e>
                      <m:sub>
                        <m:r>
                          <w:rPr>
                            <w:rFonts w:ascii="Cambria Math" w:hAnsi="Cambria Math"/>
                          </w:rPr>
                          <m:t>j</m:t>
                        </m:r>
                      </m:sub>
                    </m:sSub>
                  </m:e>
                </m:d>
              </m:oMath>
            </m:oMathPara>
          </w:p>
        </w:tc>
        <w:tc>
          <w:tcPr>
            <w:tcW w:w="1170" w:type="dxa"/>
            <w:vAlign w:val="center"/>
          </w:tcPr>
          <w:p w14:paraId="6F5830B0"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2D3E6E49" w14:textId="77777777" w:rsidTr="00A5304C">
        <w:tc>
          <w:tcPr>
            <w:tcW w:w="2718" w:type="dxa"/>
            <w:vAlign w:val="center"/>
          </w:tcPr>
          <w:p w14:paraId="25D56347" w14:textId="77777777" w:rsidR="00A5304C" w:rsidRPr="006761AE"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Min</w:t>
            </w:r>
          </w:p>
        </w:tc>
        <w:tc>
          <w:tcPr>
            <w:tcW w:w="2160" w:type="dxa"/>
            <w:vAlign w:val="center"/>
          </w:tcPr>
          <w:p w14:paraId="064E6D11" w14:textId="77777777" w:rsidR="00A5304C" w:rsidRDefault="00A5304C" w:rsidP="00A5304C">
            <w:pPr>
              <w:jc w:val="center"/>
            </w:pPr>
            <w:r>
              <w:t>The minimum of the power</w:t>
            </w:r>
          </w:p>
        </w:tc>
        <w:tc>
          <w:tcPr>
            <w:tcW w:w="3780" w:type="dxa"/>
            <w:vAlign w:val="center"/>
          </w:tcPr>
          <w:p w14:paraId="09BAE997" w14:textId="77777777" w:rsidR="00A5304C" w:rsidRDefault="00A5304C" w:rsidP="00A5304C">
            <w:pPr>
              <w:jc w:val="center"/>
            </w:pPr>
            <m:oMathPara>
              <m:oMath>
                <m:r>
                  <w:rPr>
                    <w:rFonts w:ascii="Cambria Math" w:hAnsi="Cambria Math"/>
                  </w:rPr>
                  <m:t>min</m:t>
                </m:r>
                <m:d>
                  <m:dPr>
                    <m:ctrlPr>
                      <w:rPr>
                        <w:rFonts w:ascii="Cambria Math" w:hAnsi="Cambria Math"/>
                        <w:i/>
                      </w:rPr>
                    </m:ctrlPr>
                  </m:dPr>
                  <m:e>
                    <m:sSub>
                      <m:sSubPr>
                        <m:ctrlPr>
                          <w:rPr>
                            <w:rFonts w:ascii="Cambria Math" w:hAnsi="Cambria Math"/>
                            <w:i/>
                          </w:rPr>
                        </m:ctrlPr>
                      </m:sSubPr>
                      <m:e>
                        <m:r>
                          <m:rPr>
                            <m:sty m:val="bi"/>
                          </m:rPr>
                          <w:rPr>
                            <w:rFonts w:ascii="Cambria Math" w:hAnsi="Cambria Math"/>
                          </w:rPr>
                          <m:t>P</m:t>
                        </m:r>
                      </m:e>
                      <m:sub>
                        <m:r>
                          <w:rPr>
                            <w:rFonts w:ascii="Cambria Math" w:hAnsi="Cambria Math"/>
                          </w:rPr>
                          <m:t>j</m:t>
                        </m:r>
                      </m:sub>
                    </m:sSub>
                  </m:e>
                </m:d>
              </m:oMath>
            </m:oMathPara>
          </w:p>
        </w:tc>
        <w:tc>
          <w:tcPr>
            <w:tcW w:w="1170" w:type="dxa"/>
            <w:vAlign w:val="center"/>
          </w:tcPr>
          <w:p w14:paraId="629FF31C"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r w:rsidR="00A5304C" w14:paraId="257624BA" w14:textId="77777777" w:rsidTr="00A5304C">
        <w:tc>
          <w:tcPr>
            <w:tcW w:w="2718" w:type="dxa"/>
            <w:vAlign w:val="center"/>
          </w:tcPr>
          <w:p w14:paraId="4F19BCB0" w14:textId="77777777" w:rsidR="00A5304C" w:rsidRDefault="00A5304C" w:rsidP="00A5304C">
            <w:pPr>
              <w:jc w:val="center"/>
            </w:pPr>
            <w:r>
              <w:t>Absorbed power spectral density</w:t>
            </w:r>
          </w:p>
        </w:tc>
        <w:tc>
          <w:tcPr>
            <w:tcW w:w="2160" w:type="dxa"/>
            <w:vAlign w:val="center"/>
          </w:tcPr>
          <w:p w14:paraId="2968816F" w14:textId="77777777" w:rsidR="00A5304C" w:rsidRDefault="00A5304C" w:rsidP="00A5304C">
            <w:pPr>
              <w:jc w:val="center"/>
            </w:pPr>
            <w:r>
              <w:t>spectral density of the absorbed power, one for each power conversion chain of the WEC</w:t>
            </w:r>
          </w:p>
        </w:tc>
        <w:tc>
          <w:tcPr>
            <w:tcW w:w="3780" w:type="dxa"/>
            <w:vAlign w:val="center"/>
          </w:tcPr>
          <w:p w14:paraId="293A3C78" w14:textId="77777777" w:rsidR="00A5304C" w:rsidRDefault="00645C86" w:rsidP="00A5304C">
            <w:pPr>
              <w:jc w:val="center"/>
            </w:pPr>
            <m:oMathPara>
              <m:oMath>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P</m:t>
                        </m:r>
                      </m:e>
                      <m:sub>
                        <m:r>
                          <w:rPr>
                            <w:rFonts w:ascii="Cambria Math" w:hAnsi="Cambria Math"/>
                          </w:rPr>
                          <m:t>j</m:t>
                        </m:r>
                      </m:sub>
                    </m:sSub>
                  </m:sub>
                </m:sSub>
                <m:d>
                  <m:dPr>
                    <m:ctrlPr>
                      <w:rPr>
                        <w:rFonts w:ascii="Cambria Math" w:hAnsi="Cambria Math"/>
                        <w:i/>
                      </w:rPr>
                    </m:ctrlPr>
                  </m:dPr>
                  <m:e>
                    <m:r>
                      <w:rPr>
                        <w:rFonts w:ascii="Cambria Math" w:hAnsi="Cambria Math"/>
                      </w:rPr>
                      <m:t>f</m:t>
                    </m:r>
                  </m:e>
                </m:d>
              </m:oMath>
            </m:oMathPara>
          </w:p>
        </w:tc>
        <w:tc>
          <w:tcPr>
            <w:tcW w:w="1170" w:type="dxa"/>
            <w:vAlign w:val="center"/>
          </w:tcPr>
          <w:p w14:paraId="3A2E8376" w14:textId="77777777" w:rsidR="00A5304C" w:rsidRDefault="00A5304C" w:rsidP="00A5304C">
            <w:pPr>
              <w:jc w:val="center"/>
              <w:rPr>
                <w:rFonts w:ascii="Calibri" w:eastAsia="Times New Roman" w:hAnsi="Calibri" w:cs="Times New Roman"/>
                <w:color w:val="000000"/>
              </w:rPr>
            </w:pPr>
            <w:r>
              <w:rPr>
                <w:rFonts w:ascii="Calibri" w:eastAsia="Times New Roman" w:hAnsi="Calibri" w:cs="Times New Roman"/>
                <w:color w:val="000000"/>
              </w:rPr>
              <w:t>All</w:t>
            </w:r>
          </w:p>
        </w:tc>
      </w:tr>
    </w:tbl>
    <w:p w14:paraId="007F97FC" w14:textId="55693FB8" w:rsidR="00C03ED1" w:rsidRDefault="00C03ED1">
      <w:pPr>
        <w:spacing w:after="160" w:line="259" w:lineRule="auto"/>
      </w:pPr>
      <w:r>
        <w:br w:type="page"/>
      </w:r>
    </w:p>
    <w:bookmarkEnd w:id="537"/>
    <w:p w14:paraId="050C29A3" w14:textId="77777777" w:rsidR="0049290A" w:rsidRPr="002E1F55" w:rsidRDefault="0049290A" w:rsidP="0049290A">
      <w:pPr>
        <w:jc w:val="center"/>
        <w:rPr>
          <w:rFonts w:cs="Times New Roman"/>
        </w:rPr>
      </w:pPr>
      <w:r w:rsidRPr="002E1F55">
        <w:rPr>
          <w:rFonts w:cs="Times New Roman"/>
        </w:rPr>
        <w:t>This page intentionally left blank</w:t>
      </w:r>
    </w:p>
    <w:p w14:paraId="3EA60551" w14:textId="77777777" w:rsidR="0049290A" w:rsidRPr="002E1F55" w:rsidRDefault="0049290A" w:rsidP="0049290A">
      <w:pPr>
        <w:rPr>
          <w:rFonts w:cs="Times New Roman"/>
        </w:rPr>
      </w:pPr>
    </w:p>
    <w:p w14:paraId="0226C9A0" w14:textId="77777777" w:rsidR="0049290A" w:rsidRPr="002E1F55" w:rsidRDefault="0049290A" w:rsidP="0049290A">
      <w:pPr>
        <w:rPr>
          <w:rFonts w:cs="Times New Roman"/>
        </w:rPr>
      </w:pPr>
    </w:p>
    <w:p w14:paraId="2511A065" w14:textId="30430F0C" w:rsidR="0049290A" w:rsidRDefault="0049290A" w:rsidP="0049290A">
      <w:pPr>
        <w:rPr>
          <w:rFonts w:cs="Times New Roman"/>
        </w:rPr>
      </w:pPr>
    </w:p>
    <w:p w14:paraId="5756486B" w14:textId="77777777" w:rsidR="00851E34" w:rsidRPr="00AE1F15" w:rsidRDefault="00851E34" w:rsidP="00AE1F15"/>
    <w:sectPr w:rsidR="00851E34" w:rsidRPr="00AE1F15" w:rsidSect="00211B1F">
      <w:pgSz w:w="11906" w:h="16838"/>
      <w:pgMar w:top="207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5C57B5" w14:textId="77777777" w:rsidR="0034253F" w:rsidRDefault="0034253F" w:rsidP="00E37BC7">
      <w:pPr>
        <w:spacing w:after="0" w:line="240" w:lineRule="auto"/>
      </w:pPr>
      <w:r>
        <w:separator/>
      </w:r>
    </w:p>
  </w:endnote>
  <w:endnote w:type="continuationSeparator" w:id="0">
    <w:p w14:paraId="4DE37D22" w14:textId="77777777" w:rsidR="0034253F" w:rsidRDefault="0034253F" w:rsidP="00E37BC7">
      <w:pPr>
        <w:spacing w:after="0" w:line="240" w:lineRule="auto"/>
      </w:pPr>
      <w:r>
        <w:continuationSeparator/>
      </w:r>
    </w:p>
  </w:endnote>
  <w:endnote w:type="continuationNotice" w:id="1">
    <w:p w14:paraId="78965688" w14:textId="77777777" w:rsidR="0034253F" w:rsidRDefault="0034253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libri Light">
    <w:panose1 w:val="020F03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auto"/>
    <w:pitch w:val="variable"/>
    <w:sig w:usb0="00000003" w:usb1="00000000" w:usb2="00000000" w:usb3="00000000" w:csb0="00000001" w:csb1="00000000"/>
  </w:font>
  <w:font w:name="MS Gothic">
    <w:altName w:val="ＭＳ ゴシック"/>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869F20D" w14:textId="7A9C2914" w:rsidR="009F5E0F" w:rsidRPr="007E4B45" w:rsidRDefault="009F5E0F" w:rsidP="00862FCC">
    <w:pPr>
      <w:pStyle w:val="Footer"/>
      <w:jc w:val="center"/>
      <w:rPr>
        <w:caps/>
        <w:noProof/>
      </w:rPr>
    </w:pPr>
    <w:r w:rsidRPr="007E4B45">
      <w:rPr>
        <w:caps/>
      </w:rPr>
      <w:fldChar w:fldCharType="begin"/>
    </w:r>
    <w:r w:rsidRPr="007E4B45">
      <w:rPr>
        <w:caps/>
      </w:rPr>
      <w:instrText xml:space="preserve"> PAGE   \* MERGEFORMAT </w:instrText>
    </w:r>
    <w:r w:rsidRPr="007E4B45">
      <w:rPr>
        <w:caps/>
      </w:rPr>
      <w:fldChar w:fldCharType="separate"/>
    </w:r>
    <w:r w:rsidR="00645C86">
      <w:rPr>
        <w:caps/>
        <w:noProof/>
      </w:rPr>
      <w:t>12</w:t>
    </w:r>
    <w:r w:rsidRPr="007E4B45">
      <w:rPr>
        <w:caps/>
        <w:noProof/>
      </w:rPr>
      <w:fldChar w:fldCharType="end"/>
    </w:r>
  </w:p>
  <w:p w14:paraId="7377B091" w14:textId="77777777" w:rsidR="009F5E0F" w:rsidRDefault="009F5E0F">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9F044C" w14:textId="77777777" w:rsidR="0034253F" w:rsidRDefault="0034253F" w:rsidP="00E37BC7">
      <w:pPr>
        <w:spacing w:after="0" w:line="240" w:lineRule="auto"/>
      </w:pPr>
      <w:r>
        <w:separator/>
      </w:r>
    </w:p>
  </w:footnote>
  <w:footnote w:type="continuationSeparator" w:id="0">
    <w:p w14:paraId="60C0BFE5" w14:textId="77777777" w:rsidR="0034253F" w:rsidRDefault="0034253F" w:rsidP="00E37BC7">
      <w:pPr>
        <w:spacing w:after="0" w:line="240" w:lineRule="auto"/>
      </w:pPr>
      <w:r>
        <w:continuationSeparator/>
      </w:r>
    </w:p>
  </w:footnote>
  <w:footnote w:type="continuationNotice" w:id="1">
    <w:p w14:paraId="44CB4DF6" w14:textId="77777777" w:rsidR="0034253F" w:rsidRDefault="0034253F">
      <w:pPr>
        <w:spacing w:after="0" w:line="240" w:lineRule="auto"/>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89EBFE8" w14:textId="775E2327" w:rsidR="009F5E0F" w:rsidRDefault="00645C86">
    <w:pPr>
      <w:pStyle w:val="Header"/>
    </w:pPr>
    <w:sdt>
      <w:sdtPr>
        <w:id w:val="1059825012"/>
        <w:docPartObj>
          <w:docPartGallery w:val="Watermarks"/>
          <w:docPartUnique/>
        </w:docPartObj>
      </w:sdtPr>
      <w:sdtEndPr/>
      <w:sdtContent>
        <w:r>
          <w:rPr>
            <w:noProof/>
            <w:lang w:eastAsia="zh-TW"/>
          </w:rPr>
          <w:pict w14:anchorId="2EC6AD3B">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F5E0F" w:rsidRPr="007B0D95">
      <w:rPr>
        <w:rFonts w:ascii="Times New Roman" w:hAnsi="Times New Roman"/>
        <w:noProof/>
        <w:sz w:val="24"/>
        <w:szCs w:val="24"/>
      </w:rPr>
      <w:drawing>
        <wp:anchor distT="36576" distB="36576" distL="36576" distR="36576" simplePos="0" relativeHeight="251657216" behindDoc="0" locked="0" layoutInCell="1" allowOverlap="1" wp14:anchorId="39CB2FF3" wp14:editId="2D2229E1">
          <wp:simplePos x="0" y="0"/>
          <wp:positionH relativeFrom="page">
            <wp:posOffset>5705856</wp:posOffset>
          </wp:positionH>
          <wp:positionV relativeFrom="paragraph">
            <wp:posOffset>-417576</wp:posOffset>
          </wp:positionV>
          <wp:extent cx="1837055" cy="88202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37055" cy="8820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6716F"/>
    <w:multiLevelType w:val="hybridMultilevel"/>
    <w:tmpl w:val="E3B05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3460DF"/>
    <w:multiLevelType w:val="hybridMultilevel"/>
    <w:tmpl w:val="5DB0C6D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F221E6"/>
    <w:multiLevelType w:val="hybridMultilevel"/>
    <w:tmpl w:val="340AB25C"/>
    <w:lvl w:ilvl="0" w:tplc="E828C8B4">
      <w:start w:val="1"/>
      <w:numFmt w:val="bullet"/>
      <w:pStyle w:val="NRELBullet011"/>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
    <w:nsid w:val="074468D0"/>
    <w:multiLevelType w:val="hybridMultilevel"/>
    <w:tmpl w:val="8910A9E0"/>
    <w:lvl w:ilvl="0" w:tplc="C0AAF1C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7725319"/>
    <w:multiLevelType w:val="hybridMultilevel"/>
    <w:tmpl w:val="625E10C6"/>
    <w:lvl w:ilvl="0" w:tplc="E6CC9FBA">
      <w:start w:val="1"/>
      <w:numFmt w:val="bullet"/>
      <w:lvlText w:val="•"/>
      <w:lvlJc w:val="left"/>
      <w:pPr>
        <w:tabs>
          <w:tab w:val="num" w:pos="720"/>
        </w:tabs>
        <w:ind w:left="720" w:hanging="360"/>
      </w:pPr>
      <w:rPr>
        <w:rFonts w:ascii="Arial" w:hAnsi="Arial" w:hint="default"/>
      </w:rPr>
    </w:lvl>
    <w:lvl w:ilvl="1" w:tplc="18DC06DC">
      <w:start w:val="1977"/>
      <w:numFmt w:val="bullet"/>
      <w:lvlText w:val="–"/>
      <w:lvlJc w:val="left"/>
      <w:pPr>
        <w:tabs>
          <w:tab w:val="num" w:pos="1440"/>
        </w:tabs>
        <w:ind w:left="1440" w:hanging="360"/>
      </w:pPr>
      <w:rPr>
        <w:rFonts w:ascii="Arial" w:hAnsi="Arial" w:hint="default"/>
      </w:rPr>
    </w:lvl>
    <w:lvl w:ilvl="2" w:tplc="63702C76" w:tentative="1">
      <w:start w:val="1"/>
      <w:numFmt w:val="bullet"/>
      <w:lvlText w:val="•"/>
      <w:lvlJc w:val="left"/>
      <w:pPr>
        <w:tabs>
          <w:tab w:val="num" w:pos="2160"/>
        </w:tabs>
        <w:ind w:left="2160" w:hanging="360"/>
      </w:pPr>
      <w:rPr>
        <w:rFonts w:ascii="Arial" w:hAnsi="Arial" w:hint="default"/>
      </w:rPr>
    </w:lvl>
    <w:lvl w:ilvl="3" w:tplc="3A38D01A" w:tentative="1">
      <w:start w:val="1"/>
      <w:numFmt w:val="bullet"/>
      <w:lvlText w:val="•"/>
      <w:lvlJc w:val="left"/>
      <w:pPr>
        <w:tabs>
          <w:tab w:val="num" w:pos="2880"/>
        </w:tabs>
        <w:ind w:left="2880" w:hanging="360"/>
      </w:pPr>
      <w:rPr>
        <w:rFonts w:ascii="Arial" w:hAnsi="Arial" w:hint="default"/>
      </w:rPr>
    </w:lvl>
    <w:lvl w:ilvl="4" w:tplc="21B45D60" w:tentative="1">
      <w:start w:val="1"/>
      <w:numFmt w:val="bullet"/>
      <w:lvlText w:val="•"/>
      <w:lvlJc w:val="left"/>
      <w:pPr>
        <w:tabs>
          <w:tab w:val="num" w:pos="3600"/>
        </w:tabs>
        <w:ind w:left="3600" w:hanging="360"/>
      </w:pPr>
      <w:rPr>
        <w:rFonts w:ascii="Arial" w:hAnsi="Arial" w:hint="default"/>
      </w:rPr>
    </w:lvl>
    <w:lvl w:ilvl="5" w:tplc="A01CFE36" w:tentative="1">
      <w:start w:val="1"/>
      <w:numFmt w:val="bullet"/>
      <w:lvlText w:val="•"/>
      <w:lvlJc w:val="left"/>
      <w:pPr>
        <w:tabs>
          <w:tab w:val="num" w:pos="4320"/>
        </w:tabs>
        <w:ind w:left="4320" w:hanging="360"/>
      </w:pPr>
      <w:rPr>
        <w:rFonts w:ascii="Arial" w:hAnsi="Arial" w:hint="default"/>
      </w:rPr>
    </w:lvl>
    <w:lvl w:ilvl="6" w:tplc="E98EA3B0" w:tentative="1">
      <w:start w:val="1"/>
      <w:numFmt w:val="bullet"/>
      <w:lvlText w:val="•"/>
      <w:lvlJc w:val="left"/>
      <w:pPr>
        <w:tabs>
          <w:tab w:val="num" w:pos="5040"/>
        </w:tabs>
        <w:ind w:left="5040" w:hanging="360"/>
      </w:pPr>
      <w:rPr>
        <w:rFonts w:ascii="Arial" w:hAnsi="Arial" w:hint="default"/>
      </w:rPr>
    </w:lvl>
    <w:lvl w:ilvl="7" w:tplc="15F82E4C" w:tentative="1">
      <w:start w:val="1"/>
      <w:numFmt w:val="bullet"/>
      <w:lvlText w:val="•"/>
      <w:lvlJc w:val="left"/>
      <w:pPr>
        <w:tabs>
          <w:tab w:val="num" w:pos="5760"/>
        </w:tabs>
        <w:ind w:left="5760" w:hanging="360"/>
      </w:pPr>
      <w:rPr>
        <w:rFonts w:ascii="Arial" w:hAnsi="Arial" w:hint="default"/>
      </w:rPr>
    </w:lvl>
    <w:lvl w:ilvl="8" w:tplc="5DACEC26" w:tentative="1">
      <w:start w:val="1"/>
      <w:numFmt w:val="bullet"/>
      <w:lvlText w:val="•"/>
      <w:lvlJc w:val="left"/>
      <w:pPr>
        <w:tabs>
          <w:tab w:val="num" w:pos="6480"/>
        </w:tabs>
        <w:ind w:left="6480" w:hanging="360"/>
      </w:pPr>
      <w:rPr>
        <w:rFonts w:ascii="Arial" w:hAnsi="Arial" w:hint="default"/>
      </w:rPr>
    </w:lvl>
  </w:abstractNum>
  <w:abstractNum w:abstractNumId="5">
    <w:nsid w:val="07B44288"/>
    <w:multiLevelType w:val="hybridMultilevel"/>
    <w:tmpl w:val="DA489B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7CA07BB"/>
    <w:multiLevelType w:val="hybridMultilevel"/>
    <w:tmpl w:val="D610A0D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482775B"/>
    <w:multiLevelType w:val="multilevel"/>
    <w:tmpl w:val="248A37B6"/>
    <w:lvl w:ilvl="0">
      <w:start w:val="1"/>
      <w:numFmt w:val="decimal"/>
      <w:pStyle w:val="Heading1"/>
      <w:lvlText w:val="%1"/>
      <w:lvlJc w:val="left"/>
      <w:pPr>
        <w:ind w:left="432" w:hanging="432"/>
      </w:pPr>
    </w:lvl>
    <w:lvl w:ilvl="1">
      <w:start w:val="1"/>
      <w:numFmt w:val="decimal"/>
      <w:pStyle w:val="Heading2"/>
      <w:lvlText w:val="%1.%2"/>
      <w:lvlJc w:val="left"/>
      <w:pPr>
        <w:ind w:left="552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nsid w:val="195628D1"/>
    <w:multiLevelType w:val="hybridMultilevel"/>
    <w:tmpl w:val="17C2B4B4"/>
    <w:lvl w:ilvl="0" w:tplc="CA7EF60E">
      <w:start w:val="1"/>
      <w:numFmt w:val="bullet"/>
      <w:lvlText w:val="•"/>
      <w:lvlJc w:val="left"/>
      <w:pPr>
        <w:tabs>
          <w:tab w:val="num" w:pos="720"/>
        </w:tabs>
        <w:ind w:left="720" w:hanging="360"/>
      </w:pPr>
      <w:rPr>
        <w:rFonts w:ascii="Arial" w:hAnsi="Arial" w:hint="default"/>
      </w:rPr>
    </w:lvl>
    <w:lvl w:ilvl="1" w:tplc="250A5478">
      <w:start w:val="1704"/>
      <w:numFmt w:val="bullet"/>
      <w:lvlText w:val="–"/>
      <w:lvlJc w:val="left"/>
      <w:pPr>
        <w:tabs>
          <w:tab w:val="num" w:pos="1440"/>
        </w:tabs>
        <w:ind w:left="1440" w:hanging="360"/>
      </w:pPr>
      <w:rPr>
        <w:rFonts w:ascii="Arial" w:hAnsi="Arial" w:hint="default"/>
      </w:rPr>
    </w:lvl>
    <w:lvl w:ilvl="2" w:tplc="E2F6A996" w:tentative="1">
      <w:start w:val="1"/>
      <w:numFmt w:val="bullet"/>
      <w:lvlText w:val="•"/>
      <w:lvlJc w:val="left"/>
      <w:pPr>
        <w:tabs>
          <w:tab w:val="num" w:pos="2160"/>
        </w:tabs>
        <w:ind w:left="2160" w:hanging="360"/>
      </w:pPr>
      <w:rPr>
        <w:rFonts w:ascii="Arial" w:hAnsi="Arial" w:hint="default"/>
      </w:rPr>
    </w:lvl>
    <w:lvl w:ilvl="3" w:tplc="6486D47A" w:tentative="1">
      <w:start w:val="1"/>
      <w:numFmt w:val="bullet"/>
      <w:lvlText w:val="•"/>
      <w:lvlJc w:val="left"/>
      <w:pPr>
        <w:tabs>
          <w:tab w:val="num" w:pos="2880"/>
        </w:tabs>
        <w:ind w:left="2880" w:hanging="360"/>
      </w:pPr>
      <w:rPr>
        <w:rFonts w:ascii="Arial" w:hAnsi="Arial" w:hint="default"/>
      </w:rPr>
    </w:lvl>
    <w:lvl w:ilvl="4" w:tplc="C952DB5A" w:tentative="1">
      <w:start w:val="1"/>
      <w:numFmt w:val="bullet"/>
      <w:lvlText w:val="•"/>
      <w:lvlJc w:val="left"/>
      <w:pPr>
        <w:tabs>
          <w:tab w:val="num" w:pos="3600"/>
        </w:tabs>
        <w:ind w:left="3600" w:hanging="360"/>
      </w:pPr>
      <w:rPr>
        <w:rFonts w:ascii="Arial" w:hAnsi="Arial" w:hint="default"/>
      </w:rPr>
    </w:lvl>
    <w:lvl w:ilvl="5" w:tplc="A27AC966" w:tentative="1">
      <w:start w:val="1"/>
      <w:numFmt w:val="bullet"/>
      <w:lvlText w:val="•"/>
      <w:lvlJc w:val="left"/>
      <w:pPr>
        <w:tabs>
          <w:tab w:val="num" w:pos="4320"/>
        </w:tabs>
        <w:ind w:left="4320" w:hanging="360"/>
      </w:pPr>
      <w:rPr>
        <w:rFonts w:ascii="Arial" w:hAnsi="Arial" w:hint="default"/>
      </w:rPr>
    </w:lvl>
    <w:lvl w:ilvl="6" w:tplc="012C4C40" w:tentative="1">
      <w:start w:val="1"/>
      <w:numFmt w:val="bullet"/>
      <w:lvlText w:val="•"/>
      <w:lvlJc w:val="left"/>
      <w:pPr>
        <w:tabs>
          <w:tab w:val="num" w:pos="5040"/>
        </w:tabs>
        <w:ind w:left="5040" w:hanging="360"/>
      </w:pPr>
      <w:rPr>
        <w:rFonts w:ascii="Arial" w:hAnsi="Arial" w:hint="default"/>
      </w:rPr>
    </w:lvl>
    <w:lvl w:ilvl="7" w:tplc="85547490" w:tentative="1">
      <w:start w:val="1"/>
      <w:numFmt w:val="bullet"/>
      <w:lvlText w:val="•"/>
      <w:lvlJc w:val="left"/>
      <w:pPr>
        <w:tabs>
          <w:tab w:val="num" w:pos="5760"/>
        </w:tabs>
        <w:ind w:left="5760" w:hanging="360"/>
      </w:pPr>
      <w:rPr>
        <w:rFonts w:ascii="Arial" w:hAnsi="Arial" w:hint="default"/>
      </w:rPr>
    </w:lvl>
    <w:lvl w:ilvl="8" w:tplc="17AA1608" w:tentative="1">
      <w:start w:val="1"/>
      <w:numFmt w:val="bullet"/>
      <w:lvlText w:val="•"/>
      <w:lvlJc w:val="left"/>
      <w:pPr>
        <w:tabs>
          <w:tab w:val="num" w:pos="6480"/>
        </w:tabs>
        <w:ind w:left="6480" w:hanging="360"/>
      </w:pPr>
      <w:rPr>
        <w:rFonts w:ascii="Arial" w:hAnsi="Arial" w:hint="default"/>
      </w:rPr>
    </w:lvl>
  </w:abstractNum>
  <w:abstractNum w:abstractNumId="9">
    <w:nsid w:val="1AFB3AD3"/>
    <w:multiLevelType w:val="hybridMultilevel"/>
    <w:tmpl w:val="0292D30E"/>
    <w:lvl w:ilvl="0" w:tplc="5D227B6C">
      <w:start w:val="1"/>
      <w:numFmt w:val="bullet"/>
      <w:lvlText w:val="•"/>
      <w:lvlJc w:val="left"/>
      <w:pPr>
        <w:tabs>
          <w:tab w:val="num" w:pos="720"/>
        </w:tabs>
        <w:ind w:left="720" w:hanging="360"/>
      </w:pPr>
      <w:rPr>
        <w:rFonts w:ascii="Arial" w:hAnsi="Arial" w:hint="default"/>
      </w:rPr>
    </w:lvl>
    <w:lvl w:ilvl="1" w:tplc="5EA2D164">
      <w:start w:val="1967"/>
      <w:numFmt w:val="bullet"/>
      <w:lvlText w:val="–"/>
      <w:lvlJc w:val="left"/>
      <w:pPr>
        <w:tabs>
          <w:tab w:val="num" w:pos="1440"/>
        </w:tabs>
        <w:ind w:left="1440" w:hanging="360"/>
      </w:pPr>
      <w:rPr>
        <w:rFonts w:ascii="Arial" w:hAnsi="Arial" w:hint="default"/>
      </w:rPr>
    </w:lvl>
    <w:lvl w:ilvl="2" w:tplc="90CA17F0" w:tentative="1">
      <w:start w:val="1"/>
      <w:numFmt w:val="bullet"/>
      <w:lvlText w:val="•"/>
      <w:lvlJc w:val="left"/>
      <w:pPr>
        <w:tabs>
          <w:tab w:val="num" w:pos="2160"/>
        </w:tabs>
        <w:ind w:left="2160" w:hanging="360"/>
      </w:pPr>
      <w:rPr>
        <w:rFonts w:ascii="Arial" w:hAnsi="Arial" w:hint="default"/>
      </w:rPr>
    </w:lvl>
    <w:lvl w:ilvl="3" w:tplc="B478E49E" w:tentative="1">
      <w:start w:val="1"/>
      <w:numFmt w:val="bullet"/>
      <w:lvlText w:val="•"/>
      <w:lvlJc w:val="left"/>
      <w:pPr>
        <w:tabs>
          <w:tab w:val="num" w:pos="2880"/>
        </w:tabs>
        <w:ind w:left="2880" w:hanging="360"/>
      </w:pPr>
      <w:rPr>
        <w:rFonts w:ascii="Arial" w:hAnsi="Arial" w:hint="default"/>
      </w:rPr>
    </w:lvl>
    <w:lvl w:ilvl="4" w:tplc="01102EDE" w:tentative="1">
      <w:start w:val="1"/>
      <w:numFmt w:val="bullet"/>
      <w:lvlText w:val="•"/>
      <w:lvlJc w:val="left"/>
      <w:pPr>
        <w:tabs>
          <w:tab w:val="num" w:pos="3600"/>
        </w:tabs>
        <w:ind w:left="3600" w:hanging="360"/>
      </w:pPr>
      <w:rPr>
        <w:rFonts w:ascii="Arial" w:hAnsi="Arial" w:hint="default"/>
      </w:rPr>
    </w:lvl>
    <w:lvl w:ilvl="5" w:tplc="6E4A9010" w:tentative="1">
      <w:start w:val="1"/>
      <w:numFmt w:val="bullet"/>
      <w:lvlText w:val="•"/>
      <w:lvlJc w:val="left"/>
      <w:pPr>
        <w:tabs>
          <w:tab w:val="num" w:pos="4320"/>
        </w:tabs>
        <w:ind w:left="4320" w:hanging="360"/>
      </w:pPr>
      <w:rPr>
        <w:rFonts w:ascii="Arial" w:hAnsi="Arial" w:hint="default"/>
      </w:rPr>
    </w:lvl>
    <w:lvl w:ilvl="6" w:tplc="56102FAA" w:tentative="1">
      <w:start w:val="1"/>
      <w:numFmt w:val="bullet"/>
      <w:lvlText w:val="•"/>
      <w:lvlJc w:val="left"/>
      <w:pPr>
        <w:tabs>
          <w:tab w:val="num" w:pos="5040"/>
        </w:tabs>
        <w:ind w:left="5040" w:hanging="360"/>
      </w:pPr>
      <w:rPr>
        <w:rFonts w:ascii="Arial" w:hAnsi="Arial" w:hint="default"/>
      </w:rPr>
    </w:lvl>
    <w:lvl w:ilvl="7" w:tplc="0C8A87A2" w:tentative="1">
      <w:start w:val="1"/>
      <w:numFmt w:val="bullet"/>
      <w:lvlText w:val="•"/>
      <w:lvlJc w:val="left"/>
      <w:pPr>
        <w:tabs>
          <w:tab w:val="num" w:pos="5760"/>
        </w:tabs>
        <w:ind w:left="5760" w:hanging="360"/>
      </w:pPr>
      <w:rPr>
        <w:rFonts w:ascii="Arial" w:hAnsi="Arial" w:hint="default"/>
      </w:rPr>
    </w:lvl>
    <w:lvl w:ilvl="8" w:tplc="E95C2EA4" w:tentative="1">
      <w:start w:val="1"/>
      <w:numFmt w:val="bullet"/>
      <w:lvlText w:val="•"/>
      <w:lvlJc w:val="left"/>
      <w:pPr>
        <w:tabs>
          <w:tab w:val="num" w:pos="6480"/>
        </w:tabs>
        <w:ind w:left="6480" w:hanging="360"/>
      </w:pPr>
      <w:rPr>
        <w:rFonts w:ascii="Arial" w:hAnsi="Arial" w:hint="default"/>
      </w:rPr>
    </w:lvl>
  </w:abstractNum>
  <w:abstractNum w:abstractNumId="10">
    <w:nsid w:val="1B3B69D7"/>
    <w:multiLevelType w:val="hybridMultilevel"/>
    <w:tmpl w:val="6DEA4BE0"/>
    <w:lvl w:ilvl="0" w:tplc="223EEC8E">
      <w:start w:val="1"/>
      <w:numFmt w:val="bullet"/>
      <w:lvlText w:val="•"/>
      <w:lvlJc w:val="left"/>
      <w:pPr>
        <w:tabs>
          <w:tab w:val="num" w:pos="720"/>
        </w:tabs>
        <w:ind w:left="720" w:hanging="360"/>
      </w:pPr>
      <w:rPr>
        <w:rFonts w:ascii="Arial" w:hAnsi="Arial" w:hint="default"/>
      </w:rPr>
    </w:lvl>
    <w:lvl w:ilvl="1" w:tplc="C1A2D50C">
      <w:start w:val="2066"/>
      <w:numFmt w:val="bullet"/>
      <w:lvlText w:val="–"/>
      <w:lvlJc w:val="left"/>
      <w:pPr>
        <w:tabs>
          <w:tab w:val="num" w:pos="1440"/>
        </w:tabs>
        <w:ind w:left="1440" w:hanging="360"/>
      </w:pPr>
      <w:rPr>
        <w:rFonts w:ascii="Arial" w:hAnsi="Arial" w:hint="default"/>
      </w:rPr>
    </w:lvl>
    <w:lvl w:ilvl="2" w:tplc="E8E2B6F0" w:tentative="1">
      <w:start w:val="1"/>
      <w:numFmt w:val="bullet"/>
      <w:lvlText w:val="•"/>
      <w:lvlJc w:val="left"/>
      <w:pPr>
        <w:tabs>
          <w:tab w:val="num" w:pos="2160"/>
        </w:tabs>
        <w:ind w:left="2160" w:hanging="360"/>
      </w:pPr>
      <w:rPr>
        <w:rFonts w:ascii="Arial" w:hAnsi="Arial" w:hint="default"/>
      </w:rPr>
    </w:lvl>
    <w:lvl w:ilvl="3" w:tplc="C9C4D850" w:tentative="1">
      <w:start w:val="1"/>
      <w:numFmt w:val="bullet"/>
      <w:lvlText w:val="•"/>
      <w:lvlJc w:val="left"/>
      <w:pPr>
        <w:tabs>
          <w:tab w:val="num" w:pos="2880"/>
        </w:tabs>
        <w:ind w:left="2880" w:hanging="360"/>
      </w:pPr>
      <w:rPr>
        <w:rFonts w:ascii="Arial" w:hAnsi="Arial" w:hint="default"/>
      </w:rPr>
    </w:lvl>
    <w:lvl w:ilvl="4" w:tplc="112C455E" w:tentative="1">
      <w:start w:val="1"/>
      <w:numFmt w:val="bullet"/>
      <w:lvlText w:val="•"/>
      <w:lvlJc w:val="left"/>
      <w:pPr>
        <w:tabs>
          <w:tab w:val="num" w:pos="3600"/>
        </w:tabs>
        <w:ind w:left="3600" w:hanging="360"/>
      </w:pPr>
      <w:rPr>
        <w:rFonts w:ascii="Arial" w:hAnsi="Arial" w:hint="default"/>
      </w:rPr>
    </w:lvl>
    <w:lvl w:ilvl="5" w:tplc="8CE8385E" w:tentative="1">
      <w:start w:val="1"/>
      <w:numFmt w:val="bullet"/>
      <w:lvlText w:val="•"/>
      <w:lvlJc w:val="left"/>
      <w:pPr>
        <w:tabs>
          <w:tab w:val="num" w:pos="4320"/>
        </w:tabs>
        <w:ind w:left="4320" w:hanging="360"/>
      </w:pPr>
      <w:rPr>
        <w:rFonts w:ascii="Arial" w:hAnsi="Arial" w:hint="default"/>
      </w:rPr>
    </w:lvl>
    <w:lvl w:ilvl="6" w:tplc="EE0E4CEA" w:tentative="1">
      <w:start w:val="1"/>
      <w:numFmt w:val="bullet"/>
      <w:lvlText w:val="•"/>
      <w:lvlJc w:val="left"/>
      <w:pPr>
        <w:tabs>
          <w:tab w:val="num" w:pos="5040"/>
        </w:tabs>
        <w:ind w:left="5040" w:hanging="360"/>
      </w:pPr>
      <w:rPr>
        <w:rFonts w:ascii="Arial" w:hAnsi="Arial" w:hint="default"/>
      </w:rPr>
    </w:lvl>
    <w:lvl w:ilvl="7" w:tplc="2C840CDE" w:tentative="1">
      <w:start w:val="1"/>
      <w:numFmt w:val="bullet"/>
      <w:lvlText w:val="•"/>
      <w:lvlJc w:val="left"/>
      <w:pPr>
        <w:tabs>
          <w:tab w:val="num" w:pos="5760"/>
        </w:tabs>
        <w:ind w:left="5760" w:hanging="360"/>
      </w:pPr>
      <w:rPr>
        <w:rFonts w:ascii="Arial" w:hAnsi="Arial" w:hint="default"/>
      </w:rPr>
    </w:lvl>
    <w:lvl w:ilvl="8" w:tplc="E8FA4BB0" w:tentative="1">
      <w:start w:val="1"/>
      <w:numFmt w:val="bullet"/>
      <w:lvlText w:val="•"/>
      <w:lvlJc w:val="left"/>
      <w:pPr>
        <w:tabs>
          <w:tab w:val="num" w:pos="6480"/>
        </w:tabs>
        <w:ind w:left="6480" w:hanging="360"/>
      </w:pPr>
      <w:rPr>
        <w:rFonts w:ascii="Arial" w:hAnsi="Arial" w:hint="default"/>
      </w:rPr>
    </w:lvl>
  </w:abstractNum>
  <w:abstractNum w:abstractNumId="11">
    <w:nsid w:val="2750668D"/>
    <w:multiLevelType w:val="hybridMultilevel"/>
    <w:tmpl w:val="D3A27D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27872D20"/>
    <w:multiLevelType w:val="hybridMultilevel"/>
    <w:tmpl w:val="A64076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AD72FBC"/>
    <w:multiLevelType w:val="hybridMultilevel"/>
    <w:tmpl w:val="1B340A46"/>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5F706C2"/>
    <w:multiLevelType w:val="hybridMultilevel"/>
    <w:tmpl w:val="F844FE7E"/>
    <w:lvl w:ilvl="0" w:tplc="F5F44FE0">
      <w:start w:val="1"/>
      <w:numFmt w:val="bullet"/>
      <w:lvlText w:val="•"/>
      <w:lvlJc w:val="left"/>
      <w:pPr>
        <w:tabs>
          <w:tab w:val="num" w:pos="720"/>
        </w:tabs>
        <w:ind w:left="720" w:hanging="360"/>
      </w:pPr>
      <w:rPr>
        <w:rFonts w:ascii="Arial" w:hAnsi="Arial" w:hint="default"/>
      </w:rPr>
    </w:lvl>
    <w:lvl w:ilvl="1" w:tplc="CD0271D2">
      <w:start w:val="1788"/>
      <w:numFmt w:val="bullet"/>
      <w:lvlText w:val="–"/>
      <w:lvlJc w:val="left"/>
      <w:pPr>
        <w:tabs>
          <w:tab w:val="num" w:pos="1440"/>
        </w:tabs>
        <w:ind w:left="1440" w:hanging="360"/>
      </w:pPr>
      <w:rPr>
        <w:rFonts w:ascii="Arial" w:hAnsi="Arial" w:hint="default"/>
      </w:rPr>
    </w:lvl>
    <w:lvl w:ilvl="2" w:tplc="1EA8997E">
      <w:start w:val="1788"/>
      <w:numFmt w:val="bullet"/>
      <w:lvlText w:val="•"/>
      <w:lvlJc w:val="left"/>
      <w:pPr>
        <w:tabs>
          <w:tab w:val="num" w:pos="2160"/>
        </w:tabs>
        <w:ind w:left="2160" w:hanging="360"/>
      </w:pPr>
      <w:rPr>
        <w:rFonts w:ascii="Arial" w:hAnsi="Arial" w:hint="default"/>
      </w:rPr>
    </w:lvl>
    <w:lvl w:ilvl="3" w:tplc="EAE63644" w:tentative="1">
      <w:start w:val="1"/>
      <w:numFmt w:val="bullet"/>
      <w:lvlText w:val="•"/>
      <w:lvlJc w:val="left"/>
      <w:pPr>
        <w:tabs>
          <w:tab w:val="num" w:pos="2880"/>
        </w:tabs>
        <w:ind w:left="2880" w:hanging="360"/>
      </w:pPr>
      <w:rPr>
        <w:rFonts w:ascii="Arial" w:hAnsi="Arial" w:hint="default"/>
      </w:rPr>
    </w:lvl>
    <w:lvl w:ilvl="4" w:tplc="5DA2733C" w:tentative="1">
      <w:start w:val="1"/>
      <w:numFmt w:val="bullet"/>
      <w:lvlText w:val="•"/>
      <w:lvlJc w:val="left"/>
      <w:pPr>
        <w:tabs>
          <w:tab w:val="num" w:pos="3600"/>
        </w:tabs>
        <w:ind w:left="3600" w:hanging="360"/>
      </w:pPr>
      <w:rPr>
        <w:rFonts w:ascii="Arial" w:hAnsi="Arial" w:hint="default"/>
      </w:rPr>
    </w:lvl>
    <w:lvl w:ilvl="5" w:tplc="49B87BA8" w:tentative="1">
      <w:start w:val="1"/>
      <w:numFmt w:val="bullet"/>
      <w:lvlText w:val="•"/>
      <w:lvlJc w:val="left"/>
      <w:pPr>
        <w:tabs>
          <w:tab w:val="num" w:pos="4320"/>
        </w:tabs>
        <w:ind w:left="4320" w:hanging="360"/>
      </w:pPr>
      <w:rPr>
        <w:rFonts w:ascii="Arial" w:hAnsi="Arial" w:hint="default"/>
      </w:rPr>
    </w:lvl>
    <w:lvl w:ilvl="6" w:tplc="4D08A44E" w:tentative="1">
      <w:start w:val="1"/>
      <w:numFmt w:val="bullet"/>
      <w:lvlText w:val="•"/>
      <w:lvlJc w:val="left"/>
      <w:pPr>
        <w:tabs>
          <w:tab w:val="num" w:pos="5040"/>
        </w:tabs>
        <w:ind w:left="5040" w:hanging="360"/>
      </w:pPr>
      <w:rPr>
        <w:rFonts w:ascii="Arial" w:hAnsi="Arial" w:hint="default"/>
      </w:rPr>
    </w:lvl>
    <w:lvl w:ilvl="7" w:tplc="E170386A" w:tentative="1">
      <w:start w:val="1"/>
      <w:numFmt w:val="bullet"/>
      <w:lvlText w:val="•"/>
      <w:lvlJc w:val="left"/>
      <w:pPr>
        <w:tabs>
          <w:tab w:val="num" w:pos="5760"/>
        </w:tabs>
        <w:ind w:left="5760" w:hanging="360"/>
      </w:pPr>
      <w:rPr>
        <w:rFonts w:ascii="Arial" w:hAnsi="Arial" w:hint="default"/>
      </w:rPr>
    </w:lvl>
    <w:lvl w:ilvl="8" w:tplc="99CE1BC4" w:tentative="1">
      <w:start w:val="1"/>
      <w:numFmt w:val="bullet"/>
      <w:lvlText w:val="•"/>
      <w:lvlJc w:val="left"/>
      <w:pPr>
        <w:tabs>
          <w:tab w:val="num" w:pos="6480"/>
        </w:tabs>
        <w:ind w:left="6480" w:hanging="360"/>
      </w:pPr>
      <w:rPr>
        <w:rFonts w:ascii="Arial" w:hAnsi="Arial" w:hint="default"/>
      </w:rPr>
    </w:lvl>
  </w:abstractNum>
  <w:abstractNum w:abstractNumId="15">
    <w:nsid w:val="40B40281"/>
    <w:multiLevelType w:val="hybridMultilevel"/>
    <w:tmpl w:val="20AA9C9A"/>
    <w:lvl w:ilvl="0" w:tplc="7EF4B55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8065C38"/>
    <w:multiLevelType w:val="hybridMultilevel"/>
    <w:tmpl w:val="07E8AB72"/>
    <w:lvl w:ilvl="0" w:tplc="FDEE280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B9F4F87"/>
    <w:multiLevelType w:val="hybridMultilevel"/>
    <w:tmpl w:val="71CE5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0AB017D"/>
    <w:multiLevelType w:val="hybridMultilevel"/>
    <w:tmpl w:val="97A8A10C"/>
    <w:lvl w:ilvl="0" w:tplc="C21E9B4A">
      <w:start w:val="1"/>
      <w:numFmt w:val="bullet"/>
      <w:pStyle w:val="NRELBullet01"/>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19">
    <w:nsid w:val="58A87978"/>
    <w:multiLevelType w:val="hybridMultilevel"/>
    <w:tmpl w:val="AAD2D5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1CF04DE"/>
    <w:multiLevelType w:val="hybridMultilevel"/>
    <w:tmpl w:val="C3449884"/>
    <w:lvl w:ilvl="0" w:tplc="61C41212">
      <w:start w:val="1"/>
      <w:numFmt w:val="bullet"/>
      <w:pStyle w:val="Students"/>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73A00B63"/>
    <w:multiLevelType w:val="hybridMultilevel"/>
    <w:tmpl w:val="2F10020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nsid w:val="73BC4B91"/>
    <w:multiLevelType w:val="hybridMultilevel"/>
    <w:tmpl w:val="6F7C5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56B5551"/>
    <w:multiLevelType w:val="hybridMultilevel"/>
    <w:tmpl w:val="878C92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7BD1645A"/>
    <w:multiLevelType w:val="hybridMultilevel"/>
    <w:tmpl w:val="ABDE09D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CC27E59"/>
    <w:multiLevelType w:val="hybridMultilevel"/>
    <w:tmpl w:val="BC128DE2"/>
    <w:lvl w:ilvl="0" w:tplc="82EAADB0">
      <w:numFmt w:val="bullet"/>
      <w:lvlText w:val="-"/>
      <w:lvlJc w:val="left"/>
      <w:pPr>
        <w:ind w:left="765" w:hanging="360"/>
      </w:pPr>
      <w:rPr>
        <w:rFonts w:ascii="Calibri" w:eastAsiaTheme="minorEastAsia" w:hAnsi="Calibri" w:cstheme="minorBidi" w:hint="default"/>
      </w:rPr>
    </w:lvl>
    <w:lvl w:ilvl="1" w:tplc="04090003">
      <w:start w:val="1"/>
      <w:numFmt w:val="bullet"/>
      <w:lvlText w:val="o"/>
      <w:lvlJc w:val="left"/>
      <w:pPr>
        <w:ind w:left="1485" w:hanging="360"/>
      </w:pPr>
      <w:rPr>
        <w:rFonts w:ascii="Courier New" w:hAnsi="Courier New" w:cs="Courier New" w:hint="default"/>
      </w:rPr>
    </w:lvl>
    <w:lvl w:ilvl="2" w:tplc="04090005">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6">
    <w:nsid w:val="7D2136D3"/>
    <w:multiLevelType w:val="hybridMultilevel"/>
    <w:tmpl w:val="BD18C0E6"/>
    <w:lvl w:ilvl="0" w:tplc="82EAADB0">
      <w:numFmt w:val="bullet"/>
      <w:lvlText w:val="-"/>
      <w:lvlJc w:val="left"/>
      <w:pPr>
        <w:ind w:left="720" w:hanging="360"/>
      </w:pPr>
      <w:rPr>
        <w:rFonts w:ascii="Calibri" w:eastAsiaTheme="minorEastAsia"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DC07BBF"/>
    <w:multiLevelType w:val="hybridMultilevel"/>
    <w:tmpl w:val="67C681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8"/>
  </w:num>
  <w:num w:numId="3">
    <w:abstractNumId w:val="2"/>
  </w:num>
  <w:num w:numId="4">
    <w:abstractNumId w:val="26"/>
  </w:num>
  <w:num w:numId="5">
    <w:abstractNumId w:val="25"/>
  </w:num>
  <w:num w:numId="6">
    <w:abstractNumId w:val="0"/>
  </w:num>
  <w:num w:numId="7">
    <w:abstractNumId w:val="12"/>
  </w:num>
  <w:num w:numId="8">
    <w:abstractNumId w:val="20"/>
  </w:num>
  <w:num w:numId="9">
    <w:abstractNumId w:val="17"/>
  </w:num>
  <w:num w:numId="10">
    <w:abstractNumId w:val="22"/>
  </w:num>
  <w:num w:numId="11">
    <w:abstractNumId w:val="19"/>
  </w:num>
  <w:num w:numId="12">
    <w:abstractNumId w:val="1"/>
  </w:num>
  <w:num w:numId="13">
    <w:abstractNumId w:val="5"/>
  </w:num>
  <w:num w:numId="14">
    <w:abstractNumId w:val="24"/>
  </w:num>
  <w:num w:numId="15">
    <w:abstractNumId w:val="6"/>
  </w:num>
  <w:num w:numId="16">
    <w:abstractNumId w:val="3"/>
  </w:num>
  <w:num w:numId="17">
    <w:abstractNumId w:val="15"/>
  </w:num>
  <w:num w:numId="18">
    <w:abstractNumId w:val="16"/>
  </w:num>
  <w:num w:numId="19">
    <w:abstractNumId w:val="8"/>
  </w:num>
  <w:num w:numId="20">
    <w:abstractNumId w:val="4"/>
  </w:num>
  <w:num w:numId="21">
    <w:abstractNumId w:val="9"/>
  </w:num>
  <w:num w:numId="22">
    <w:abstractNumId w:val="14"/>
  </w:num>
  <w:num w:numId="23">
    <w:abstractNumId w:val="10"/>
  </w:num>
  <w:num w:numId="2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7"/>
  </w:num>
  <w:num w:numId="27">
    <w:abstractNumId w:val="13"/>
  </w:num>
  <w:num w:numId="28">
    <w:abstractNumId w:val="2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attachedTemplate r:id="rId1"/>
  <w:linkStyles/>
  <w:defaultTabStop w:val="720"/>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6784"/>
    <w:rsid w:val="0000197D"/>
    <w:rsid w:val="00001A2D"/>
    <w:rsid w:val="0000470D"/>
    <w:rsid w:val="00010D00"/>
    <w:rsid w:val="000116AB"/>
    <w:rsid w:val="0001203A"/>
    <w:rsid w:val="00017751"/>
    <w:rsid w:val="000206FF"/>
    <w:rsid w:val="00020FC3"/>
    <w:rsid w:val="000226CE"/>
    <w:rsid w:val="00022828"/>
    <w:rsid w:val="00023457"/>
    <w:rsid w:val="00023DC7"/>
    <w:rsid w:val="00025472"/>
    <w:rsid w:val="00025DB8"/>
    <w:rsid w:val="000274DC"/>
    <w:rsid w:val="00032451"/>
    <w:rsid w:val="0003310F"/>
    <w:rsid w:val="00033A32"/>
    <w:rsid w:val="00034FFB"/>
    <w:rsid w:val="00036D62"/>
    <w:rsid w:val="0003749B"/>
    <w:rsid w:val="00037A81"/>
    <w:rsid w:val="00037B3D"/>
    <w:rsid w:val="00040AA3"/>
    <w:rsid w:val="00040DF6"/>
    <w:rsid w:val="00040FED"/>
    <w:rsid w:val="00041C5E"/>
    <w:rsid w:val="00042C32"/>
    <w:rsid w:val="000431FF"/>
    <w:rsid w:val="000550D7"/>
    <w:rsid w:val="00057637"/>
    <w:rsid w:val="00060027"/>
    <w:rsid w:val="0006020F"/>
    <w:rsid w:val="000603E5"/>
    <w:rsid w:val="00065308"/>
    <w:rsid w:val="00065E24"/>
    <w:rsid w:val="00066909"/>
    <w:rsid w:val="0007046A"/>
    <w:rsid w:val="00070953"/>
    <w:rsid w:val="00072279"/>
    <w:rsid w:val="000731E6"/>
    <w:rsid w:val="00073F87"/>
    <w:rsid w:val="00082701"/>
    <w:rsid w:val="00083F40"/>
    <w:rsid w:val="00085F27"/>
    <w:rsid w:val="0008630B"/>
    <w:rsid w:val="0008705C"/>
    <w:rsid w:val="00087370"/>
    <w:rsid w:val="000874F7"/>
    <w:rsid w:val="0009004C"/>
    <w:rsid w:val="000904B6"/>
    <w:rsid w:val="00090B0A"/>
    <w:rsid w:val="00091BAB"/>
    <w:rsid w:val="00092978"/>
    <w:rsid w:val="00093ABD"/>
    <w:rsid w:val="000973B0"/>
    <w:rsid w:val="00097E8C"/>
    <w:rsid w:val="000A096E"/>
    <w:rsid w:val="000A09C8"/>
    <w:rsid w:val="000A0D36"/>
    <w:rsid w:val="000A27E9"/>
    <w:rsid w:val="000A2E08"/>
    <w:rsid w:val="000A4137"/>
    <w:rsid w:val="000A442F"/>
    <w:rsid w:val="000A6860"/>
    <w:rsid w:val="000B0654"/>
    <w:rsid w:val="000B0BE6"/>
    <w:rsid w:val="000B2CA7"/>
    <w:rsid w:val="000B3416"/>
    <w:rsid w:val="000B4C62"/>
    <w:rsid w:val="000B552C"/>
    <w:rsid w:val="000C13FB"/>
    <w:rsid w:val="000C223C"/>
    <w:rsid w:val="000C25C8"/>
    <w:rsid w:val="000C427D"/>
    <w:rsid w:val="000C7ACF"/>
    <w:rsid w:val="000C7EC6"/>
    <w:rsid w:val="000D1A9D"/>
    <w:rsid w:val="000D1E46"/>
    <w:rsid w:val="000D25A3"/>
    <w:rsid w:val="000D42DD"/>
    <w:rsid w:val="000D7B2C"/>
    <w:rsid w:val="000E31CB"/>
    <w:rsid w:val="000E31D2"/>
    <w:rsid w:val="000E3E5B"/>
    <w:rsid w:val="000E4EB3"/>
    <w:rsid w:val="000E7AA6"/>
    <w:rsid w:val="000E7BA8"/>
    <w:rsid w:val="000F342C"/>
    <w:rsid w:val="000F607F"/>
    <w:rsid w:val="000F66FC"/>
    <w:rsid w:val="001005C7"/>
    <w:rsid w:val="001071DF"/>
    <w:rsid w:val="00111C7E"/>
    <w:rsid w:val="00112715"/>
    <w:rsid w:val="0011302D"/>
    <w:rsid w:val="00113460"/>
    <w:rsid w:val="00115450"/>
    <w:rsid w:val="00117233"/>
    <w:rsid w:val="001218A8"/>
    <w:rsid w:val="00121EFE"/>
    <w:rsid w:val="001226A3"/>
    <w:rsid w:val="00122B9A"/>
    <w:rsid w:val="00123DD5"/>
    <w:rsid w:val="001254E6"/>
    <w:rsid w:val="001303E3"/>
    <w:rsid w:val="00135372"/>
    <w:rsid w:val="0013587A"/>
    <w:rsid w:val="00142960"/>
    <w:rsid w:val="00143CCC"/>
    <w:rsid w:val="00144728"/>
    <w:rsid w:val="001463C7"/>
    <w:rsid w:val="0015171A"/>
    <w:rsid w:val="00153C53"/>
    <w:rsid w:val="00157394"/>
    <w:rsid w:val="00157A33"/>
    <w:rsid w:val="00161BA9"/>
    <w:rsid w:val="00161E23"/>
    <w:rsid w:val="00164C22"/>
    <w:rsid w:val="00164FD0"/>
    <w:rsid w:val="00165DA8"/>
    <w:rsid w:val="001669B9"/>
    <w:rsid w:val="001669F9"/>
    <w:rsid w:val="00167F59"/>
    <w:rsid w:val="00170EF3"/>
    <w:rsid w:val="00172E74"/>
    <w:rsid w:val="00176E30"/>
    <w:rsid w:val="001803C3"/>
    <w:rsid w:val="0018199E"/>
    <w:rsid w:val="001835EF"/>
    <w:rsid w:val="00187CE7"/>
    <w:rsid w:val="00190D1F"/>
    <w:rsid w:val="0019112B"/>
    <w:rsid w:val="0019256E"/>
    <w:rsid w:val="0019431B"/>
    <w:rsid w:val="0019767B"/>
    <w:rsid w:val="001A0208"/>
    <w:rsid w:val="001A1683"/>
    <w:rsid w:val="001A3608"/>
    <w:rsid w:val="001A6884"/>
    <w:rsid w:val="001A6CFB"/>
    <w:rsid w:val="001A6DC0"/>
    <w:rsid w:val="001B0542"/>
    <w:rsid w:val="001B0BAD"/>
    <w:rsid w:val="001B13BA"/>
    <w:rsid w:val="001B2ECB"/>
    <w:rsid w:val="001B5990"/>
    <w:rsid w:val="001B65D3"/>
    <w:rsid w:val="001B79B0"/>
    <w:rsid w:val="001C00D9"/>
    <w:rsid w:val="001C203A"/>
    <w:rsid w:val="001C25D8"/>
    <w:rsid w:val="001C2821"/>
    <w:rsid w:val="001C2EE9"/>
    <w:rsid w:val="001C388C"/>
    <w:rsid w:val="001D1878"/>
    <w:rsid w:val="001D3E52"/>
    <w:rsid w:val="001D7D64"/>
    <w:rsid w:val="001E1DFD"/>
    <w:rsid w:val="001E2257"/>
    <w:rsid w:val="001E2329"/>
    <w:rsid w:val="001E3B0D"/>
    <w:rsid w:val="001E42B7"/>
    <w:rsid w:val="001E6ED1"/>
    <w:rsid w:val="001E71DE"/>
    <w:rsid w:val="001F0A09"/>
    <w:rsid w:val="001F4849"/>
    <w:rsid w:val="001F484D"/>
    <w:rsid w:val="001F4E07"/>
    <w:rsid w:val="001F75BE"/>
    <w:rsid w:val="001F7855"/>
    <w:rsid w:val="0020070D"/>
    <w:rsid w:val="00201E5E"/>
    <w:rsid w:val="002034B0"/>
    <w:rsid w:val="00203BDD"/>
    <w:rsid w:val="00204683"/>
    <w:rsid w:val="00204691"/>
    <w:rsid w:val="002117AE"/>
    <w:rsid w:val="00211B1F"/>
    <w:rsid w:val="00216F4D"/>
    <w:rsid w:val="00221C63"/>
    <w:rsid w:val="0022257D"/>
    <w:rsid w:val="00222671"/>
    <w:rsid w:val="00222EB4"/>
    <w:rsid w:val="00225382"/>
    <w:rsid w:val="002254E0"/>
    <w:rsid w:val="00226777"/>
    <w:rsid w:val="00226F3A"/>
    <w:rsid w:val="00227D9C"/>
    <w:rsid w:val="00230595"/>
    <w:rsid w:val="00232277"/>
    <w:rsid w:val="0023577B"/>
    <w:rsid w:val="00235E89"/>
    <w:rsid w:val="00237438"/>
    <w:rsid w:val="002376BF"/>
    <w:rsid w:val="00237A7A"/>
    <w:rsid w:val="00240385"/>
    <w:rsid w:val="0024051F"/>
    <w:rsid w:val="00240F13"/>
    <w:rsid w:val="00241B6C"/>
    <w:rsid w:val="00242398"/>
    <w:rsid w:val="002427F6"/>
    <w:rsid w:val="00245F2B"/>
    <w:rsid w:val="00251820"/>
    <w:rsid w:val="002552B5"/>
    <w:rsid w:val="00257412"/>
    <w:rsid w:val="0025770F"/>
    <w:rsid w:val="0026017B"/>
    <w:rsid w:val="00262C15"/>
    <w:rsid w:val="00264D34"/>
    <w:rsid w:val="002661A3"/>
    <w:rsid w:val="00266A3E"/>
    <w:rsid w:val="002676A1"/>
    <w:rsid w:val="00271E47"/>
    <w:rsid w:val="0027376F"/>
    <w:rsid w:val="002744F5"/>
    <w:rsid w:val="00274777"/>
    <w:rsid w:val="002773CF"/>
    <w:rsid w:val="00280EAD"/>
    <w:rsid w:val="002827EB"/>
    <w:rsid w:val="00284024"/>
    <w:rsid w:val="00285BDA"/>
    <w:rsid w:val="00287731"/>
    <w:rsid w:val="00290A07"/>
    <w:rsid w:val="0029473F"/>
    <w:rsid w:val="00294C33"/>
    <w:rsid w:val="00297437"/>
    <w:rsid w:val="002A0CAD"/>
    <w:rsid w:val="002A16D3"/>
    <w:rsid w:val="002B641A"/>
    <w:rsid w:val="002B6811"/>
    <w:rsid w:val="002B7307"/>
    <w:rsid w:val="002B73BA"/>
    <w:rsid w:val="002C0EEE"/>
    <w:rsid w:val="002C13AB"/>
    <w:rsid w:val="002C14F1"/>
    <w:rsid w:val="002C170A"/>
    <w:rsid w:val="002C3731"/>
    <w:rsid w:val="002C3814"/>
    <w:rsid w:val="002C3915"/>
    <w:rsid w:val="002C5961"/>
    <w:rsid w:val="002C6229"/>
    <w:rsid w:val="002C6D35"/>
    <w:rsid w:val="002D2D39"/>
    <w:rsid w:val="002D476B"/>
    <w:rsid w:val="002D652D"/>
    <w:rsid w:val="002E0B77"/>
    <w:rsid w:val="002E0DE1"/>
    <w:rsid w:val="002E2A29"/>
    <w:rsid w:val="002E32C6"/>
    <w:rsid w:val="002E50B2"/>
    <w:rsid w:val="002F03A6"/>
    <w:rsid w:val="002F1E35"/>
    <w:rsid w:val="00300078"/>
    <w:rsid w:val="00303204"/>
    <w:rsid w:val="00303F21"/>
    <w:rsid w:val="00311314"/>
    <w:rsid w:val="00313AFA"/>
    <w:rsid w:val="003146A7"/>
    <w:rsid w:val="00315136"/>
    <w:rsid w:val="003151E3"/>
    <w:rsid w:val="00315CDA"/>
    <w:rsid w:val="00316A8C"/>
    <w:rsid w:val="00320379"/>
    <w:rsid w:val="00320C87"/>
    <w:rsid w:val="00320E5D"/>
    <w:rsid w:val="003262E3"/>
    <w:rsid w:val="003272D7"/>
    <w:rsid w:val="00330BC5"/>
    <w:rsid w:val="003325DA"/>
    <w:rsid w:val="003326A9"/>
    <w:rsid w:val="00335199"/>
    <w:rsid w:val="00335BD3"/>
    <w:rsid w:val="003371F0"/>
    <w:rsid w:val="00341649"/>
    <w:rsid w:val="00342238"/>
    <w:rsid w:val="003423F2"/>
    <w:rsid w:val="0034253F"/>
    <w:rsid w:val="00345EBF"/>
    <w:rsid w:val="00346AFB"/>
    <w:rsid w:val="003518FC"/>
    <w:rsid w:val="00353954"/>
    <w:rsid w:val="00356590"/>
    <w:rsid w:val="00360793"/>
    <w:rsid w:val="00360B91"/>
    <w:rsid w:val="0036101A"/>
    <w:rsid w:val="00363F89"/>
    <w:rsid w:val="003642D4"/>
    <w:rsid w:val="00364576"/>
    <w:rsid w:val="00365D56"/>
    <w:rsid w:val="00366A0E"/>
    <w:rsid w:val="00366C61"/>
    <w:rsid w:val="00367F70"/>
    <w:rsid w:val="00370E28"/>
    <w:rsid w:val="00371B6B"/>
    <w:rsid w:val="0037554B"/>
    <w:rsid w:val="0037590E"/>
    <w:rsid w:val="003762EC"/>
    <w:rsid w:val="003767AD"/>
    <w:rsid w:val="00376BED"/>
    <w:rsid w:val="003804BD"/>
    <w:rsid w:val="00380B99"/>
    <w:rsid w:val="003818A4"/>
    <w:rsid w:val="0038386D"/>
    <w:rsid w:val="00383A55"/>
    <w:rsid w:val="00384AC0"/>
    <w:rsid w:val="003850DA"/>
    <w:rsid w:val="003855AF"/>
    <w:rsid w:val="003916FB"/>
    <w:rsid w:val="00392276"/>
    <w:rsid w:val="00392C0B"/>
    <w:rsid w:val="00393772"/>
    <w:rsid w:val="00395CD5"/>
    <w:rsid w:val="0039727E"/>
    <w:rsid w:val="00397C78"/>
    <w:rsid w:val="003A141B"/>
    <w:rsid w:val="003A1C83"/>
    <w:rsid w:val="003A2427"/>
    <w:rsid w:val="003A3262"/>
    <w:rsid w:val="003A4E5A"/>
    <w:rsid w:val="003A7BE4"/>
    <w:rsid w:val="003B21E2"/>
    <w:rsid w:val="003B2410"/>
    <w:rsid w:val="003B2D68"/>
    <w:rsid w:val="003B3D6F"/>
    <w:rsid w:val="003B4072"/>
    <w:rsid w:val="003B4752"/>
    <w:rsid w:val="003B583D"/>
    <w:rsid w:val="003B588E"/>
    <w:rsid w:val="003B7141"/>
    <w:rsid w:val="003B7E6C"/>
    <w:rsid w:val="003C042A"/>
    <w:rsid w:val="003C12DC"/>
    <w:rsid w:val="003C20DE"/>
    <w:rsid w:val="003C284F"/>
    <w:rsid w:val="003C3474"/>
    <w:rsid w:val="003C39C0"/>
    <w:rsid w:val="003C3D75"/>
    <w:rsid w:val="003C4C75"/>
    <w:rsid w:val="003C6DA3"/>
    <w:rsid w:val="003C70A0"/>
    <w:rsid w:val="003C73A3"/>
    <w:rsid w:val="003D03C6"/>
    <w:rsid w:val="003D2C03"/>
    <w:rsid w:val="003D57FE"/>
    <w:rsid w:val="003D58B7"/>
    <w:rsid w:val="003E1722"/>
    <w:rsid w:val="003E1F03"/>
    <w:rsid w:val="003E6D41"/>
    <w:rsid w:val="003F46BA"/>
    <w:rsid w:val="004000FA"/>
    <w:rsid w:val="00400DBA"/>
    <w:rsid w:val="004035E8"/>
    <w:rsid w:val="00403EB0"/>
    <w:rsid w:val="00406A38"/>
    <w:rsid w:val="00407410"/>
    <w:rsid w:val="00407AC5"/>
    <w:rsid w:val="00411D34"/>
    <w:rsid w:val="0041269D"/>
    <w:rsid w:val="00412716"/>
    <w:rsid w:val="0041278C"/>
    <w:rsid w:val="00412DB9"/>
    <w:rsid w:val="00413880"/>
    <w:rsid w:val="00414DB6"/>
    <w:rsid w:val="00415499"/>
    <w:rsid w:val="004156C8"/>
    <w:rsid w:val="0041629D"/>
    <w:rsid w:val="0041727A"/>
    <w:rsid w:val="00424364"/>
    <w:rsid w:val="00425F4F"/>
    <w:rsid w:val="00427151"/>
    <w:rsid w:val="004320A9"/>
    <w:rsid w:val="00432FF4"/>
    <w:rsid w:val="00435C9A"/>
    <w:rsid w:val="004364FD"/>
    <w:rsid w:val="00442FA7"/>
    <w:rsid w:val="004431F9"/>
    <w:rsid w:val="00444BD9"/>
    <w:rsid w:val="00444D49"/>
    <w:rsid w:val="00446CB4"/>
    <w:rsid w:val="00446D1A"/>
    <w:rsid w:val="00447480"/>
    <w:rsid w:val="004530BF"/>
    <w:rsid w:val="00453ED6"/>
    <w:rsid w:val="004563B8"/>
    <w:rsid w:val="0045654E"/>
    <w:rsid w:val="00456AD8"/>
    <w:rsid w:val="004578E9"/>
    <w:rsid w:val="00460BC6"/>
    <w:rsid w:val="004639D7"/>
    <w:rsid w:val="00464255"/>
    <w:rsid w:val="00466277"/>
    <w:rsid w:val="00466CC9"/>
    <w:rsid w:val="00467157"/>
    <w:rsid w:val="00470CF5"/>
    <w:rsid w:val="00471098"/>
    <w:rsid w:val="00473141"/>
    <w:rsid w:val="0047323D"/>
    <w:rsid w:val="004746BD"/>
    <w:rsid w:val="00475D13"/>
    <w:rsid w:val="00480E89"/>
    <w:rsid w:val="00481856"/>
    <w:rsid w:val="00483634"/>
    <w:rsid w:val="00483FC5"/>
    <w:rsid w:val="0048613C"/>
    <w:rsid w:val="00487673"/>
    <w:rsid w:val="0048782F"/>
    <w:rsid w:val="00491532"/>
    <w:rsid w:val="004917D8"/>
    <w:rsid w:val="00492146"/>
    <w:rsid w:val="0049290A"/>
    <w:rsid w:val="0049324F"/>
    <w:rsid w:val="00493635"/>
    <w:rsid w:val="0049381B"/>
    <w:rsid w:val="00495101"/>
    <w:rsid w:val="0049641B"/>
    <w:rsid w:val="00496EBE"/>
    <w:rsid w:val="004A023F"/>
    <w:rsid w:val="004A1E05"/>
    <w:rsid w:val="004A32B9"/>
    <w:rsid w:val="004A38DF"/>
    <w:rsid w:val="004A508E"/>
    <w:rsid w:val="004A5605"/>
    <w:rsid w:val="004A718C"/>
    <w:rsid w:val="004B4892"/>
    <w:rsid w:val="004B4C8D"/>
    <w:rsid w:val="004B50FB"/>
    <w:rsid w:val="004B6831"/>
    <w:rsid w:val="004B7475"/>
    <w:rsid w:val="004C0AC4"/>
    <w:rsid w:val="004C2720"/>
    <w:rsid w:val="004D0AE9"/>
    <w:rsid w:val="004D108C"/>
    <w:rsid w:val="004D1F66"/>
    <w:rsid w:val="004D2CF2"/>
    <w:rsid w:val="004D3995"/>
    <w:rsid w:val="004D7CB1"/>
    <w:rsid w:val="004E040B"/>
    <w:rsid w:val="004E2307"/>
    <w:rsid w:val="004E4896"/>
    <w:rsid w:val="004E6037"/>
    <w:rsid w:val="004E671C"/>
    <w:rsid w:val="004F055D"/>
    <w:rsid w:val="004F097D"/>
    <w:rsid w:val="004F3FC7"/>
    <w:rsid w:val="004F4942"/>
    <w:rsid w:val="004F57AB"/>
    <w:rsid w:val="004F59A2"/>
    <w:rsid w:val="00500687"/>
    <w:rsid w:val="00501EC4"/>
    <w:rsid w:val="005041D8"/>
    <w:rsid w:val="00506189"/>
    <w:rsid w:val="00511347"/>
    <w:rsid w:val="005131FB"/>
    <w:rsid w:val="00513453"/>
    <w:rsid w:val="0051364F"/>
    <w:rsid w:val="005136D1"/>
    <w:rsid w:val="00514280"/>
    <w:rsid w:val="00514836"/>
    <w:rsid w:val="00515EF5"/>
    <w:rsid w:val="00517643"/>
    <w:rsid w:val="00517B9E"/>
    <w:rsid w:val="005204E9"/>
    <w:rsid w:val="00520F60"/>
    <w:rsid w:val="00521A2B"/>
    <w:rsid w:val="00523C48"/>
    <w:rsid w:val="00523C4C"/>
    <w:rsid w:val="00523DD7"/>
    <w:rsid w:val="0052409F"/>
    <w:rsid w:val="005246AA"/>
    <w:rsid w:val="00525551"/>
    <w:rsid w:val="005255AC"/>
    <w:rsid w:val="00525FCC"/>
    <w:rsid w:val="00526605"/>
    <w:rsid w:val="005272BD"/>
    <w:rsid w:val="005274CC"/>
    <w:rsid w:val="00530B47"/>
    <w:rsid w:val="00530B58"/>
    <w:rsid w:val="005327CA"/>
    <w:rsid w:val="00532B0E"/>
    <w:rsid w:val="00533534"/>
    <w:rsid w:val="00534B31"/>
    <w:rsid w:val="00536BF7"/>
    <w:rsid w:val="00536C20"/>
    <w:rsid w:val="00541AB4"/>
    <w:rsid w:val="00543E1A"/>
    <w:rsid w:val="0054495C"/>
    <w:rsid w:val="005464B7"/>
    <w:rsid w:val="00547211"/>
    <w:rsid w:val="00553804"/>
    <w:rsid w:val="005540C1"/>
    <w:rsid w:val="00554102"/>
    <w:rsid w:val="005611CA"/>
    <w:rsid w:val="005624F5"/>
    <w:rsid w:val="00562AC7"/>
    <w:rsid w:val="00562ED7"/>
    <w:rsid w:val="005648E8"/>
    <w:rsid w:val="005702E2"/>
    <w:rsid w:val="005763AC"/>
    <w:rsid w:val="00577028"/>
    <w:rsid w:val="00582B9C"/>
    <w:rsid w:val="00582E66"/>
    <w:rsid w:val="00585E97"/>
    <w:rsid w:val="00585EF0"/>
    <w:rsid w:val="00586389"/>
    <w:rsid w:val="00586502"/>
    <w:rsid w:val="0058668C"/>
    <w:rsid w:val="0058722D"/>
    <w:rsid w:val="00587399"/>
    <w:rsid w:val="00587440"/>
    <w:rsid w:val="005915E2"/>
    <w:rsid w:val="00592B07"/>
    <w:rsid w:val="00592B22"/>
    <w:rsid w:val="005930E3"/>
    <w:rsid w:val="00593746"/>
    <w:rsid w:val="005966F3"/>
    <w:rsid w:val="005970AE"/>
    <w:rsid w:val="005A093E"/>
    <w:rsid w:val="005A208D"/>
    <w:rsid w:val="005A4C45"/>
    <w:rsid w:val="005A4CF0"/>
    <w:rsid w:val="005A5BA3"/>
    <w:rsid w:val="005B1341"/>
    <w:rsid w:val="005B14AC"/>
    <w:rsid w:val="005B3243"/>
    <w:rsid w:val="005B4609"/>
    <w:rsid w:val="005B54BA"/>
    <w:rsid w:val="005B7E19"/>
    <w:rsid w:val="005C0AA4"/>
    <w:rsid w:val="005C18E8"/>
    <w:rsid w:val="005C26E5"/>
    <w:rsid w:val="005C304D"/>
    <w:rsid w:val="005C3E55"/>
    <w:rsid w:val="005C4000"/>
    <w:rsid w:val="005C42D1"/>
    <w:rsid w:val="005C6A9E"/>
    <w:rsid w:val="005D050F"/>
    <w:rsid w:val="005D09FD"/>
    <w:rsid w:val="005D0B18"/>
    <w:rsid w:val="005D33A1"/>
    <w:rsid w:val="005D35E4"/>
    <w:rsid w:val="005D4432"/>
    <w:rsid w:val="005D657B"/>
    <w:rsid w:val="005D71C8"/>
    <w:rsid w:val="005E0B54"/>
    <w:rsid w:val="005E169C"/>
    <w:rsid w:val="005E359E"/>
    <w:rsid w:val="005E486C"/>
    <w:rsid w:val="005F0923"/>
    <w:rsid w:val="005F17C2"/>
    <w:rsid w:val="005F374B"/>
    <w:rsid w:val="005F536B"/>
    <w:rsid w:val="005F5988"/>
    <w:rsid w:val="005F6503"/>
    <w:rsid w:val="0060221B"/>
    <w:rsid w:val="00616054"/>
    <w:rsid w:val="00616B88"/>
    <w:rsid w:val="006170C0"/>
    <w:rsid w:val="00617803"/>
    <w:rsid w:val="00620550"/>
    <w:rsid w:val="00620DB4"/>
    <w:rsid w:val="006242AF"/>
    <w:rsid w:val="006250B3"/>
    <w:rsid w:val="00627C95"/>
    <w:rsid w:val="00636EA1"/>
    <w:rsid w:val="006402E6"/>
    <w:rsid w:val="0064322F"/>
    <w:rsid w:val="00643A00"/>
    <w:rsid w:val="0064441B"/>
    <w:rsid w:val="00645C86"/>
    <w:rsid w:val="00646AFF"/>
    <w:rsid w:val="00646E1D"/>
    <w:rsid w:val="0064759B"/>
    <w:rsid w:val="00647B39"/>
    <w:rsid w:val="00650788"/>
    <w:rsid w:val="00650B4E"/>
    <w:rsid w:val="00650B4F"/>
    <w:rsid w:val="006537CD"/>
    <w:rsid w:val="00654CEA"/>
    <w:rsid w:val="0065538C"/>
    <w:rsid w:val="00655ADC"/>
    <w:rsid w:val="006569CB"/>
    <w:rsid w:val="006620A0"/>
    <w:rsid w:val="0066307B"/>
    <w:rsid w:val="006630C5"/>
    <w:rsid w:val="00663BEE"/>
    <w:rsid w:val="00666E5A"/>
    <w:rsid w:val="00667638"/>
    <w:rsid w:val="0066775B"/>
    <w:rsid w:val="0067002A"/>
    <w:rsid w:val="00672DF7"/>
    <w:rsid w:val="0067301A"/>
    <w:rsid w:val="00673AA9"/>
    <w:rsid w:val="00674BFA"/>
    <w:rsid w:val="0067522F"/>
    <w:rsid w:val="00675582"/>
    <w:rsid w:val="00675E18"/>
    <w:rsid w:val="00676F42"/>
    <w:rsid w:val="006828AA"/>
    <w:rsid w:val="00682EFA"/>
    <w:rsid w:val="00684BFD"/>
    <w:rsid w:val="00690A82"/>
    <w:rsid w:val="00691551"/>
    <w:rsid w:val="00693621"/>
    <w:rsid w:val="00693DCE"/>
    <w:rsid w:val="006A24F2"/>
    <w:rsid w:val="006A2B6C"/>
    <w:rsid w:val="006A2F98"/>
    <w:rsid w:val="006A5A3F"/>
    <w:rsid w:val="006A7E26"/>
    <w:rsid w:val="006B0052"/>
    <w:rsid w:val="006B276F"/>
    <w:rsid w:val="006B3F58"/>
    <w:rsid w:val="006B6D98"/>
    <w:rsid w:val="006C1525"/>
    <w:rsid w:val="006C1726"/>
    <w:rsid w:val="006C17E5"/>
    <w:rsid w:val="006C344E"/>
    <w:rsid w:val="006C6107"/>
    <w:rsid w:val="006C6FD1"/>
    <w:rsid w:val="006D001E"/>
    <w:rsid w:val="006D0943"/>
    <w:rsid w:val="006D094C"/>
    <w:rsid w:val="006D40C1"/>
    <w:rsid w:val="006D49F4"/>
    <w:rsid w:val="006D53EE"/>
    <w:rsid w:val="006D7C56"/>
    <w:rsid w:val="006E0092"/>
    <w:rsid w:val="006E098C"/>
    <w:rsid w:val="006E1458"/>
    <w:rsid w:val="006E3FBA"/>
    <w:rsid w:val="006E41D0"/>
    <w:rsid w:val="006E68FE"/>
    <w:rsid w:val="006E7869"/>
    <w:rsid w:val="00701133"/>
    <w:rsid w:val="007011CB"/>
    <w:rsid w:val="007019E4"/>
    <w:rsid w:val="00705F6F"/>
    <w:rsid w:val="00707A28"/>
    <w:rsid w:val="007161EE"/>
    <w:rsid w:val="00721F03"/>
    <w:rsid w:val="0072214A"/>
    <w:rsid w:val="007236C7"/>
    <w:rsid w:val="00725B6D"/>
    <w:rsid w:val="00726768"/>
    <w:rsid w:val="00730399"/>
    <w:rsid w:val="00734514"/>
    <w:rsid w:val="00735F60"/>
    <w:rsid w:val="0073656E"/>
    <w:rsid w:val="007374D9"/>
    <w:rsid w:val="00740FAB"/>
    <w:rsid w:val="00741718"/>
    <w:rsid w:val="007433B4"/>
    <w:rsid w:val="00743493"/>
    <w:rsid w:val="00744C20"/>
    <w:rsid w:val="007453EB"/>
    <w:rsid w:val="007461B3"/>
    <w:rsid w:val="0074740D"/>
    <w:rsid w:val="00750B9F"/>
    <w:rsid w:val="007518EA"/>
    <w:rsid w:val="00752936"/>
    <w:rsid w:val="00752BBC"/>
    <w:rsid w:val="0075676B"/>
    <w:rsid w:val="007600BD"/>
    <w:rsid w:val="00761728"/>
    <w:rsid w:val="007630B0"/>
    <w:rsid w:val="00763BF2"/>
    <w:rsid w:val="007651C7"/>
    <w:rsid w:val="007661A1"/>
    <w:rsid w:val="00766784"/>
    <w:rsid w:val="007675A7"/>
    <w:rsid w:val="00771017"/>
    <w:rsid w:val="0077165F"/>
    <w:rsid w:val="00773014"/>
    <w:rsid w:val="007731E2"/>
    <w:rsid w:val="00773A52"/>
    <w:rsid w:val="00775E26"/>
    <w:rsid w:val="007812CE"/>
    <w:rsid w:val="00784670"/>
    <w:rsid w:val="00784A35"/>
    <w:rsid w:val="00784DBB"/>
    <w:rsid w:val="007865B2"/>
    <w:rsid w:val="0078689F"/>
    <w:rsid w:val="00786E9E"/>
    <w:rsid w:val="0079090C"/>
    <w:rsid w:val="00792377"/>
    <w:rsid w:val="007925FB"/>
    <w:rsid w:val="007937AC"/>
    <w:rsid w:val="00793F3A"/>
    <w:rsid w:val="00795C29"/>
    <w:rsid w:val="007966C2"/>
    <w:rsid w:val="007A2464"/>
    <w:rsid w:val="007A2F87"/>
    <w:rsid w:val="007A359C"/>
    <w:rsid w:val="007A364B"/>
    <w:rsid w:val="007A399C"/>
    <w:rsid w:val="007A3E36"/>
    <w:rsid w:val="007A4583"/>
    <w:rsid w:val="007A5286"/>
    <w:rsid w:val="007A59DB"/>
    <w:rsid w:val="007A5F92"/>
    <w:rsid w:val="007A6822"/>
    <w:rsid w:val="007A7CE2"/>
    <w:rsid w:val="007B208B"/>
    <w:rsid w:val="007B2959"/>
    <w:rsid w:val="007B4630"/>
    <w:rsid w:val="007B642B"/>
    <w:rsid w:val="007B70AE"/>
    <w:rsid w:val="007B797D"/>
    <w:rsid w:val="007C1480"/>
    <w:rsid w:val="007C2723"/>
    <w:rsid w:val="007C33FB"/>
    <w:rsid w:val="007C37C4"/>
    <w:rsid w:val="007C527A"/>
    <w:rsid w:val="007C5282"/>
    <w:rsid w:val="007C538F"/>
    <w:rsid w:val="007C6488"/>
    <w:rsid w:val="007C7E0E"/>
    <w:rsid w:val="007D0331"/>
    <w:rsid w:val="007D1E8B"/>
    <w:rsid w:val="007D242C"/>
    <w:rsid w:val="007D293A"/>
    <w:rsid w:val="007D47BA"/>
    <w:rsid w:val="007D5635"/>
    <w:rsid w:val="007D56D6"/>
    <w:rsid w:val="007D6112"/>
    <w:rsid w:val="007E1EC8"/>
    <w:rsid w:val="007E2CF2"/>
    <w:rsid w:val="007E3D6C"/>
    <w:rsid w:val="007E49CD"/>
    <w:rsid w:val="007E4B45"/>
    <w:rsid w:val="007E4F5A"/>
    <w:rsid w:val="007E523B"/>
    <w:rsid w:val="007E54A1"/>
    <w:rsid w:val="007E5BC1"/>
    <w:rsid w:val="007E5C44"/>
    <w:rsid w:val="007E6D79"/>
    <w:rsid w:val="007F024C"/>
    <w:rsid w:val="007F2785"/>
    <w:rsid w:val="007F5258"/>
    <w:rsid w:val="007F6BF2"/>
    <w:rsid w:val="007F6E4A"/>
    <w:rsid w:val="007F74EE"/>
    <w:rsid w:val="0080022B"/>
    <w:rsid w:val="00802943"/>
    <w:rsid w:val="00804191"/>
    <w:rsid w:val="008044EA"/>
    <w:rsid w:val="00805293"/>
    <w:rsid w:val="00807CF0"/>
    <w:rsid w:val="008111DF"/>
    <w:rsid w:val="00812B00"/>
    <w:rsid w:val="008207C2"/>
    <w:rsid w:val="008213C9"/>
    <w:rsid w:val="00821576"/>
    <w:rsid w:val="00821793"/>
    <w:rsid w:val="0082292D"/>
    <w:rsid w:val="00824C44"/>
    <w:rsid w:val="008255D2"/>
    <w:rsid w:val="0082568F"/>
    <w:rsid w:val="00826EDB"/>
    <w:rsid w:val="008279B7"/>
    <w:rsid w:val="00831A46"/>
    <w:rsid w:val="00831BAC"/>
    <w:rsid w:val="00832422"/>
    <w:rsid w:val="00832EB2"/>
    <w:rsid w:val="00833043"/>
    <w:rsid w:val="00833999"/>
    <w:rsid w:val="00834957"/>
    <w:rsid w:val="00835DDA"/>
    <w:rsid w:val="008361CA"/>
    <w:rsid w:val="0083664E"/>
    <w:rsid w:val="00837F2A"/>
    <w:rsid w:val="00845371"/>
    <w:rsid w:val="0084572D"/>
    <w:rsid w:val="0084634F"/>
    <w:rsid w:val="00851DEF"/>
    <w:rsid w:val="00851E34"/>
    <w:rsid w:val="00853EC4"/>
    <w:rsid w:val="00855072"/>
    <w:rsid w:val="00855ED3"/>
    <w:rsid w:val="00862FCC"/>
    <w:rsid w:val="00863ADB"/>
    <w:rsid w:val="00863F14"/>
    <w:rsid w:val="00865A4A"/>
    <w:rsid w:val="00870245"/>
    <w:rsid w:val="0087347C"/>
    <w:rsid w:val="008738A8"/>
    <w:rsid w:val="00876A9F"/>
    <w:rsid w:val="00876C1D"/>
    <w:rsid w:val="008804CE"/>
    <w:rsid w:val="00880FFF"/>
    <w:rsid w:val="00881109"/>
    <w:rsid w:val="0088162C"/>
    <w:rsid w:val="00883E47"/>
    <w:rsid w:val="008845CE"/>
    <w:rsid w:val="00887C3A"/>
    <w:rsid w:val="00890BAD"/>
    <w:rsid w:val="00891536"/>
    <w:rsid w:val="00895E10"/>
    <w:rsid w:val="00896B6B"/>
    <w:rsid w:val="008A0148"/>
    <w:rsid w:val="008A0EB2"/>
    <w:rsid w:val="008A14FE"/>
    <w:rsid w:val="008A5737"/>
    <w:rsid w:val="008A72F0"/>
    <w:rsid w:val="008A741E"/>
    <w:rsid w:val="008B0B71"/>
    <w:rsid w:val="008B2974"/>
    <w:rsid w:val="008B5660"/>
    <w:rsid w:val="008B7390"/>
    <w:rsid w:val="008C1517"/>
    <w:rsid w:val="008C29B7"/>
    <w:rsid w:val="008C384D"/>
    <w:rsid w:val="008C4735"/>
    <w:rsid w:val="008C5B07"/>
    <w:rsid w:val="008C7BF6"/>
    <w:rsid w:val="008C7C6C"/>
    <w:rsid w:val="008C7D6C"/>
    <w:rsid w:val="008D0C01"/>
    <w:rsid w:val="008D28EC"/>
    <w:rsid w:val="008D3B59"/>
    <w:rsid w:val="008D53A9"/>
    <w:rsid w:val="008D584D"/>
    <w:rsid w:val="008D5D60"/>
    <w:rsid w:val="008D626D"/>
    <w:rsid w:val="008D6865"/>
    <w:rsid w:val="008D6C12"/>
    <w:rsid w:val="008D7F83"/>
    <w:rsid w:val="008E0B03"/>
    <w:rsid w:val="008E46D8"/>
    <w:rsid w:val="008E6D34"/>
    <w:rsid w:val="008F15DC"/>
    <w:rsid w:val="008F18E8"/>
    <w:rsid w:val="008F3AB8"/>
    <w:rsid w:val="008F463B"/>
    <w:rsid w:val="008F59C0"/>
    <w:rsid w:val="008F5E00"/>
    <w:rsid w:val="008F6B21"/>
    <w:rsid w:val="00901F87"/>
    <w:rsid w:val="00902FEA"/>
    <w:rsid w:val="009042B2"/>
    <w:rsid w:val="00905BE1"/>
    <w:rsid w:val="00911B09"/>
    <w:rsid w:val="00913178"/>
    <w:rsid w:val="0091411C"/>
    <w:rsid w:val="009150F1"/>
    <w:rsid w:val="00917465"/>
    <w:rsid w:val="00920B43"/>
    <w:rsid w:val="0092199B"/>
    <w:rsid w:val="00921B24"/>
    <w:rsid w:val="00923909"/>
    <w:rsid w:val="009262FC"/>
    <w:rsid w:val="00930409"/>
    <w:rsid w:val="00930F90"/>
    <w:rsid w:val="0093191D"/>
    <w:rsid w:val="00931D37"/>
    <w:rsid w:val="00933731"/>
    <w:rsid w:val="0093789F"/>
    <w:rsid w:val="0093794C"/>
    <w:rsid w:val="0094078B"/>
    <w:rsid w:val="00941E7E"/>
    <w:rsid w:val="00942096"/>
    <w:rsid w:val="00942515"/>
    <w:rsid w:val="00942EAB"/>
    <w:rsid w:val="009432C5"/>
    <w:rsid w:val="00943625"/>
    <w:rsid w:val="00943A52"/>
    <w:rsid w:val="009455D5"/>
    <w:rsid w:val="00945CAD"/>
    <w:rsid w:val="009569D6"/>
    <w:rsid w:val="00957966"/>
    <w:rsid w:val="00957A13"/>
    <w:rsid w:val="00960C92"/>
    <w:rsid w:val="0096125F"/>
    <w:rsid w:val="00962831"/>
    <w:rsid w:val="0096290D"/>
    <w:rsid w:val="00963240"/>
    <w:rsid w:val="009657DA"/>
    <w:rsid w:val="00966DD2"/>
    <w:rsid w:val="009675A5"/>
    <w:rsid w:val="0096783A"/>
    <w:rsid w:val="0097051E"/>
    <w:rsid w:val="0097059C"/>
    <w:rsid w:val="009710CD"/>
    <w:rsid w:val="00971BEC"/>
    <w:rsid w:val="00971E60"/>
    <w:rsid w:val="009728D2"/>
    <w:rsid w:val="00972A6D"/>
    <w:rsid w:val="00975C69"/>
    <w:rsid w:val="00976FBA"/>
    <w:rsid w:val="009840A1"/>
    <w:rsid w:val="009856AD"/>
    <w:rsid w:val="009874CC"/>
    <w:rsid w:val="00992271"/>
    <w:rsid w:val="00996F10"/>
    <w:rsid w:val="009A10C8"/>
    <w:rsid w:val="009A3747"/>
    <w:rsid w:val="009A3B79"/>
    <w:rsid w:val="009B2595"/>
    <w:rsid w:val="009B2900"/>
    <w:rsid w:val="009B416F"/>
    <w:rsid w:val="009B66BD"/>
    <w:rsid w:val="009B71D4"/>
    <w:rsid w:val="009B7721"/>
    <w:rsid w:val="009C0D30"/>
    <w:rsid w:val="009C3749"/>
    <w:rsid w:val="009C3762"/>
    <w:rsid w:val="009C3F13"/>
    <w:rsid w:val="009C46F4"/>
    <w:rsid w:val="009C58AA"/>
    <w:rsid w:val="009D0B8C"/>
    <w:rsid w:val="009D1284"/>
    <w:rsid w:val="009D16C5"/>
    <w:rsid w:val="009D1AFF"/>
    <w:rsid w:val="009D30D0"/>
    <w:rsid w:val="009D3561"/>
    <w:rsid w:val="009D3D71"/>
    <w:rsid w:val="009D463B"/>
    <w:rsid w:val="009D600A"/>
    <w:rsid w:val="009D681A"/>
    <w:rsid w:val="009D71D4"/>
    <w:rsid w:val="009E00B9"/>
    <w:rsid w:val="009E0A78"/>
    <w:rsid w:val="009E1965"/>
    <w:rsid w:val="009E36D3"/>
    <w:rsid w:val="009E72C1"/>
    <w:rsid w:val="009E7485"/>
    <w:rsid w:val="009F0A8A"/>
    <w:rsid w:val="009F0B96"/>
    <w:rsid w:val="009F0B9F"/>
    <w:rsid w:val="009F371E"/>
    <w:rsid w:val="009F48D9"/>
    <w:rsid w:val="009F4FB8"/>
    <w:rsid w:val="009F5B57"/>
    <w:rsid w:val="009F5E0F"/>
    <w:rsid w:val="00A017A2"/>
    <w:rsid w:val="00A04204"/>
    <w:rsid w:val="00A079BC"/>
    <w:rsid w:val="00A101F0"/>
    <w:rsid w:val="00A10EF5"/>
    <w:rsid w:val="00A11E38"/>
    <w:rsid w:val="00A11E3C"/>
    <w:rsid w:val="00A13C93"/>
    <w:rsid w:val="00A16575"/>
    <w:rsid w:val="00A17E19"/>
    <w:rsid w:val="00A204D8"/>
    <w:rsid w:val="00A20C45"/>
    <w:rsid w:val="00A20DEE"/>
    <w:rsid w:val="00A20E36"/>
    <w:rsid w:val="00A215C9"/>
    <w:rsid w:val="00A218BD"/>
    <w:rsid w:val="00A219D8"/>
    <w:rsid w:val="00A23770"/>
    <w:rsid w:val="00A23866"/>
    <w:rsid w:val="00A24AFC"/>
    <w:rsid w:val="00A26BF7"/>
    <w:rsid w:val="00A304F0"/>
    <w:rsid w:val="00A317C5"/>
    <w:rsid w:val="00A323F8"/>
    <w:rsid w:val="00A33286"/>
    <w:rsid w:val="00A35B39"/>
    <w:rsid w:val="00A37246"/>
    <w:rsid w:val="00A406E4"/>
    <w:rsid w:val="00A43529"/>
    <w:rsid w:val="00A47553"/>
    <w:rsid w:val="00A525D9"/>
    <w:rsid w:val="00A5304C"/>
    <w:rsid w:val="00A53B47"/>
    <w:rsid w:val="00A549DF"/>
    <w:rsid w:val="00A56D57"/>
    <w:rsid w:val="00A5707E"/>
    <w:rsid w:val="00A5730D"/>
    <w:rsid w:val="00A5777C"/>
    <w:rsid w:val="00A602CE"/>
    <w:rsid w:val="00A6248D"/>
    <w:rsid w:val="00A628C0"/>
    <w:rsid w:val="00A62AF0"/>
    <w:rsid w:val="00A63D7D"/>
    <w:rsid w:val="00A67D15"/>
    <w:rsid w:val="00A67D78"/>
    <w:rsid w:val="00A70636"/>
    <w:rsid w:val="00A70BB8"/>
    <w:rsid w:val="00A70E5E"/>
    <w:rsid w:val="00A726ED"/>
    <w:rsid w:val="00A72C62"/>
    <w:rsid w:val="00A732D2"/>
    <w:rsid w:val="00A76ACD"/>
    <w:rsid w:val="00A76B97"/>
    <w:rsid w:val="00A76D2E"/>
    <w:rsid w:val="00A77AEB"/>
    <w:rsid w:val="00A81CF0"/>
    <w:rsid w:val="00A821AD"/>
    <w:rsid w:val="00A82BC7"/>
    <w:rsid w:val="00A84767"/>
    <w:rsid w:val="00A8578A"/>
    <w:rsid w:val="00A87654"/>
    <w:rsid w:val="00A90533"/>
    <w:rsid w:val="00A94DF6"/>
    <w:rsid w:val="00AA093D"/>
    <w:rsid w:val="00AA36E4"/>
    <w:rsid w:val="00AA39D8"/>
    <w:rsid w:val="00AA597D"/>
    <w:rsid w:val="00AA62BE"/>
    <w:rsid w:val="00AA6F2F"/>
    <w:rsid w:val="00AA7945"/>
    <w:rsid w:val="00AB0635"/>
    <w:rsid w:val="00AB45EA"/>
    <w:rsid w:val="00AC0233"/>
    <w:rsid w:val="00AC0881"/>
    <w:rsid w:val="00AC16DD"/>
    <w:rsid w:val="00AC40BB"/>
    <w:rsid w:val="00AC4CFB"/>
    <w:rsid w:val="00AC6CCB"/>
    <w:rsid w:val="00AC746B"/>
    <w:rsid w:val="00AD1254"/>
    <w:rsid w:val="00AD1AE4"/>
    <w:rsid w:val="00AD1E0F"/>
    <w:rsid w:val="00AD3D55"/>
    <w:rsid w:val="00AD5E77"/>
    <w:rsid w:val="00AD688B"/>
    <w:rsid w:val="00AE0955"/>
    <w:rsid w:val="00AE1D4C"/>
    <w:rsid w:val="00AE1F15"/>
    <w:rsid w:val="00AE56B8"/>
    <w:rsid w:val="00AE6A4E"/>
    <w:rsid w:val="00AF40C2"/>
    <w:rsid w:val="00AF5885"/>
    <w:rsid w:val="00B016FB"/>
    <w:rsid w:val="00B017E8"/>
    <w:rsid w:val="00B01DC4"/>
    <w:rsid w:val="00B02485"/>
    <w:rsid w:val="00B03DC1"/>
    <w:rsid w:val="00B058E6"/>
    <w:rsid w:val="00B061E8"/>
    <w:rsid w:val="00B07001"/>
    <w:rsid w:val="00B11BA4"/>
    <w:rsid w:val="00B1283E"/>
    <w:rsid w:val="00B12A6B"/>
    <w:rsid w:val="00B12BC8"/>
    <w:rsid w:val="00B16948"/>
    <w:rsid w:val="00B16E20"/>
    <w:rsid w:val="00B22245"/>
    <w:rsid w:val="00B22499"/>
    <w:rsid w:val="00B25387"/>
    <w:rsid w:val="00B263D1"/>
    <w:rsid w:val="00B269B8"/>
    <w:rsid w:val="00B26B73"/>
    <w:rsid w:val="00B26B7F"/>
    <w:rsid w:val="00B32E96"/>
    <w:rsid w:val="00B35D74"/>
    <w:rsid w:val="00B36756"/>
    <w:rsid w:val="00B40E51"/>
    <w:rsid w:val="00B40FC8"/>
    <w:rsid w:val="00B4229C"/>
    <w:rsid w:val="00B42821"/>
    <w:rsid w:val="00B42E7A"/>
    <w:rsid w:val="00B435A9"/>
    <w:rsid w:val="00B435FA"/>
    <w:rsid w:val="00B45B57"/>
    <w:rsid w:val="00B45F3B"/>
    <w:rsid w:val="00B52DEF"/>
    <w:rsid w:val="00B55129"/>
    <w:rsid w:val="00B57CC7"/>
    <w:rsid w:val="00B60AE0"/>
    <w:rsid w:val="00B61DD7"/>
    <w:rsid w:val="00B63487"/>
    <w:rsid w:val="00B636E5"/>
    <w:rsid w:val="00B647E6"/>
    <w:rsid w:val="00B64AC5"/>
    <w:rsid w:val="00B64E2D"/>
    <w:rsid w:val="00B718E1"/>
    <w:rsid w:val="00B7286F"/>
    <w:rsid w:val="00B73D6E"/>
    <w:rsid w:val="00B73DE5"/>
    <w:rsid w:val="00B74B77"/>
    <w:rsid w:val="00B75075"/>
    <w:rsid w:val="00B76351"/>
    <w:rsid w:val="00B764A5"/>
    <w:rsid w:val="00B77D1D"/>
    <w:rsid w:val="00B80A29"/>
    <w:rsid w:val="00B814F0"/>
    <w:rsid w:val="00B8313E"/>
    <w:rsid w:val="00B84AE7"/>
    <w:rsid w:val="00B84E4C"/>
    <w:rsid w:val="00B85540"/>
    <w:rsid w:val="00B86AA1"/>
    <w:rsid w:val="00B86C4E"/>
    <w:rsid w:val="00B87368"/>
    <w:rsid w:val="00B900B2"/>
    <w:rsid w:val="00B909BC"/>
    <w:rsid w:val="00B91EAA"/>
    <w:rsid w:val="00B92AD2"/>
    <w:rsid w:val="00B95627"/>
    <w:rsid w:val="00B96DC3"/>
    <w:rsid w:val="00BA02FA"/>
    <w:rsid w:val="00BA1B1A"/>
    <w:rsid w:val="00BA23F7"/>
    <w:rsid w:val="00BA29FE"/>
    <w:rsid w:val="00BA44C4"/>
    <w:rsid w:val="00BA529D"/>
    <w:rsid w:val="00BB0970"/>
    <w:rsid w:val="00BB223D"/>
    <w:rsid w:val="00BB2C9F"/>
    <w:rsid w:val="00BB331C"/>
    <w:rsid w:val="00BB42CB"/>
    <w:rsid w:val="00BB7714"/>
    <w:rsid w:val="00BC1768"/>
    <w:rsid w:val="00BC50EB"/>
    <w:rsid w:val="00BC5C60"/>
    <w:rsid w:val="00BD0A1D"/>
    <w:rsid w:val="00BD0C00"/>
    <w:rsid w:val="00BD22B4"/>
    <w:rsid w:val="00BD53F0"/>
    <w:rsid w:val="00BD6B57"/>
    <w:rsid w:val="00BE02C1"/>
    <w:rsid w:val="00BE0AAB"/>
    <w:rsid w:val="00BE13B3"/>
    <w:rsid w:val="00BE171E"/>
    <w:rsid w:val="00BE2C37"/>
    <w:rsid w:val="00BE44BD"/>
    <w:rsid w:val="00BE4F4E"/>
    <w:rsid w:val="00BE4F84"/>
    <w:rsid w:val="00BE5A0D"/>
    <w:rsid w:val="00BF009C"/>
    <w:rsid w:val="00BF0826"/>
    <w:rsid w:val="00BF1461"/>
    <w:rsid w:val="00BF1795"/>
    <w:rsid w:val="00BF26B3"/>
    <w:rsid w:val="00BF290D"/>
    <w:rsid w:val="00C01EBE"/>
    <w:rsid w:val="00C02DA6"/>
    <w:rsid w:val="00C03ED1"/>
    <w:rsid w:val="00C06110"/>
    <w:rsid w:val="00C10974"/>
    <w:rsid w:val="00C112B4"/>
    <w:rsid w:val="00C11795"/>
    <w:rsid w:val="00C12120"/>
    <w:rsid w:val="00C121B9"/>
    <w:rsid w:val="00C12529"/>
    <w:rsid w:val="00C1453B"/>
    <w:rsid w:val="00C149F1"/>
    <w:rsid w:val="00C16BD4"/>
    <w:rsid w:val="00C175C4"/>
    <w:rsid w:val="00C2058C"/>
    <w:rsid w:val="00C20C81"/>
    <w:rsid w:val="00C20FE7"/>
    <w:rsid w:val="00C2136F"/>
    <w:rsid w:val="00C213EE"/>
    <w:rsid w:val="00C219A2"/>
    <w:rsid w:val="00C22AE5"/>
    <w:rsid w:val="00C230FF"/>
    <w:rsid w:val="00C237DD"/>
    <w:rsid w:val="00C23B03"/>
    <w:rsid w:val="00C23D91"/>
    <w:rsid w:val="00C240C3"/>
    <w:rsid w:val="00C255B8"/>
    <w:rsid w:val="00C315C2"/>
    <w:rsid w:val="00C3167C"/>
    <w:rsid w:val="00C41484"/>
    <w:rsid w:val="00C418D7"/>
    <w:rsid w:val="00C41D57"/>
    <w:rsid w:val="00C436BA"/>
    <w:rsid w:val="00C444FC"/>
    <w:rsid w:val="00C44557"/>
    <w:rsid w:val="00C44C55"/>
    <w:rsid w:val="00C45461"/>
    <w:rsid w:val="00C46B9A"/>
    <w:rsid w:val="00C5358B"/>
    <w:rsid w:val="00C53B12"/>
    <w:rsid w:val="00C55CCB"/>
    <w:rsid w:val="00C55DEA"/>
    <w:rsid w:val="00C56CA0"/>
    <w:rsid w:val="00C57EFE"/>
    <w:rsid w:val="00C602C2"/>
    <w:rsid w:val="00C6204D"/>
    <w:rsid w:val="00C64940"/>
    <w:rsid w:val="00C6632D"/>
    <w:rsid w:val="00C67169"/>
    <w:rsid w:val="00C67BBB"/>
    <w:rsid w:val="00C70D5F"/>
    <w:rsid w:val="00C70E4D"/>
    <w:rsid w:val="00C70F70"/>
    <w:rsid w:val="00C7176C"/>
    <w:rsid w:val="00C71EA6"/>
    <w:rsid w:val="00C7344B"/>
    <w:rsid w:val="00C73C94"/>
    <w:rsid w:val="00C73CD1"/>
    <w:rsid w:val="00C75DC0"/>
    <w:rsid w:val="00C761DF"/>
    <w:rsid w:val="00C80186"/>
    <w:rsid w:val="00C8330E"/>
    <w:rsid w:val="00C84DDA"/>
    <w:rsid w:val="00C86862"/>
    <w:rsid w:val="00C87454"/>
    <w:rsid w:val="00C87E5B"/>
    <w:rsid w:val="00C9039C"/>
    <w:rsid w:val="00C9070E"/>
    <w:rsid w:val="00C91F67"/>
    <w:rsid w:val="00C9326F"/>
    <w:rsid w:val="00C94C23"/>
    <w:rsid w:val="00C96ACD"/>
    <w:rsid w:val="00C97370"/>
    <w:rsid w:val="00CA0BCB"/>
    <w:rsid w:val="00CA2D98"/>
    <w:rsid w:val="00CA677A"/>
    <w:rsid w:val="00CA707A"/>
    <w:rsid w:val="00CB2BBC"/>
    <w:rsid w:val="00CB3731"/>
    <w:rsid w:val="00CB39BB"/>
    <w:rsid w:val="00CB3DB6"/>
    <w:rsid w:val="00CB4E7D"/>
    <w:rsid w:val="00CB525F"/>
    <w:rsid w:val="00CB6790"/>
    <w:rsid w:val="00CB76C3"/>
    <w:rsid w:val="00CB7E9A"/>
    <w:rsid w:val="00CC1F93"/>
    <w:rsid w:val="00CC209C"/>
    <w:rsid w:val="00CC23F0"/>
    <w:rsid w:val="00CC465C"/>
    <w:rsid w:val="00CC491F"/>
    <w:rsid w:val="00CC5A70"/>
    <w:rsid w:val="00CC64B2"/>
    <w:rsid w:val="00CD0643"/>
    <w:rsid w:val="00CD1EEB"/>
    <w:rsid w:val="00CD27E5"/>
    <w:rsid w:val="00CD2944"/>
    <w:rsid w:val="00CD4BDC"/>
    <w:rsid w:val="00CD6A13"/>
    <w:rsid w:val="00CD74B3"/>
    <w:rsid w:val="00CE0013"/>
    <w:rsid w:val="00CE001A"/>
    <w:rsid w:val="00CE17A7"/>
    <w:rsid w:val="00CE1FB7"/>
    <w:rsid w:val="00CE2E3F"/>
    <w:rsid w:val="00CE3CAF"/>
    <w:rsid w:val="00CE5F3B"/>
    <w:rsid w:val="00CE65BC"/>
    <w:rsid w:val="00CE7D5D"/>
    <w:rsid w:val="00CF0574"/>
    <w:rsid w:val="00CF06FD"/>
    <w:rsid w:val="00CF0A46"/>
    <w:rsid w:val="00CF40E8"/>
    <w:rsid w:val="00CF5212"/>
    <w:rsid w:val="00CF5218"/>
    <w:rsid w:val="00CF53B4"/>
    <w:rsid w:val="00CF5F13"/>
    <w:rsid w:val="00D003C3"/>
    <w:rsid w:val="00D011BE"/>
    <w:rsid w:val="00D022D1"/>
    <w:rsid w:val="00D03065"/>
    <w:rsid w:val="00D036B1"/>
    <w:rsid w:val="00D040D9"/>
    <w:rsid w:val="00D07E22"/>
    <w:rsid w:val="00D1076F"/>
    <w:rsid w:val="00D11492"/>
    <w:rsid w:val="00D12449"/>
    <w:rsid w:val="00D12DF9"/>
    <w:rsid w:val="00D17049"/>
    <w:rsid w:val="00D21645"/>
    <w:rsid w:val="00D21D9B"/>
    <w:rsid w:val="00D22C0F"/>
    <w:rsid w:val="00D237CD"/>
    <w:rsid w:val="00D237EE"/>
    <w:rsid w:val="00D24927"/>
    <w:rsid w:val="00D25B05"/>
    <w:rsid w:val="00D26EB1"/>
    <w:rsid w:val="00D2772E"/>
    <w:rsid w:val="00D27F41"/>
    <w:rsid w:val="00D33AF0"/>
    <w:rsid w:val="00D3477D"/>
    <w:rsid w:val="00D41A4D"/>
    <w:rsid w:val="00D441ED"/>
    <w:rsid w:val="00D45181"/>
    <w:rsid w:val="00D50E93"/>
    <w:rsid w:val="00D51946"/>
    <w:rsid w:val="00D5383A"/>
    <w:rsid w:val="00D55397"/>
    <w:rsid w:val="00D55624"/>
    <w:rsid w:val="00D560FA"/>
    <w:rsid w:val="00D576CF"/>
    <w:rsid w:val="00D64412"/>
    <w:rsid w:val="00D74D51"/>
    <w:rsid w:val="00D75353"/>
    <w:rsid w:val="00D75A8E"/>
    <w:rsid w:val="00D76592"/>
    <w:rsid w:val="00D8151D"/>
    <w:rsid w:val="00D81D7F"/>
    <w:rsid w:val="00D82992"/>
    <w:rsid w:val="00D82AFC"/>
    <w:rsid w:val="00D82B98"/>
    <w:rsid w:val="00D83698"/>
    <w:rsid w:val="00D91C91"/>
    <w:rsid w:val="00D92965"/>
    <w:rsid w:val="00D94A1A"/>
    <w:rsid w:val="00D96022"/>
    <w:rsid w:val="00DA0C20"/>
    <w:rsid w:val="00DA12F9"/>
    <w:rsid w:val="00DA1B07"/>
    <w:rsid w:val="00DA32B7"/>
    <w:rsid w:val="00DA3C5C"/>
    <w:rsid w:val="00DA6A12"/>
    <w:rsid w:val="00DB0FED"/>
    <w:rsid w:val="00DB21D1"/>
    <w:rsid w:val="00DB485C"/>
    <w:rsid w:val="00DB5786"/>
    <w:rsid w:val="00DB60A0"/>
    <w:rsid w:val="00DB6958"/>
    <w:rsid w:val="00DB6D8B"/>
    <w:rsid w:val="00DB7538"/>
    <w:rsid w:val="00DC08CD"/>
    <w:rsid w:val="00DC141C"/>
    <w:rsid w:val="00DC2DA0"/>
    <w:rsid w:val="00DC6A6D"/>
    <w:rsid w:val="00DD136F"/>
    <w:rsid w:val="00DD189A"/>
    <w:rsid w:val="00DD1F65"/>
    <w:rsid w:val="00DD1FAD"/>
    <w:rsid w:val="00DD628A"/>
    <w:rsid w:val="00DD68CF"/>
    <w:rsid w:val="00DE0D48"/>
    <w:rsid w:val="00DE2103"/>
    <w:rsid w:val="00DE2AA5"/>
    <w:rsid w:val="00DE55B5"/>
    <w:rsid w:val="00DE625D"/>
    <w:rsid w:val="00DE7A1A"/>
    <w:rsid w:val="00DF0640"/>
    <w:rsid w:val="00DF0B59"/>
    <w:rsid w:val="00DF195B"/>
    <w:rsid w:val="00DF1FBC"/>
    <w:rsid w:val="00DF234B"/>
    <w:rsid w:val="00DF2453"/>
    <w:rsid w:val="00DF262F"/>
    <w:rsid w:val="00DF2C37"/>
    <w:rsid w:val="00DF45AA"/>
    <w:rsid w:val="00DF7FA4"/>
    <w:rsid w:val="00E01871"/>
    <w:rsid w:val="00E0203F"/>
    <w:rsid w:val="00E03EA9"/>
    <w:rsid w:val="00E06FB5"/>
    <w:rsid w:val="00E1151D"/>
    <w:rsid w:val="00E12D0F"/>
    <w:rsid w:val="00E1329D"/>
    <w:rsid w:val="00E1542B"/>
    <w:rsid w:val="00E1610E"/>
    <w:rsid w:val="00E16119"/>
    <w:rsid w:val="00E17C59"/>
    <w:rsid w:val="00E20F71"/>
    <w:rsid w:val="00E20F99"/>
    <w:rsid w:val="00E22A25"/>
    <w:rsid w:val="00E249EE"/>
    <w:rsid w:val="00E256AB"/>
    <w:rsid w:val="00E2647B"/>
    <w:rsid w:val="00E322C2"/>
    <w:rsid w:val="00E33FC3"/>
    <w:rsid w:val="00E34659"/>
    <w:rsid w:val="00E34CC5"/>
    <w:rsid w:val="00E35E7D"/>
    <w:rsid w:val="00E36A62"/>
    <w:rsid w:val="00E3704A"/>
    <w:rsid w:val="00E37BC7"/>
    <w:rsid w:val="00E41C8F"/>
    <w:rsid w:val="00E42551"/>
    <w:rsid w:val="00E4474E"/>
    <w:rsid w:val="00E44C72"/>
    <w:rsid w:val="00E44DC3"/>
    <w:rsid w:val="00E46D91"/>
    <w:rsid w:val="00E47B62"/>
    <w:rsid w:val="00E51101"/>
    <w:rsid w:val="00E5136D"/>
    <w:rsid w:val="00E54AC3"/>
    <w:rsid w:val="00E55F0C"/>
    <w:rsid w:val="00E57037"/>
    <w:rsid w:val="00E5784E"/>
    <w:rsid w:val="00E60019"/>
    <w:rsid w:val="00E6334D"/>
    <w:rsid w:val="00E63A93"/>
    <w:rsid w:val="00E664EF"/>
    <w:rsid w:val="00E667B3"/>
    <w:rsid w:val="00E66D31"/>
    <w:rsid w:val="00E67704"/>
    <w:rsid w:val="00E71E29"/>
    <w:rsid w:val="00E72477"/>
    <w:rsid w:val="00E7394C"/>
    <w:rsid w:val="00E76D7A"/>
    <w:rsid w:val="00E80B95"/>
    <w:rsid w:val="00E821C8"/>
    <w:rsid w:val="00E83E16"/>
    <w:rsid w:val="00E848EE"/>
    <w:rsid w:val="00E853F4"/>
    <w:rsid w:val="00E86586"/>
    <w:rsid w:val="00E87640"/>
    <w:rsid w:val="00E903C5"/>
    <w:rsid w:val="00E91FC0"/>
    <w:rsid w:val="00E92C2E"/>
    <w:rsid w:val="00E939B4"/>
    <w:rsid w:val="00E95BD5"/>
    <w:rsid w:val="00E9738B"/>
    <w:rsid w:val="00E97655"/>
    <w:rsid w:val="00E97EB7"/>
    <w:rsid w:val="00EA17B7"/>
    <w:rsid w:val="00EA3543"/>
    <w:rsid w:val="00EA3E21"/>
    <w:rsid w:val="00EA411F"/>
    <w:rsid w:val="00EA6382"/>
    <w:rsid w:val="00EB30C3"/>
    <w:rsid w:val="00EC0362"/>
    <w:rsid w:val="00EC036D"/>
    <w:rsid w:val="00EC27D7"/>
    <w:rsid w:val="00EC2815"/>
    <w:rsid w:val="00EC2BB3"/>
    <w:rsid w:val="00EC2BCC"/>
    <w:rsid w:val="00EC3440"/>
    <w:rsid w:val="00EC3EBB"/>
    <w:rsid w:val="00EC67B0"/>
    <w:rsid w:val="00ED1344"/>
    <w:rsid w:val="00ED1C62"/>
    <w:rsid w:val="00ED1CC8"/>
    <w:rsid w:val="00ED3FF0"/>
    <w:rsid w:val="00ED4220"/>
    <w:rsid w:val="00ED488A"/>
    <w:rsid w:val="00ED749A"/>
    <w:rsid w:val="00EE1267"/>
    <w:rsid w:val="00EE1D39"/>
    <w:rsid w:val="00EE1DCC"/>
    <w:rsid w:val="00EE3475"/>
    <w:rsid w:val="00EE4DAA"/>
    <w:rsid w:val="00EE5119"/>
    <w:rsid w:val="00EE52AB"/>
    <w:rsid w:val="00EE65B2"/>
    <w:rsid w:val="00EE6CD0"/>
    <w:rsid w:val="00EE75BB"/>
    <w:rsid w:val="00EE791E"/>
    <w:rsid w:val="00F00783"/>
    <w:rsid w:val="00F013F0"/>
    <w:rsid w:val="00F01781"/>
    <w:rsid w:val="00F0179A"/>
    <w:rsid w:val="00F01BD5"/>
    <w:rsid w:val="00F025DC"/>
    <w:rsid w:val="00F02CA2"/>
    <w:rsid w:val="00F03DB3"/>
    <w:rsid w:val="00F05EFB"/>
    <w:rsid w:val="00F11A30"/>
    <w:rsid w:val="00F11C95"/>
    <w:rsid w:val="00F121CB"/>
    <w:rsid w:val="00F126AA"/>
    <w:rsid w:val="00F136D1"/>
    <w:rsid w:val="00F1451C"/>
    <w:rsid w:val="00F16053"/>
    <w:rsid w:val="00F176F7"/>
    <w:rsid w:val="00F20C97"/>
    <w:rsid w:val="00F210FB"/>
    <w:rsid w:val="00F23139"/>
    <w:rsid w:val="00F24262"/>
    <w:rsid w:val="00F244E0"/>
    <w:rsid w:val="00F2785C"/>
    <w:rsid w:val="00F305CA"/>
    <w:rsid w:val="00F3069F"/>
    <w:rsid w:val="00F3089A"/>
    <w:rsid w:val="00F32E4A"/>
    <w:rsid w:val="00F34217"/>
    <w:rsid w:val="00F34646"/>
    <w:rsid w:val="00F35A0B"/>
    <w:rsid w:val="00F37DCF"/>
    <w:rsid w:val="00F43E8D"/>
    <w:rsid w:val="00F45A3B"/>
    <w:rsid w:val="00F46099"/>
    <w:rsid w:val="00F4726D"/>
    <w:rsid w:val="00F5232A"/>
    <w:rsid w:val="00F56933"/>
    <w:rsid w:val="00F56CAA"/>
    <w:rsid w:val="00F62461"/>
    <w:rsid w:val="00F6246C"/>
    <w:rsid w:val="00F66C4B"/>
    <w:rsid w:val="00F670FF"/>
    <w:rsid w:val="00F71EEA"/>
    <w:rsid w:val="00F72387"/>
    <w:rsid w:val="00F73B57"/>
    <w:rsid w:val="00F825AB"/>
    <w:rsid w:val="00F82783"/>
    <w:rsid w:val="00F82F96"/>
    <w:rsid w:val="00F83131"/>
    <w:rsid w:val="00F85589"/>
    <w:rsid w:val="00F8577C"/>
    <w:rsid w:val="00F85F54"/>
    <w:rsid w:val="00F866FD"/>
    <w:rsid w:val="00F86E14"/>
    <w:rsid w:val="00F86E9B"/>
    <w:rsid w:val="00F87D63"/>
    <w:rsid w:val="00F9288F"/>
    <w:rsid w:val="00F9476C"/>
    <w:rsid w:val="00F94D25"/>
    <w:rsid w:val="00F94FE7"/>
    <w:rsid w:val="00F95811"/>
    <w:rsid w:val="00F95F15"/>
    <w:rsid w:val="00F96C37"/>
    <w:rsid w:val="00F97ADE"/>
    <w:rsid w:val="00FB1B07"/>
    <w:rsid w:val="00FB2A0B"/>
    <w:rsid w:val="00FB3927"/>
    <w:rsid w:val="00FB3E43"/>
    <w:rsid w:val="00FC4BF7"/>
    <w:rsid w:val="00FC5E85"/>
    <w:rsid w:val="00FD089E"/>
    <w:rsid w:val="00FD0965"/>
    <w:rsid w:val="00FD3ABB"/>
    <w:rsid w:val="00FD420F"/>
    <w:rsid w:val="00FD5791"/>
    <w:rsid w:val="00FD7062"/>
    <w:rsid w:val="00FE43EA"/>
    <w:rsid w:val="00FE4633"/>
    <w:rsid w:val="00FE4EA6"/>
    <w:rsid w:val="00FF3E41"/>
    <w:rsid w:val="00FF459A"/>
    <w:rsid w:val="00FF500B"/>
    <w:rsid w:val="00FF5400"/>
    <w:rsid w:val="00FF56D5"/>
    <w:rsid w:val="00FF5AC5"/>
    <w:rsid w:val="00FF752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1C0A77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5E24"/>
    <w:pPr>
      <w:spacing w:after="200" w:line="276" w:lineRule="auto"/>
    </w:pPr>
    <w:rPr>
      <w:rFonts w:eastAsiaTheme="minorHAnsi"/>
      <w:lang w:val="en-US"/>
    </w:rPr>
  </w:style>
  <w:style w:type="paragraph" w:styleId="Heading1">
    <w:name w:val="heading 1"/>
    <w:basedOn w:val="Normal"/>
    <w:next w:val="Normal"/>
    <w:link w:val="Heading1Char"/>
    <w:uiPriority w:val="9"/>
    <w:qFormat/>
    <w:rsid w:val="00065E24"/>
    <w:pPr>
      <w:keepNext/>
      <w:keepLines/>
      <w:numPr>
        <w:numId w:val="1"/>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Heading2">
    <w:name w:val="heading 2"/>
    <w:basedOn w:val="Normal"/>
    <w:next w:val="Normal"/>
    <w:link w:val="Heading2Char"/>
    <w:uiPriority w:val="9"/>
    <w:unhideWhenUsed/>
    <w:qFormat/>
    <w:rsid w:val="00065E24"/>
    <w:pPr>
      <w:keepNext/>
      <w:keepLines/>
      <w:numPr>
        <w:ilvl w:val="1"/>
        <w:numId w:val="1"/>
      </w:numPr>
      <w:spacing w:before="360" w:after="0"/>
      <w:ind w:left="576"/>
      <w:outlineLvl w:val="1"/>
    </w:pPr>
    <w:rPr>
      <w:rFonts w:asciiTheme="majorHAnsi" w:eastAsiaTheme="majorEastAsia" w:hAnsiTheme="majorHAnsi" w:cstheme="majorBidi"/>
      <w:b/>
      <w:bCs/>
      <w:smallCaps/>
      <w:color w:val="000000" w:themeColor="text1"/>
      <w:sz w:val="28"/>
      <w:szCs w:val="28"/>
    </w:rPr>
  </w:style>
  <w:style w:type="paragraph" w:styleId="Heading3">
    <w:name w:val="heading 3"/>
    <w:basedOn w:val="Normal"/>
    <w:next w:val="Normal"/>
    <w:link w:val="Heading3Char"/>
    <w:uiPriority w:val="9"/>
    <w:unhideWhenUsed/>
    <w:qFormat/>
    <w:rsid w:val="00065E24"/>
    <w:pPr>
      <w:keepNext/>
      <w:keepLines/>
      <w:numPr>
        <w:ilvl w:val="2"/>
        <w:numId w:val="1"/>
      </w:numPr>
      <w:spacing w:before="200" w:after="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9"/>
    <w:unhideWhenUsed/>
    <w:qFormat/>
    <w:rsid w:val="00065E24"/>
    <w:pPr>
      <w:keepNext/>
      <w:keepLines/>
      <w:numPr>
        <w:ilvl w:val="3"/>
        <w:numId w:val="1"/>
      </w:numPr>
      <w:spacing w:before="200" w:after="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iPriority w:val="9"/>
    <w:unhideWhenUsed/>
    <w:qFormat/>
    <w:rsid w:val="00065E24"/>
    <w:pPr>
      <w:keepNext/>
      <w:keepLines/>
      <w:numPr>
        <w:ilvl w:val="4"/>
        <w:numId w:val="1"/>
      </w:numPr>
      <w:spacing w:before="200" w:after="0"/>
      <w:outlineLvl w:val="4"/>
    </w:pPr>
    <w:rPr>
      <w:rFonts w:asciiTheme="majorHAnsi" w:eastAsiaTheme="majorEastAsia" w:hAnsiTheme="majorHAnsi" w:cstheme="majorBidi"/>
      <w:color w:val="323E4F" w:themeColor="text2" w:themeShade="BF"/>
    </w:rPr>
  </w:style>
  <w:style w:type="paragraph" w:styleId="Heading6">
    <w:name w:val="heading 6"/>
    <w:basedOn w:val="Normal"/>
    <w:next w:val="Normal"/>
    <w:link w:val="Heading6Char"/>
    <w:uiPriority w:val="9"/>
    <w:unhideWhenUsed/>
    <w:qFormat/>
    <w:rsid w:val="00065E24"/>
    <w:pPr>
      <w:keepNext/>
      <w:keepLines/>
      <w:numPr>
        <w:ilvl w:val="5"/>
        <w:numId w:val="1"/>
      </w:numPr>
      <w:spacing w:before="200" w:after="0"/>
      <w:outlineLvl w:val="5"/>
    </w:pPr>
    <w:rPr>
      <w:rFonts w:asciiTheme="majorHAnsi" w:eastAsiaTheme="majorEastAsia" w:hAnsiTheme="majorHAnsi" w:cstheme="majorBidi"/>
      <w:i/>
      <w:iCs/>
      <w:color w:val="323E4F" w:themeColor="text2" w:themeShade="BF"/>
    </w:rPr>
  </w:style>
  <w:style w:type="paragraph" w:styleId="Heading7">
    <w:name w:val="heading 7"/>
    <w:basedOn w:val="Normal"/>
    <w:next w:val="Normal"/>
    <w:link w:val="Heading7Char"/>
    <w:uiPriority w:val="9"/>
    <w:unhideWhenUsed/>
    <w:qFormat/>
    <w:rsid w:val="00065E24"/>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065E24"/>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065E24"/>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065E24"/>
    <w:rPr>
      <w:sz w:val="16"/>
      <w:szCs w:val="16"/>
    </w:rPr>
  </w:style>
  <w:style w:type="paragraph" w:styleId="CommentText">
    <w:name w:val="annotation text"/>
    <w:basedOn w:val="Normal"/>
    <w:link w:val="CommentTextChar"/>
    <w:uiPriority w:val="99"/>
    <w:unhideWhenUsed/>
    <w:rsid w:val="00065E24"/>
    <w:pPr>
      <w:spacing w:line="240" w:lineRule="auto"/>
    </w:pPr>
    <w:rPr>
      <w:sz w:val="20"/>
      <w:szCs w:val="20"/>
    </w:rPr>
  </w:style>
  <w:style w:type="character" w:customStyle="1" w:styleId="CommentTextChar">
    <w:name w:val="Comment Text Char"/>
    <w:basedOn w:val="DefaultParagraphFont"/>
    <w:link w:val="CommentText"/>
    <w:uiPriority w:val="99"/>
    <w:rsid w:val="00065E24"/>
    <w:rPr>
      <w:rFonts w:eastAsiaTheme="minorHAnsi"/>
      <w:sz w:val="20"/>
      <w:szCs w:val="20"/>
      <w:lang w:val="en-US"/>
    </w:rPr>
  </w:style>
  <w:style w:type="paragraph" w:styleId="CommentSubject">
    <w:name w:val="annotation subject"/>
    <w:basedOn w:val="CommentText"/>
    <w:next w:val="CommentText"/>
    <w:link w:val="CommentSubjectChar"/>
    <w:uiPriority w:val="99"/>
    <w:semiHidden/>
    <w:unhideWhenUsed/>
    <w:rsid w:val="00065E24"/>
    <w:rPr>
      <w:b/>
      <w:bCs/>
    </w:rPr>
  </w:style>
  <w:style w:type="character" w:customStyle="1" w:styleId="CommentSubjectChar">
    <w:name w:val="Comment Subject Char"/>
    <w:basedOn w:val="CommentTextChar"/>
    <w:link w:val="CommentSubject"/>
    <w:uiPriority w:val="99"/>
    <w:semiHidden/>
    <w:rsid w:val="00065E24"/>
    <w:rPr>
      <w:rFonts w:eastAsiaTheme="minorHAnsi"/>
      <w:b/>
      <w:bCs/>
      <w:sz w:val="20"/>
      <w:szCs w:val="20"/>
      <w:lang w:val="en-US"/>
    </w:rPr>
  </w:style>
  <w:style w:type="paragraph" w:styleId="BalloonText">
    <w:name w:val="Balloon Text"/>
    <w:basedOn w:val="Normal"/>
    <w:link w:val="BalloonTextChar"/>
    <w:uiPriority w:val="99"/>
    <w:semiHidden/>
    <w:unhideWhenUsed/>
    <w:rsid w:val="00065E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5E24"/>
    <w:rPr>
      <w:rFonts w:ascii="Tahoma" w:eastAsiaTheme="minorHAnsi" w:hAnsi="Tahoma" w:cs="Tahoma"/>
      <w:sz w:val="16"/>
      <w:szCs w:val="16"/>
      <w:lang w:val="en-US"/>
    </w:rPr>
  </w:style>
  <w:style w:type="paragraph" w:styleId="ListParagraph">
    <w:name w:val="List Paragraph"/>
    <w:basedOn w:val="Normal"/>
    <w:uiPriority w:val="34"/>
    <w:qFormat/>
    <w:rsid w:val="00065E24"/>
    <w:pPr>
      <w:ind w:left="720"/>
      <w:contextualSpacing/>
    </w:pPr>
  </w:style>
  <w:style w:type="character" w:customStyle="1" w:styleId="Heading2Char">
    <w:name w:val="Heading 2 Char"/>
    <w:basedOn w:val="DefaultParagraphFont"/>
    <w:link w:val="Heading2"/>
    <w:uiPriority w:val="9"/>
    <w:rsid w:val="00065E24"/>
    <w:rPr>
      <w:rFonts w:asciiTheme="majorHAnsi" w:eastAsiaTheme="majorEastAsia" w:hAnsiTheme="majorHAnsi" w:cstheme="majorBidi"/>
      <w:b/>
      <w:bCs/>
      <w:smallCaps/>
      <w:color w:val="000000" w:themeColor="text1"/>
      <w:sz w:val="28"/>
      <w:szCs w:val="28"/>
      <w:lang w:val="en-US"/>
    </w:rPr>
  </w:style>
  <w:style w:type="character" w:customStyle="1" w:styleId="Heading3Char">
    <w:name w:val="Heading 3 Char"/>
    <w:basedOn w:val="DefaultParagraphFont"/>
    <w:link w:val="Heading3"/>
    <w:uiPriority w:val="9"/>
    <w:rsid w:val="00065E24"/>
    <w:rPr>
      <w:rFonts w:asciiTheme="majorHAnsi" w:eastAsiaTheme="majorEastAsia" w:hAnsiTheme="majorHAnsi" w:cstheme="majorBidi"/>
      <w:b/>
      <w:bCs/>
      <w:color w:val="000000" w:themeColor="text1"/>
      <w:lang w:val="en-US"/>
    </w:rPr>
  </w:style>
  <w:style w:type="character" w:customStyle="1" w:styleId="Heading1Char">
    <w:name w:val="Heading 1 Char"/>
    <w:basedOn w:val="DefaultParagraphFont"/>
    <w:link w:val="Heading1"/>
    <w:uiPriority w:val="9"/>
    <w:rsid w:val="00065E24"/>
    <w:rPr>
      <w:rFonts w:asciiTheme="majorHAnsi" w:eastAsiaTheme="majorEastAsia" w:hAnsiTheme="majorHAnsi" w:cstheme="majorBidi"/>
      <w:b/>
      <w:bCs/>
      <w:smallCaps/>
      <w:color w:val="000000" w:themeColor="text1"/>
      <w:sz w:val="36"/>
      <w:szCs w:val="36"/>
      <w:lang w:val="en-US"/>
    </w:rPr>
  </w:style>
  <w:style w:type="paragraph" w:styleId="Header">
    <w:name w:val="header"/>
    <w:basedOn w:val="Normal"/>
    <w:link w:val="HeaderChar"/>
    <w:uiPriority w:val="99"/>
    <w:unhideWhenUsed/>
    <w:rsid w:val="0006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065E24"/>
    <w:rPr>
      <w:rFonts w:eastAsiaTheme="minorHAnsi"/>
      <w:lang w:val="en-US"/>
    </w:rPr>
  </w:style>
  <w:style w:type="paragraph" w:styleId="Footer">
    <w:name w:val="footer"/>
    <w:basedOn w:val="Normal"/>
    <w:link w:val="FooterChar"/>
    <w:uiPriority w:val="99"/>
    <w:unhideWhenUsed/>
    <w:rsid w:val="0006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065E24"/>
    <w:rPr>
      <w:rFonts w:eastAsiaTheme="minorHAnsi"/>
      <w:lang w:val="en-US"/>
    </w:rPr>
  </w:style>
  <w:style w:type="character" w:customStyle="1" w:styleId="Heading4Char">
    <w:name w:val="Heading 4 Char"/>
    <w:basedOn w:val="DefaultParagraphFont"/>
    <w:link w:val="Heading4"/>
    <w:uiPriority w:val="9"/>
    <w:rsid w:val="00065E24"/>
    <w:rPr>
      <w:rFonts w:asciiTheme="majorHAnsi" w:eastAsiaTheme="majorEastAsia" w:hAnsiTheme="majorHAnsi" w:cstheme="majorBidi"/>
      <w:b/>
      <w:bCs/>
      <w:i/>
      <w:iCs/>
      <w:color w:val="000000" w:themeColor="text1"/>
      <w:lang w:val="en-US"/>
    </w:rPr>
  </w:style>
  <w:style w:type="character" w:customStyle="1" w:styleId="Heading5Char">
    <w:name w:val="Heading 5 Char"/>
    <w:basedOn w:val="DefaultParagraphFont"/>
    <w:link w:val="Heading5"/>
    <w:uiPriority w:val="9"/>
    <w:rsid w:val="00065E24"/>
    <w:rPr>
      <w:rFonts w:asciiTheme="majorHAnsi" w:eastAsiaTheme="majorEastAsia" w:hAnsiTheme="majorHAnsi" w:cstheme="majorBidi"/>
      <w:color w:val="323E4F" w:themeColor="text2" w:themeShade="BF"/>
      <w:lang w:val="en-US"/>
    </w:rPr>
  </w:style>
  <w:style w:type="character" w:customStyle="1" w:styleId="Heading6Char">
    <w:name w:val="Heading 6 Char"/>
    <w:basedOn w:val="DefaultParagraphFont"/>
    <w:link w:val="Heading6"/>
    <w:uiPriority w:val="9"/>
    <w:rsid w:val="00065E24"/>
    <w:rPr>
      <w:rFonts w:asciiTheme="majorHAnsi" w:eastAsiaTheme="majorEastAsia" w:hAnsiTheme="majorHAnsi" w:cstheme="majorBidi"/>
      <w:i/>
      <w:iCs/>
      <w:color w:val="323E4F" w:themeColor="text2" w:themeShade="BF"/>
      <w:lang w:val="en-US"/>
    </w:rPr>
  </w:style>
  <w:style w:type="character" w:customStyle="1" w:styleId="Heading7Char">
    <w:name w:val="Heading 7 Char"/>
    <w:basedOn w:val="DefaultParagraphFont"/>
    <w:link w:val="Heading7"/>
    <w:uiPriority w:val="9"/>
    <w:rsid w:val="00065E24"/>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rsid w:val="00065E24"/>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rsid w:val="00065E24"/>
    <w:rPr>
      <w:rFonts w:asciiTheme="majorHAnsi" w:eastAsiaTheme="majorEastAsia" w:hAnsiTheme="majorHAnsi" w:cstheme="majorBidi"/>
      <w:i/>
      <w:iCs/>
      <w:color w:val="404040" w:themeColor="text1" w:themeTint="BF"/>
      <w:sz w:val="20"/>
      <w:szCs w:val="20"/>
      <w:lang w:val="en-US"/>
    </w:rPr>
  </w:style>
  <w:style w:type="paragraph" w:styleId="Caption">
    <w:name w:val="caption"/>
    <w:basedOn w:val="Normal"/>
    <w:next w:val="Normal"/>
    <w:link w:val="CaptionChar"/>
    <w:uiPriority w:val="35"/>
    <w:unhideWhenUsed/>
    <w:qFormat/>
    <w:rsid w:val="00065E24"/>
    <w:pPr>
      <w:spacing w:line="240" w:lineRule="auto"/>
    </w:pPr>
    <w:rPr>
      <w:i/>
      <w:iCs/>
      <w:color w:val="44546A" w:themeColor="text2"/>
      <w:sz w:val="18"/>
      <w:szCs w:val="18"/>
    </w:rPr>
  </w:style>
  <w:style w:type="paragraph" w:styleId="Title">
    <w:name w:val="Title"/>
    <w:basedOn w:val="Normal"/>
    <w:next w:val="Normal"/>
    <w:link w:val="TitleChar"/>
    <w:uiPriority w:val="10"/>
    <w:qFormat/>
    <w:rsid w:val="00065E24"/>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leChar">
    <w:name w:val="Title Char"/>
    <w:basedOn w:val="DefaultParagraphFont"/>
    <w:link w:val="Title"/>
    <w:uiPriority w:val="10"/>
    <w:rsid w:val="00065E24"/>
    <w:rPr>
      <w:rFonts w:asciiTheme="majorHAnsi" w:eastAsiaTheme="majorEastAsia" w:hAnsiTheme="majorHAnsi" w:cstheme="majorBidi"/>
      <w:color w:val="000000" w:themeColor="text1"/>
      <w:sz w:val="56"/>
      <w:szCs w:val="56"/>
      <w:lang w:val="en-US"/>
    </w:rPr>
  </w:style>
  <w:style w:type="paragraph" w:styleId="Subtitle">
    <w:name w:val="Subtitle"/>
    <w:basedOn w:val="Normal"/>
    <w:next w:val="Normal"/>
    <w:link w:val="SubtitleChar"/>
    <w:uiPriority w:val="11"/>
    <w:qFormat/>
    <w:rsid w:val="00065E24"/>
    <w:pPr>
      <w:numPr>
        <w:ilvl w:val="1"/>
      </w:numPr>
    </w:pPr>
    <w:rPr>
      <w:color w:val="5A5A5A" w:themeColor="text1" w:themeTint="A5"/>
      <w:spacing w:val="10"/>
    </w:rPr>
  </w:style>
  <w:style w:type="character" w:customStyle="1" w:styleId="SubtitleChar">
    <w:name w:val="Subtitle Char"/>
    <w:basedOn w:val="DefaultParagraphFont"/>
    <w:link w:val="Subtitle"/>
    <w:uiPriority w:val="11"/>
    <w:rsid w:val="00065E24"/>
    <w:rPr>
      <w:rFonts w:eastAsiaTheme="minorHAnsi"/>
      <w:color w:val="5A5A5A" w:themeColor="text1" w:themeTint="A5"/>
      <w:spacing w:val="10"/>
      <w:lang w:val="en-US"/>
    </w:rPr>
  </w:style>
  <w:style w:type="character" w:styleId="Strong">
    <w:name w:val="Strong"/>
    <w:basedOn w:val="DefaultParagraphFont"/>
    <w:uiPriority w:val="22"/>
    <w:qFormat/>
    <w:rsid w:val="00065E24"/>
    <w:rPr>
      <w:b/>
      <w:bCs/>
      <w:color w:val="000000" w:themeColor="text1"/>
    </w:rPr>
  </w:style>
  <w:style w:type="character" w:styleId="Emphasis">
    <w:name w:val="Emphasis"/>
    <w:basedOn w:val="DefaultParagraphFont"/>
    <w:uiPriority w:val="20"/>
    <w:qFormat/>
    <w:rsid w:val="00065E24"/>
    <w:rPr>
      <w:i/>
      <w:iCs/>
      <w:color w:val="auto"/>
    </w:rPr>
  </w:style>
  <w:style w:type="paragraph" w:styleId="NoSpacing">
    <w:name w:val="No Spacing"/>
    <w:uiPriority w:val="1"/>
    <w:qFormat/>
    <w:rsid w:val="00065E24"/>
    <w:pPr>
      <w:spacing w:after="0" w:line="240" w:lineRule="auto"/>
    </w:pPr>
  </w:style>
  <w:style w:type="paragraph" w:styleId="Quote">
    <w:name w:val="Quote"/>
    <w:basedOn w:val="Normal"/>
    <w:next w:val="Normal"/>
    <w:link w:val="QuoteChar"/>
    <w:uiPriority w:val="29"/>
    <w:qFormat/>
    <w:rsid w:val="00065E24"/>
    <w:pPr>
      <w:spacing w:before="160"/>
      <w:ind w:left="720" w:right="720"/>
    </w:pPr>
    <w:rPr>
      <w:i/>
      <w:iCs/>
      <w:color w:val="000000" w:themeColor="text1"/>
    </w:rPr>
  </w:style>
  <w:style w:type="character" w:customStyle="1" w:styleId="QuoteChar">
    <w:name w:val="Quote Char"/>
    <w:basedOn w:val="DefaultParagraphFont"/>
    <w:link w:val="Quote"/>
    <w:uiPriority w:val="29"/>
    <w:rsid w:val="00065E24"/>
    <w:rPr>
      <w:rFonts w:eastAsiaTheme="minorHAnsi"/>
      <w:i/>
      <w:iCs/>
      <w:color w:val="000000" w:themeColor="text1"/>
      <w:lang w:val="en-US"/>
    </w:rPr>
  </w:style>
  <w:style w:type="paragraph" w:styleId="IntenseQuote">
    <w:name w:val="Intense Quote"/>
    <w:basedOn w:val="Normal"/>
    <w:next w:val="Normal"/>
    <w:link w:val="IntenseQuoteChar"/>
    <w:uiPriority w:val="30"/>
    <w:qFormat/>
    <w:rsid w:val="00065E24"/>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065E24"/>
    <w:rPr>
      <w:rFonts w:eastAsiaTheme="minorHAnsi"/>
      <w:color w:val="000000" w:themeColor="text1"/>
      <w:shd w:val="clear" w:color="auto" w:fill="F2F2F2" w:themeFill="background1" w:themeFillShade="F2"/>
      <w:lang w:val="en-US"/>
    </w:rPr>
  </w:style>
  <w:style w:type="character" w:styleId="SubtleEmphasis">
    <w:name w:val="Subtle Emphasis"/>
    <w:basedOn w:val="DefaultParagraphFont"/>
    <w:uiPriority w:val="19"/>
    <w:qFormat/>
    <w:rsid w:val="00065E24"/>
    <w:rPr>
      <w:i/>
      <w:iCs/>
      <w:color w:val="404040" w:themeColor="text1" w:themeTint="BF"/>
    </w:rPr>
  </w:style>
  <w:style w:type="character" w:styleId="IntenseEmphasis">
    <w:name w:val="Intense Emphasis"/>
    <w:basedOn w:val="DefaultParagraphFont"/>
    <w:uiPriority w:val="21"/>
    <w:qFormat/>
    <w:rsid w:val="00065E24"/>
    <w:rPr>
      <w:b/>
      <w:bCs/>
      <w:i/>
      <w:iCs/>
      <w:caps/>
    </w:rPr>
  </w:style>
  <w:style w:type="character" w:styleId="SubtleReference">
    <w:name w:val="Subtle Reference"/>
    <w:basedOn w:val="DefaultParagraphFont"/>
    <w:uiPriority w:val="31"/>
    <w:qFormat/>
    <w:rsid w:val="00065E24"/>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065E24"/>
    <w:rPr>
      <w:b/>
      <w:bCs/>
      <w:smallCaps/>
      <w:u w:val="single"/>
    </w:rPr>
  </w:style>
  <w:style w:type="character" w:styleId="BookTitle">
    <w:name w:val="Book Title"/>
    <w:basedOn w:val="DefaultParagraphFont"/>
    <w:uiPriority w:val="33"/>
    <w:qFormat/>
    <w:rsid w:val="00065E24"/>
    <w:rPr>
      <w:b w:val="0"/>
      <w:bCs w:val="0"/>
      <w:smallCaps/>
      <w:spacing w:val="5"/>
    </w:rPr>
  </w:style>
  <w:style w:type="paragraph" w:styleId="TOCHeading">
    <w:name w:val="TOC Heading"/>
    <w:basedOn w:val="Heading1"/>
    <w:next w:val="Normal"/>
    <w:uiPriority w:val="39"/>
    <w:unhideWhenUsed/>
    <w:qFormat/>
    <w:rsid w:val="00065E24"/>
    <w:pPr>
      <w:outlineLvl w:val="9"/>
    </w:pPr>
  </w:style>
  <w:style w:type="table" w:styleId="TableGrid">
    <w:name w:val="Table Grid"/>
    <w:basedOn w:val="TableNormal"/>
    <w:rsid w:val="00065E2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065E24"/>
    <w:pPr>
      <w:spacing w:after="0" w:line="240" w:lineRule="auto"/>
    </w:pPr>
  </w:style>
  <w:style w:type="paragraph" w:styleId="PlainText">
    <w:name w:val="Plain Text"/>
    <w:basedOn w:val="Normal"/>
    <w:link w:val="PlainTextChar"/>
    <w:uiPriority w:val="99"/>
    <w:semiHidden/>
    <w:unhideWhenUsed/>
    <w:rsid w:val="00065E24"/>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065E24"/>
    <w:rPr>
      <w:rFonts w:ascii="Calibri" w:eastAsiaTheme="minorHAnsi" w:hAnsi="Calibri"/>
      <w:szCs w:val="21"/>
      <w:lang w:val="en-US"/>
    </w:rPr>
  </w:style>
  <w:style w:type="paragraph" w:styleId="FootnoteText">
    <w:name w:val="footnote text"/>
    <w:basedOn w:val="Normal"/>
    <w:link w:val="FootnoteTextChar"/>
    <w:uiPriority w:val="99"/>
    <w:semiHidden/>
    <w:unhideWhenUsed/>
    <w:rsid w:val="00065E2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65E24"/>
    <w:rPr>
      <w:rFonts w:eastAsiaTheme="minorHAnsi"/>
      <w:sz w:val="20"/>
      <w:szCs w:val="20"/>
      <w:lang w:val="en-US"/>
    </w:rPr>
  </w:style>
  <w:style w:type="character" w:styleId="FootnoteReference">
    <w:name w:val="footnote reference"/>
    <w:basedOn w:val="DefaultParagraphFont"/>
    <w:uiPriority w:val="99"/>
    <w:semiHidden/>
    <w:unhideWhenUsed/>
    <w:rsid w:val="00065E24"/>
    <w:rPr>
      <w:vertAlign w:val="superscript"/>
    </w:rPr>
  </w:style>
  <w:style w:type="table" w:customStyle="1" w:styleId="PlainTable31">
    <w:name w:val="Plain Table 31"/>
    <w:basedOn w:val="TableNormal"/>
    <w:uiPriority w:val="43"/>
    <w:rsid w:val="00065E24"/>
    <w:pPr>
      <w:spacing w:after="0" w:line="240" w:lineRule="auto"/>
    </w:pPr>
    <w:rPr>
      <w:rFonts w:ascii="Times New Roman" w:hAnsi="Times New Roman" w:cs="Times New Roman"/>
      <w:sz w:val="20"/>
      <w:szCs w:val="20"/>
      <w:lang w:val="en-US" w:eastAsia="ko-KR"/>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NRELBodyTextCharChar">
    <w:name w:val="NREL_Body_Text Char Char"/>
    <w:basedOn w:val="DefaultParagraphFont"/>
    <w:link w:val="NRELBodyText"/>
    <w:locked/>
    <w:rsid w:val="00065E24"/>
  </w:style>
  <w:style w:type="paragraph" w:customStyle="1" w:styleId="NRELBodyText">
    <w:name w:val="NREL_Body_Text"/>
    <w:basedOn w:val="Normal"/>
    <w:link w:val="NRELBodyTextCharChar"/>
    <w:rsid w:val="00065E24"/>
    <w:pPr>
      <w:spacing w:after="240" w:line="240" w:lineRule="auto"/>
      <w:ind w:left="360"/>
    </w:pPr>
    <w:rPr>
      <w:rFonts w:eastAsiaTheme="minorEastAsia"/>
      <w:lang w:val="en-GB"/>
    </w:rPr>
  </w:style>
  <w:style w:type="paragraph" w:customStyle="1" w:styleId="NRELHead01Numbered">
    <w:name w:val="NREL_Head_01_Numbered"/>
    <w:basedOn w:val="Normal"/>
    <w:rsid w:val="00065E24"/>
    <w:pPr>
      <w:tabs>
        <w:tab w:val="num" w:pos="432"/>
      </w:tabs>
      <w:spacing w:before="120" w:after="240" w:line="240" w:lineRule="auto"/>
      <w:ind w:left="432" w:hanging="432"/>
    </w:pPr>
    <w:rPr>
      <w:rFonts w:ascii="Arial" w:hAnsi="Arial" w:cs="Arial"/>
      <w:b/>
      <w:bCs/>
      <w:sz w:val="30"/>
      <w:szCs w:val="30"/>
    </w:rPr>
  </w:style>
  <w:style w:type="paragraph" w:customStyle="1" w:styleId="NRELBullet01">
    <w:name w:val="NREL_Bullet_01"/>
    <w:basedOn w:val="Normal"/>
    <w:rsid w:val="00065E24"/>
    <w:pPr>
      <w:numPr>
        <w:numId w:val="2"/>
      </w:numPr>
      <w:spacing w:after="120" w:line="240" w:lineRule="auto"/>
    </w:pPr>
    <w:rPr>
      <w:rFonts w:ascii="Times New Roman" w:hAnsi="Times New Roman" w:cs="Times New Roman"/>
      <w:sz w:val="24"/>
      <w:szCs w:val="24"/>
    </w:rPr>
  </w:style>
  <w:style w:type="paragraph" w:customStyle="1" w:styleId="NRELHead04Numbered">
    <w:name w:val="NREL_Head_04_Numbered"/>
    <w:basedOn w:val="Normal"/>
    <w:rsid w:val="00065E24"/>
    <w:pPr>
      <w:tabs>
        <w:tab w:val="num" w:pos="864"/>
      </w:tabs>
      <w:spacing w:before="120" w:after="120" w:line="240" w:lineRule="auto"/>
      <w:ind w:left="864" w:hanging="864"/>
    </w:pPr>
    <w:rPr>
      <w:rFonts w:ascii="Arial" w:hAnsi="Arial" w:cs="Arial"/>
      <w:i/>
      <w:iCs/>
      <w:sz w:val="24"/>
      <w:szCs w:val="24"/>
    </w:rPr>
  </w:style>
  <w:style w:type="paragraph" w:customStyle="1" w:styleId="NRELHead05Numbered">
    <w:name w:val="NREL_Head_05_Numbered"/>
    <w:basedOn w:val="Normal"/>
    <w:rsid w:val="00065E24"/>
    <w:pPr>
      <w:tabs>
        <w:tab w:val="num" w:pos="1008"/>
      </w:tabs>
      <w:spacing w:after="0" w:line="240" w:lineRule="auto"/>
      <w:ind w:left="1008" w:hanging="1008"/>
    </w:pPr>
    <w:rPr>
      <w:rFonts w:ascii="Times New Roman" w:hAnsi="Times New Roman" w:cs="Times New Roman"/>
      <w:b/>
      <w:bCs/>
      <w:sz w:val="24"/>
      <w:szCs w:val="24"/>
    </w:rPr>
  </w:style>
  <w:style w:type="paragraph" w:customStyle="1" w:styleId="NRELHead06Numbered">
    <w:name w:val="NREL_Head_06_Numbered"/>
    <w:basedOn w:val="Normal"/>
    <w:rsid w:val="00065E24"/>
    <w:pPr>
      <w:tabs>
        <w:tab w:val="num" w:pos="1152"/>
      </w:tabs>
      <w:spacing w:after="0" w:line="240" w:lineRule="auto"/>
      <w:ind w:left="1152" w:hanging="1152"/>
    </w:pPr>
    <w:rPr>
      <w:rFonts w:ascii="Times New Roman" w:hAnsi="Times New Roman" w:cs="Times New Roman"/>
      <w:b/>
      <w:bCs/>
      <w:i/>
      <w:iCs/>
      <w:sz w:val="24"/>
      <w:szCs w:val="24"/>
    </w:rPr>
  </w:style>
  <w:style w:type="paragraph" w:customStyle="1" w:styleId="NRELHead07Numbered">
    <w:name w:val="NREL_Head_07_Numbered"/>
    <w:basedOn w:val="Normal"/>
    <w:rsid w:val="00065E24"/>
    <w:pPr>
      <w:tabs>
        <w:tab w:val="num" w:pos="1296"/>
      </w:tabs>
      <w:spacing w:after="0" w:line="240" w:lineRule="auto"/>
      <w:ind w:left="1296" w:hanging="1296"/>
    </w:pPr>
    <w:rPr>
      <w:rFonts w:ascii="Times New Roman" w:hAnsi="Times New Roman" w:cs="Times New Roman"/>
      <w:i/>
      <w:iCs/>
      <w:sz w:val="24"/>
      <w:szCs w:val="24"/>
    </w:rPr>
  </w:style>
  <w:style w:type="paragraph" w:customStyle="1" w:styleId="NRELHead02Numbered">
    <w:name w:val="NREL_Head_02_Numbered"/>
    <w:basedOn w:val="Normal"/>
    <w:rsid w:val="00065E24"/>
    <w:pPr>
      <w:tabs>
        <w:tab w:val="num" w:pos="576"/>
      </w:tabs>
      <w:spacing w:before="120" w:after="120" w:line="240" w:lineRule="auto"/>
      <w:ind w:left="576" w:hanging="576"/>
    </w:pPr>
    <w:rPr>
      <w:rFonts w:ascii="Arial" w:hAnsi="Arial" w:cs="Arial"/>
      <w:b/>
      <w:bCs/>
      <w:sz w:val="24"/>
      <w:szCs w:val="24"/>
    </w:rPr>
  </w:style>
  <w:style w:type="paragraph" w:customStyle="1" w:styleId="NRELHead03Numbered">
    <w:name w:val="NREL_Head_03_Numbered"/>
    <w:basedOn w:val="Normal"/>
    <w:rsid w:val="00065E24"/>
    <w:pPr>
      <w:tabs>
        <w:tab w:val="num" w:pos="720"/>
      </w:tabs>
      <w:spacing w:before="120" w:after="120" w:line="240" w:lineRule="auto"/>
      <w:ind w:left="720" w:hanging="720"/>
    </w:pPr>
    <w:rPr>
      <w:rFonts w:ascii="Arial" w:hAnsi="Arial" w:cs="Arial"/>
      <w:b/>
      <w:bCs/>
      <w:i/>
      <w:iCs/>
      <w:sz w:val="24"/>
      <w:szCs w:val="24"/>
    </w:rPr>
  </w:style>
  <w:style w:type="paragraph" w:customStyle="1" w:styleId="NRELBullet011">
    <w:name w:val="NREL_Bullet_011"/>
    <w:basedOn w:val="Normal"/>
    <w:rsid w:val="00065E24"/>
    <w:pPr>
      <w:numPr>
        <w:numId w:val="3"/>
      </w:numPr>
      <w:spacing w:after="120" w:line="240" w:lineRule="auto"/>
    </w:pPr>
    <w:rPr>
      <w:rFonts w:ascii="Times New Roman" w:hAnsi="Times New Roman" w:cs="Times New Roman"/>
      <w:sz w:val="24"/>
      <w:szCs w:val="24"/>
    </w:rPr>
  </w:style>
  <w:style w:type="paragraph" w:styleId="TOC1">
    <w:name w:val="toc 1"/>
    <w:basedOn w:val="Normal"/>
    <w:next w:val="Normal"/>
    <w:autoRedefine/>
    <w:uiPriority w:val="39"/>
    <w:unhideWhenUsed/>
    <w:rsid w:val="00065E24"/>
    <w:pPr>
      <w:spacing w:after="100"/>
    </w:pPr>
  </w:style>
  <w:style w:type="paragraph" w:styleId="TOC2">
    <w:name w:val="toc 2"/>
    <w:basedOn w:val="Normal"/>
    <w:next w:val="Normal"/>
    <w:autoRedefine/>
    <w:uiPriority w:val="39"/>
    <w:unhideWhenUsed/>
    <w:rsid w:val="00065E24"/>
    <w:pPr>
      <w:spacing w:after="100"/>
      <w:ind w:left="220"/>
    </w:pPr>
  </w:style>
  <w:style w:type="character" w:styleId="Hyperlink">
    <w:name w:val="Hyperlink"/>
    <w:basedOn w:val="DefaultParagraphFont"/>
    <w:uiPriority w:val="99"/>
    <w:unhideWhenUsed/>
    <w:rsid w:val="00065E24"/>
    <w:rPr>
      <w:color w:val="0563C1" w:themeColor="hyperlink"/>
      <w:u w:val="single"/>
    </w:rPr>
  </w:style>
  <w:style w:type="paragraph" w:customStyle="1" w:styleId="Default">
    <w:name w:val="Default"/>
    <w:rsid w:val="00065E24"/>
    <w:pPr>
      <w:autoSpaceDE w:val="0"/>
      <w:autoSpaceDN w:val="0"/>
      <w:adjustRightInd w:val="0"/>
      <w:spacing w:after="0" w:line="240" w:lineRule="auto"/>
    </w:pPr>
    <w:rPr>
      <w:rFonts w:ascii="Calibri" w:hAnsi="Calibri" w:cs="Calibri"/>
      <w:color w:val="000000"/>
      <w:sz w:val="24"/>
      <w:szCs w:val="24"/>
      <w:lang w:val="en-US"/>
    </w:rPr>
  </w:style>
  <w:style w:type="paragraph" w:styleId="TOC3">
    <w:name w:val="toc 3"/>
    <w:basedOn w:val="Normal"/>
    <w:next w:val="Normal"/>
    <w:autoRedefine/>
    <w:uiPriority w:val="39"/>
    <w:unhideWhenUsed/>
    <w:rsid w:val="00065E24"/>
    <w:pPr>
      <w:spacing w:after="100"/>
      <w:ind w:left="440"/>
    </w:pPr>
  </w:style>
  <w:style w:type="paragraph" w:styleId="NormalWeb">
    <w:name w:val="Normal (Web)"/>
    <w:basedOn w:val="Normal"/>
    <w:uiPriority w:val="99"/>
    <w:unhideWhenUsed/>
    <w:rsid w:val="00065E24"/>
    <w:pPr>
      <w:spacing w:after="0" w:line="240" w:lineRule="auto"/>
    </w:pPr>
    <w:rPr>
      <w:rFonts w:ascii="Times New Roman" w:hAnsi="Times New Roman" w:cs="Times New Roman"/>
      <w:sz w:val="24"/>
      <w:szCs w:val="24"/>
    </w:rPr>
  </w:style>
  <w:style w:type="character" w:customStyle="1" w:styleId="CaptionChar">
    <w:name w:val="Caption Char"/>
    <w:link w:val="Caption"/>
    <w:uiPriority w:val="35"/>
    <w:rsid w:val="002C14F1"/>
    <w:rPr>
      <w:rFonts w:eastAsiaTheme="minorHAnsi"/>
      <w:i/>
      <w:iCs/>
      <w:color w:val="44546A" w:themeColor="text2"/>
      <w:sz w:val="18"/>
      <w:szCs w:val="18"/>
      <w:lang w:val="en-US"/>
    </w:rPr>
  </w:style>
  <w:style w:type="paragraph" w:styleId="TableofFigures">
    <w:name w:val="table of figures"/>
    <w:basedOn w:val="Normal"/>
    <w:next w:val="Normal"/>
    <w:uiPriority w:val="99"/>
    <w:unhideWhenUsed/>
    <w:rsid w:val="00AB0635"/>
    <w:pPr>
      <w:spacing w:after="0"/>
    </w:pPr>
  </w:style>
  <w:style w:type="paragraph" w:customStyle="1" w:styleId="Students">
    <w:name w:val="Students"/>
    <w:basedOn w:val="Normal"/>
    <w:qFormat/>
    <w:rsid w:val="00CB525F"/>
    <w:pPr>
      <w:numPr>
        <w:numId w:val="8"/>
      </w:numPr>
      <w:spacing w:after="0" w:line="240" w:lineRule="auto"/>
    </w:pPr>
    <w:rPr>
      <w:rFonts w:ascii="Calibri" w:eastAsia="Times New Roman" w:hAnsi="Calibri" w:cs="Calibri"/>
      <w:szCs w:val="24"/>
    </w:rPr>
  </w:style>
  <w:style w:type="table" w:styleId="MediumGrid1-Accent6">
    <w:name w:val="Medium Grid 1 Accent 6"/>
    <w:basedOn w:val="TableNormal"/>
    <w:uiPriority w:val="67"/>
    <w:rsid w:val="00862FCC"/>
    <w:pPr>
      <w:spacing w:after="0" w:line="240" w:lineRule="auto"/>
    </w:pPr>
    <w:tblPr>
      <w:tblStyleRowBandSize w:val="1"/>
      <w:tblStyleColBandSize w:val="1"/>
      <w:tblInd w:w="0" w:type="dxa"/>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CellMar>
        <w:top w:w="0" w:type="dxa"/>
        <w:left w:w="108" w:type="dxa"/>
        <w:bottom w:w="0" w:type="dxa"/>
        <w:right w:w="108" w:type="dxa"/>
      </w:tblCellMar>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5E24"/>
    <w:pPr>
      <w:spacing w:after="200" w:line="276" w:lineRule="auto"/>
    </w:pPr>
    <w:rPr>
      <w:rFonts w:eastAsiaTheme="minorHAnsi"/>
      <w:lang w:val="en-US"/>
    </w:rPr>
  </w:style>
  <w:style w:type="paragraph" w:styleId="Heading1">
    <w:name w:val="heading 1"/>
    <w:basedOn w:val="Normal"/>
    <w:next w:val="Normal"/>
    <w:link w:val="Heading1Char"/>
    <w:uiPriority w:val="9"/>
    <w:qFormat/>
    <w:rsid w:val="00065E24"/>
    <w:pPr>
      <w:keepNext/>
      <w:keepLines/>
      <w:numPr>
        <w:numId w:val="1"/>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Heading2">
    <w:name w:val="heading 2"/>
    <w:basedOn w:val="Normal"/>
    <w:next w:val="Normal"/>
    <w:link w:val="Heading2Char"/>
    <w:uiPriority w:val="9"/>
    <w:unhideWhenUsed/>
    <w:qFormat/>
    <w:rsid w:val="00065E24"/>
    <w:pPr>
      <w:keepNext/>
      <w:keepLines/>
      <w:numPr>
        <w:ilvl w:val="1"/>
        <w:numId w:val="1"/>
      </w:numPr>
      <w:spacing w:before="360" w:after="0"/>
      <w:ind w:left="576"/>
      <w:outlineLvl w:val="1"/>
    </w:pPr>
    <w:rPr>
      <w:rFonts w:asciiTheme="majorHAnsi" w:eastAsiaTheme="majorEastAsia" w:hAnsiTheme="majorHAnsi" w:cstheme="majorBidi"/>
      <w:b/>
      <w:bCs/>
      <w:smallCaps/>
      <w:color w:val="000000" w:themeColor="text1"/>
      <w:sz w:val="28"/>
      <w:szCs w:val="28"/>
    </w:rPr>
  </w:style>
  <w:style w:type="paragraph" w:styleId="Heading3">
    <w:name w:val="heading 3"/>
    <w:basedOn w:val="Normal"/>
    <w:next w:val="Normal"/>
    <w:link w:val="Heading3Char"/>
    <w:uiPriority w:val="9"/>
    <w:unhideWhenUsed/>
    <w:qFormat/>
    <w:rsid w:val="00065E24"/>
    <w:pPr>
      <w:keepNext/>
      <w:keepLines/>
      <w:numPr>
        <w:ilvl w:val="2"/>
        <w:numId w:val="1"/>
      </w:numPr>
      <w:spacing w:before="200" w:after="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9"/>
    <w:unhideWhenUsed/>
    <w:qFormat/>
    <w:rsid w:val="00065E24"/>
    <w:pPr>
      <w:keepNext/>
      <w:keepLines/>
      <w:numPr>
        <w:ilvl w:val="3"/>
        <w:numId w:val="1"/>
      </w:numPr>
      <w:spacing w:before="200" w:after="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iPriority w:val="9"/>
    <w:unhideWhenUsed/>
    <w:qFormat/>
    <w:rsid w:val="00065E24"/>
    <w:pPr>
      <w:keepNext/>
      <w:keepLines/>
      <w:numPr>
        <w:ilvl w:val="4"/>
        <w:numId w:val="1"/>
      </w:numPr>
      <w:spacing w:before="200" w:after="0"/>
      <w:outlineLvl w:val="4"/>
    </w:pPr>
    <w:rPr>
      <w:rFonts w:asciiTheme="majorHAnsi" w:eastAsiaTheme="majorEastAsia" w:hAnsiTheme="majorHAnsi" w:cstheme="majorBidi"/>
      <w:color w:val="323E4F" w:themeColor="text2" w:themeShade="BF"/>
    </w:rPr>
  </w:style>
  <w:style w:type="paragraph" w:styleId="Heading6">
    <w:name w:val="heading 6"/>
    <w:basedOn w:val="Normal"/>
    <w:next w:val="Normal"/>
    <w:link w:val="Heading6Char"/>
    <w:uiPriority w:val="9"/>
    <w:unhideWhenUsed/>
    <w:qFormat/>
    <w:rsid w:val="00065E24"/>
    <w:pPr>
      <w:keepNext/>
      <w:keepLines/>
      <w:numPr>
        <w:ilvl w:val="5"/>
        <w:numId w:val="1"/>
      </w:numPr>
      <w:spacing w:before="200" w:after="0"/>
      <w:outlineLvl w:val="5"/>
    </w:pPr>
    <w:rPr>
      <w:rFonts w:asciiTheme="majorHAnsi" w:eastAsiaTheme="majorEastAsia" w:hAnsiTheme="majorHAnsi" w:cstheme="majorBidi"/>
      <w:i/>
      <w:iCs/>
      <w:color w:val="323E4F" w:themeColor="text2" w:themeShade="BF"/>
    </w:rPr>
  </w:style>
  <w:style w:type="paragraph" w:styleId="Heading7">
    <w:name w:val="heading 7"/>
    <w:basedOn w:val="Normal"/>
    <w:next w:val="Normal"/>
    <w:link w:val="Heading7Char"/>
    <w:uiPriority w:val="9"/>
    <w:unhideWhenUsed/>
    <w:qFormat/>
    <w:rsid w:val="00065E24"/>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065E24"/>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065E24"/>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065E24"/>
    <w:rPr>
      <w:sz w:val="16"/>
      <w:szCs w:val="16"/>
    </w:rPr>
  </w:style>
  <w:style w:type="paragraph" w:styleId="CommentText">
    <w:name w:val="annotation text"/>
    <w:basedOn w:val="Normal"/>
    <w:link w:val="CommentTextChar"/>
    <w:uiPriority w:val="99"/>
    <w:unhideWhenUsed/>
    <w:rsid w:val="00065E24"/>
    <w:pPr>
      <w:spacing w:line="240" w:lineRule="auto"/>
    </w:pPr>
    <w:rPr>
      <w:sz w:val="20"/>
      <w:szCs w:val="20"/>
    </w:rPr>
  </w:style>
  <w:style w:type="character" w:customStyle="1" w:styleId="CommentTextChar">
    <w:name w:val="Comment Text Char"/>
    <w:basedOn w:val="DefaultParagraphFont"/>
    <w:link w:val="CommentText"/>
    <w:uiPriority w:val="99"/>
    <w:rsid w:val="00065E24"/>
    <w:rPr>
      <w:rFonts w:eastAsiaTheme="minorHAnsi"/>
      <w:sz w:val="20"/>
      <w:szCs w:val="20"/>
      <w:lang w:val="en-US"/>
    </w:rPr>
  </w:style>
  <w:style w:type="paragraph" w:styleId="CommentSubject">
    <w:name w:val="annotation subject"/>
    <w:basedOn w:val="CommentText"/>
    <w:next w:val="CommentText"/>
    <w:link w:val="CommentSubjectChar"/>
    <w:uiPriority w:val="99"/>
    <w:semiHidden/>
    <w:unhideWhenUsed/>
    <w:rsid w:val="00065E24"/>
    <w:rPr>
      <w:b/>
      <w:bCs/>
    </w:rPr>
  </w:style>
  <w:style w:type="character" w:customStyle="1" w:styleId="CommentSubjectChar">
    <w:name w:val="Comment Subject Char"/>
    <w:basedOn w:val="CommentTextChar"/>
    <w:link w:val="CommentSubject"/>
    <w:uiPriority w:val="99"/>
    <w:semiHidden/>
    <w:rsid w:val="00065E24"/>
    <w:rPr>
      <w:rFonts w:eastAsiaTheme="minorHAnsi"/>
      <w:b/>
      <w:bCs/>
      <w:sz w:val="20"/>
      <w:szCs w:val="20"/>
      <w:lang w:val="en-US"/>
    </w:rPr>
  </w:style>
  <w:style w:type="paragraph" w:styleId="BalloonText">
    <w:name w:val="Balloon Text"/>
    <w:basedOn w:val="Normal"/>
    <w:link w:val="BalloonTextChar"/>
    <w:uiPriority w:val="99"/>
    <w:semiHidden/>
    <w:unhideWhenUsed/>
    <w:rsid w:val="00065E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5E24"/>
    <w:rPr>
      <w:rFonts w:ascii="Tahoma" w:eastAsiaTheme="minorHAnsi" w:hAnsi="Tahoma" w:cs="Tahoma"/>
      <w:sz w:val="16"/>
      <w:szCs w:val="16"/>
      <w:lang w:val="en-US"/>
    </w:rPr>
  </w:style>
  <w:style w:type="paragraph" w:styleId="ListParagraph">
    <w:name w:val="List Paragraph"/>
    <w:basedOn w:val="Normal"/>
    <w:uiPriority w:val="34"/>
    <w:qFormat/>
    <w:rsid w:val="00065E24"/>
    <w:pPr>
      <w:ind w:left="720"/>
      <w:contextualSpacing/>
    </w:pPr>
  </w:style>
  <w:style w:type="character" w:customStyle="1" w:styleId="Heading2Char">
    <w:name w:val="Heading 2 Char"/>
    <w:basedOn w:val="DefaultParagraphFont"/>
    <w:link w:val="Heading2"/>
    <w:uiPriority w:val="9"/>
    <w:rsid w:val="00065E24"/>
    <w:rPr>
      <w:rFonts w:asciiTheme="majorHAnsi" w:eastAsiaTheme="majorEastAsia" w:hAnsiTheme="majorHAnsi" w:cstheme="majorBidi"/>
      <w:b/>
      <w:bCs/>
      <w:smallCaps/>
      <w:color w:val="000000" w:themeColor="text1"/>
      <w:sz w:val="28"/>
      <w:szCs w:val="28"/>
      <w:lang w:val="en-US"/>
    </w:rPr>
  </w:style>
  <w:style w:type="character" w:customStyle="1" w:styleId="Heading3Char">
    <w:name w:val="Heading 3 Char"/>
    <w:basedOn w:val="DefaultParagraphFont"/>
    <w:link w:val="Heading3"/>
    <w:uiPriority w:val="9"/>
    <w:rsid w:val="00065E24"/>
    <w:rPr>
      <w:rFonts w:asciiTheme="majorHAnsi" w:eastAsiaTheme="majorEastAsia" w:hAnsiTheme="majorHAnsi" w:cstheme="majorBidi"/>
      <w:b/>
      <w:bCs/>
      <w:color w:val="000000" w:themeColor="text1"/>
      <w:lang w:val="en-US"/>
    </w:rPr>
  </w:style>
  <w:style w:type="character" w:customStyle="1" w:styleId="Heading1Char">
    <w:name w:val="Heading 1 Char"/>
    <w:basedOn w:val="DefaultParagraphFont"/>
    <w:link w:val="Heading1"/>
    <w:uiPriority w:val="9"/>
    <w:rsid w:val="00065E24"/>
    <w:rPr>
      <w:rFonts w:asciiTheme="majorHAnsi" w:eastAsiaTheme="majorEastAsia" w:hAnsiTheme="majorHAnsi" w:cstheme="majorBidi"/>
      <w:b/>
      <w:bCs/>
      <w:smallCaps/>
      <w:color w:val="000000" w:themeColor="text1"/>
      <w:sz w:val="36"/>
      <w:szCs w:val="36"/>
      <w:lang w:val="en-US"/>
    </w:rPr>
  </w:style>
  <w:style w:type="paragraph" w:styleId="Header">
    <w:name w:val="header"/>
    <w:basedOn w:val="Normal"/>
    <w:link w:val="HeaderChar"/>
    <w:uiPriority w:val="99"/>
    <w:unhideWhenUsed/>
    <w:rsid w:val="0006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065E24"/>
    <w:rPr>
      <w:rFonts w:eastAsiaTheme="minorHAnsi"/>
      <w:lang w:val="en-US"/>
    </w:rPr>
  </w:style>
  <w:style w:type="paragraph" w:styleId="Footer">
    <w:name w:val="footer"/>
    <w:basedOn w:val="Normal"/>
    <w:link w:val="FooterChar"/>
    <w:uiPriority w:val="99"/>
    <w:unhideWhenUsed/>
    <w:rsid w:val="0006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065E24"/>
    <w:rPr>
      <w:rFonts w:eastAsiaTheme="minorHAnsi"/>
      <w:lang w:val="en-US"/>
    </w:rPr>
  </w:style>
  <w:style w:type="character" w:customStyle="1" w:styleId="Heading4Char">
    <w:name w:val="Heading 4 Char"/>
    <w:basedOn w:val="DefaultParagraphFont"/>
    <w:link w:val="Heading4"/>
    <w:uiPriority w:val="9"/>
    <w:rsid w:val="00065E24"/>
    <w:rPr>
      <w:rFonts w:asciiTheme="majorHAnsi" w:eastAsiaTheme="majorEastAsia" w:hAnsiTheme="majorHAnsi" w:cstheme="majorBidi"/>
      <w:b/>
      <w:bCs/>
      <w:i/>
      <w:iCs/>
      <w:color w:val="000000" w:themeColor="text1"/>
      <w:lang w:val="en-US"/>
    </w:rPr>
  </w:style>
  <w:style w:type="character" w:customStyle="1" w:styleId="Heading5Char">
    <w:name w:val="Heading 5 Char"/>
    <w:basedOn w:val="DefaultParagraphFont"/>
    <w:link w:val="Heading5"/>
    <w:uiPriority w:val="9"/>
    <w:rsid w:val="00065E24"/>
    <w:rPr>
      <w:rFonts w:asciiTheme="majorHAnsi" w:eastAsiaTheme="majorEastAsia" w:hAnsiTheme="majorHAnsi" w:cstheme="majorBidi"/>
      <w:color w:val="323E4F" w:themeColor="text2" w:themeShade="BF"/>
      <w:lang w:val="en-US"/>
    </w:rPr>
  </w:style>
  <w:style w:type="character" w:customStyle="1" w:styleId="Heading6Char">
    <w:name w:val="Heading 6 Char"/>
    <w:basedOn w:val="DefaultParagraphFont"/>
    <w:link w:val="Heading6"/>
    <w:uiPriority w:val="9"/>
    <w:rsid w:val="00065E24"/>
    <w:rPr>
      <w:rFonts w:asciiTheme="majorHAnsi" w:eastAsiaTheme="majorEastAsia" w:hAnsiTheme="majorHAnsi" w:cstheme="majorBidi"/>
      <w:i/>
      <w:iCs/>
      <w:color w:val="323E4F" w:themeColor="text2" w:themeShade="BF"/>
      <w:lang w:val="en-US"/>
    </w:rPr>
  </w:style>
  <w:style w:type="character" w:customStyle="1" w:styleId="Heading7Char">
    <w:name w:val="Heading 7 Char"/>
    <w:basedOn w:val="DefaultParagraphFont"/>
    <w:link w:val="Heading7"/>
    <w:uiPriority w:val="9"/>
    <w:rsid w:val="00065E24"/>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rsid w:val="00065E24"/>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rsid w:val="00065E24"/>
    <w:rPr>
      <w:rFonts w:asciiTheme="majorHAnsi" w:eastAsiaTheme="majorEastAsia" w:hAnsiTheme="majorHAnsi" w:cstheme="majorBidi"/>
      <w:i/>
      <w:iCs/>
      <w:color w:val="404040" w:themeColor="text1" w:themeTint="BF"/>
      <w:sz w:val="20"/>
      <w:szCs w:val="20"/>
      <w:lang w:val="en-US"/>
    </w:rPr>
  </w:style>
  <w:style w:type="paragraph" w:styleId="Caption">
    <w:name w:val="caption"/>
    <w:basedOn w:val="Normal"/>
    <w:next w:val="Normal"/>
    <w:link w:val="CaptionChar"/>
    <w:uiPriority w:val="35"/>
    <w:unhideWhenUsed/>
    <w:qFormat/>
    <w:rsid w:val="00065E24"/>
    <w:pPr>
      <w:spacing w:line="240" w:lineRule="auto"/>
    </w:pPr>
    <w:rPr>
      <w:i/>
      <w:iCs/>
      <w:color w:val="44546A" w:themeColor="text2"/>
      <w:sz w:val="18"/>
      <w:szCs w:val="18"/>
    </w:rPr>
  </w:style>
  <w:style w:type="paragraph" w:styleId="Title">
    <w:name w:val="Title"/>
    <w:basedOn w:val="Normal"/>
    <w:next w:val="Normal"/>
    <w:link w:val="TitleChar"/>
    <w:uiPriority w:val="10"/>
    <w:qFormat/>
    <w:rsid w:val="00065E24"/>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leChar">
    <w:name w:val="Title Char"/>
    <w:basedOn w:val="DefaultParagraphFont"/>
    <w:link w:val="Title"/>
    <w:uiPriority w:val="10"/>
    <w:rsid w:val="00065E24"/>
    <w:rPr>
      <w:rFonts w:asciiTheme="majorHAnsi" w:eastAsiaTheme="majorEastAsia" w:hAnsiTheme="majorHAnsi" w:cstheme="majorBidi"/>
      <w:color w:val="000000" w:themeColor="text1"/>
      <w:sz w:val="56"/>
      <w:szCs w:val="56"/>
      <w:lang w:val="en-US"/>
    </w:rPr>
  </w:style>
  <w:style w:type="paragraph" w:styleId="Subtitle">
    <w:name w:val="Subtitle"/>
    <w:basedOn w:val="Normal"/>
    <w:next w:val="Normal"/>
    <w:link w:val="SubtitleChar"/>
    <w:uiPriority w:val="11"/>
    <w:qFormat/>
    <w:rsid w:val="00065E24"/>
    <w:pPr>
      <w:numPr>
        <w:ilvl w:val="1"/>
      </w:numPr>
    </w:pPr>
    <w:rPr>
      <w:color w:val="5A5A5A" w:themeColor="text1" w:themeTint="A5"/>
      <w:spacing w:val="10"/>
    </w:rPr>
  </w:style>
  <w:style w:type="character" w:customStyle="1" w:styleId="SubtitleChar">
    <w:name w:val="Subtitle Char"/>
    <w:basedOn w:val="DefaultParagraphFont"/>
    <w:link w:val="Subtitle"/>
    <w:uiPriority w:val="11"/>
    <w:rsid w:val="00065E24"/>
    <w:rPr>
      <w:rFonts w:eastAsiaTheme="minorHAnsi"/>
      <w:color w:val="5A5A5A" w:themeColor="text1" w:themeTint="A5"/>
      <w:spacing w:val="10"/>
      <w:lang w:val="en-US"/>
    </w:rPr>
  </w:style>
  <w:style w:type="character" w:styleId="Strong">
    <w:name w:val="Strong"/>
    <w:basedOn w:val="DefaultParagraphFont"/>
    <w:uiPriority w:val="22"/>
    <w:qFormat/>
    <w:rsid w:val="00065E24"/>
    <w:rPr>
      <w:b/>
      <w:bCs/>
      <w:color w:val="000000" w:themeColor="text1"/>
    </w:rPr>
  </w:style>
  <w:style w:type="character" w:styleId="Emphasis">
    <w:name w:val="Emphasis"/>
    <w:basedOn w:val="DefaultParagraphFont"/>
    <w:uiPriority w:val="20"/>
    <w:qFormat/>
    <w:rsid w:val="00065E24"/>
    <w:rPr>
      <w:i/>
      <w:iCs/>
      <w:color w:val="auto"/>
    </w:rPr>
  </w:style>
  <w:style w:type="paragraph" w:styleId="NoSpacing">
    <w:name w:val="No Spacing"/>
    <w:uiPriority w:val="1"/>
    <w:qFormat/>
    <w:rsid w:val="00065E24"/>
    <w:pPr>
      <w:spacing w:after="0" w:line="240" w:lineRule="auto"/>
    </w:pPr>
  </w:style>
  <w:style w:type="paragraph" w:styleId="Quote">
    <w:name w:val="Quote"/>
    <w:basedOn w:val="Normal"/>
    <w:next w:val="Normal"/>
    <w:link w:val="QuoteChar"/>
    <w:uiPriority w:val="29"/>
    <w:qFormat/>
    <w:rsid w:val="00065E24"/>
    <w:pPr>
      <w:spacing w:before="160"/>
      <w:ind w:left="720" w:right="720"/>
    </w:pPr>
    <w:rPr>
      <w:i/>
      <w:iCs/>
      <w:color w:val="000000" w:themeColor="text1"/>
    </w:rPr>
  </w:style>
  <w:style w:type="character" w:customStyle="1" w:styleId="QuoteChar">
    <w:name w:val="Quote Char"/>
    <w:basedOn w:val="DefaultParagraphFont"/>
    <w:link w:val="Quote"/>
    <w:uiPriority w:val="29"/>
    <w:rsid w:val="00065E24"/>
    <w:rPr>
      <w:rFonts w:eastAsiaTheme="minorHAnsi"/>
      <w:i/>
      <w:iCs/>
      <w:color w:val="000000" w:themeColor="text1"/>
      <w:lang w:val="en-US"/>
    </w:rPr>
  </w:style>
  <w:style w:type="paragraph" w:styleId="IntenseQuote">
    <w:name w:val="Intense Quote"/>
    <w:basedOn w:val="Normal"/>
    <w:next w:val="Normal"/>
    <w:link w:val="IntenseQuoteChar"/>
    <w:uiPriority w:val="30"/>
    <w:qFormat/>
    <w:rsid w:val="00065E24"/>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065E24"/>
    <w:rPr>
      <w:rFonts w:eastAsiaTheme="minorHAnsi"/>
      <w:color w:val="000000" w:themeColor="text1"/>
      <w:shd w:val="clear" w:color="auto" w:fill="F2F2F2" w:themeFill="background1" w:themeFillShade="F2"/>
      <w:lang w:val="en-US"/>
    </w:rPr>
  </w:style>
  <w:style w:type="character" w:styleId="SubtleEmphasis">
    <w:name w:val="Subtle Emphasis"/>
    <w:basedOn w:val="DefaultParagraphFont"/>
    <w:uiPriority w:val="19"/>
    <w:qFormat/>
    <w:rsid w:val="00065E24"/>
    <w:rPr>
      <w:i/>
      <w:iCs/>
      <w:color w:val="404040" w:themeColor="text1" w:themeTint="BF"/>
    </w:rPr>
  </w:style>
  <w:style w:type="character" w:styleId="IntenseEmphasis">
    <w:name w:val="Intense Emphasis"/>
    <w:basedOn w:val="DefaultParagraphFont"/>
    <w:uiPriority w:val="21"/>
    <w:qFormat/>
    <w:rsid w:val="00065E24"/>
    <w:rPr>
      <w:b/>
      <w:bCs/>
      <w:i/>
      <w:iCs/>
      <w:caps/>
    </w:rPr>
  </w:style>
  <w:style w:type="character" w:styleId="SubtleReference">
    <w:name w:val="Subtle Reference"/>
    <w:basedOn w:val="DefaultParagraphFont"/>
    <w:uiPriority w:val="31"/>
    <w:qFormat/>
    <w:rsid w:val="00065E24"/>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065E24"/>
    <w:rPr>
      <w:b/>
      <w:bCs/>
      <w:smallCaps/>
      <w:u w:val="single"/>
    </w:rPr>
  </w:style>
  <w:style w:type="character" w:styleId="BookTitle">
    <w:name w:val="Book Title"/>
    <w:basedOn w:val="DefaultParagraphFont"/>
    <w:uiPriority w:val="33"/>
    <w:qFormat/>
    <w:rsid w:val="00065E24"/>
    <w:rPr>
      <w:b w:val="0"/>
      <w:bCs w:val="0"/>
      <w:smallCaps/>
      <w:spacing w:val="5"/>
    </w:rPr>
  </w:style>
  <w:style w:type="paragraph" w:styleId="TOCHeading">
    <w:name w:val="TOC Heading"/>
    <w:basedOn w:val="Heading1"/>
    <w:next w:val="Normal"/>
    <w:uiPriority w:val="39"/>
    <w:unhideWhenUsed/>
    <w:qFormat/>
    <w:rsid w:val="00065E24"/>
    <w:pPr>
      <w:outlineLvl w:val="9"/>
    </w:pPr>
  </w:style>
  <w:style w:type="table" w:styleId="TableGrid">
    <w:name w:val="Table Grid"/>
    <w:basedOn w:val="TableNormal"/>
    <w:rsid w:val="00065E2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065E24"/>
    <w:pPr>
      <w:spacing w:after="0" w:line="240" w:lineRule="auto"/>
    </w:pPr>
  </w:style>
  <w:style w:type="paragraph" w:styleId="PlainText">
    <w:name w:val="Plain Text"/>
    <w:basedOn w:val="Normal"/>
    <w:link w:val="PlainTextChar"/>
    <w:uiPriority w:val="99"/>
    <w:semiHidden/>
    <w:unhideWhenUsed/>
    <w:rsid w:val="00065E24"/>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065E24"/>
    <w:rPr>
      <w:rFonts w:ascii="Calibri" w:eastAsiaTheme="minorHAnsi" w:hAnsi="Calibri"/>
      <w:szCs w:val="21"/>
      <w:lang w:val="en-US"/>
    </w:rPr>
  </w:style>
  <w:style w:type="paragraph" w:styleId="FootnoteText">
    <w:name w:val="footnote text"/>
    <w:basedOn w:val="Normal"/>
    <w:link w:val="FootnoteTextChar"/>
    <w:uiPriority w:val="99"/>
    <w:semiHidden/>
    <w:unhideWhenUsed/>
    <w:rsid w:val="00065E2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65E24"/>
    <w:rPr>
      <w:rFonts w:eastAsiaTheme="minorHAnsi"/>
      <w:sz w:val="20"/>
      <w:szCs w:val="20"/>
      <w:lang w:val="en-US"/>
    </w:rPr>
  </w:style>
  <w:style w:type="character" w:styleId="FootnoteReference">
    <w:name w:val="footnote reference"/>
    <w:basedOn w:val="DefaultParagraphFont"/>
    <w:uiPriority w:val="99"/>
    <w:semiHidden/>
    <w:unhideWhenUsed/>
    <w:rsid w:val="00065E24"/>
    <w:rPr>
      <w:vertAlign w:val="superscript"/>
    </w:rPr>
  </w:style>
  <w:style w:type="table" w:customStyle="1" w:styleId="PlainTable31">
    <w:name w:val="Plain Table 31"/>
    <w:basedOn w:val="TableNormal"/>
    <w:uiPriority w:val="43"/>
    <w:rsid w:val="00065E24"/>
    <w:pPr>
      <w:spacing w:after="0" w:line="240" w:lineRule="auto"/>
    </w:pPr>
    <w:rPr>
      <w:rFonts w:ascii="Times New Roman" w:hAnsi="Times New Roman" w:cs="Times New Roman"/>
      <w:sz w:val="20"/>
      <w:szCs w:val="20"/>
      <w:lang w:val="en-US" w:eastAsia="ko-KR"/>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NRELBodyTextCharChar">
    <w:name w:val="NREL_Body_Text Char Char"/>
    <w:basedOn w:val="DefaultParagraphFont"/>
    <w:link w:val="NRELBodyText"/>
    <w:locked/>
    <w:rsid w:val="00065E24"/>
  </w:style>
  <w:style w:type="paragraph" w:customStyle="1" w:styleId="NRELBodyText">
    <w:name w:val="NREL_Body_Text"/>
    <w:basedOn w:val="Normal"/>
    <w:link w:val="NRELBodyTextCharChar"/>
    <w:rsid w:val="00065E24"/>
    <w:pPr>
      <w:spacing w:after="240" w:line="240" w:lineRule="auto"/>
      <w:ind w:left="360"/>
    </w:pPr>
    <w:rPr>
      <w:rFonts w:eastAsiaTheme="minorEastAsia"/>
      <w:lang w:val="en-GB"/>
    </w:rPr>
  </w:style>
  <w:style w:type="paragraph" w:customStyle="1" w:styleId="NRELHead01Numbered">
    <w:name w:val="NREL_Head_01_Numbered"/>
    <w:basedOn w:val="Normal"/>
    <w:rsid w:val="00065E24"/>
    <w:pPr>
      <w:tabs>
        <w:tab w:val="num" w:pos="432"/>
      </w:tabs>
      <w:spacing w:before="120" w:after="240" w:line="240" w:lineRule="auto"/>
      <w:ind w:left="432" w:hanging="432"/>
    </w:pPr>
    <w:rPr>
      <w:rFonts w:ascii="Arial" w:hAnsi="Arial" w:cs="Arial"/>
      <w:b/>
      <w:bCs/>
      <w:sz w:val="30"/>
      <w:szCs w:val="30"/>
    </w:rPr>
  </w:style>
  <w:style w:type="paragraph" w:customStyle="1" w:styleId="NRELBullet01">
    <w:name w:val="NREL_Bullet_01"/>
    <w:basedOn w:val="Normal"/>
    <w:rsid w:val="00065E24"/>
    <w:pPr>
      <w:numPr>
        <w:numId w:val="2"/>
      </w:numPr>
      <w:spacing w:after="120" w:line="240" w:lineRule="auto"/>
    </w:pPr>
    <w:rPr>
      <w:rFonts w:ascii="Times New Roman" w:hAnsi="Times New Roman" w:cs="Times New Roman"/>
      <w:sz w:val="24"/>
      <w:szCs w:val="24"/>
    </w:rPr>
  </w:style>
  <w:style w:type="paragraph" w:customStyle="1" w:styleId="NRELHead04Numbered">
    <w:name w:val="NREL_Head_04_Numbered"/>
    <w:basedOn w:val="Normal"/>
    <w:rsid w:val="00065E24"/>
    <w:pPr>
      <w:tabs>
        <w:tab w:val="num" w:pos="864"/>
      </w:tabs>
      <w:spacing w:before="120" w:after="120" w:line="240" w:lineRule="auto"/>
      <w:ind w:left="864" w:hanging="864"/>
    </w:pPr>
    <w:rPr>
      <w:rFonts w:ascii="Arial" w:hAnsi="Arial" w:cs="Arial"/>
      <w:i/>
      <w:iCs/>
      <w:sz w:val="24"/>
      <w:szCs w:val="24"/>
    </w:rPr>
  </w:style>
  <w:style w:type="paragraph" w:customStyle="1" w:styleId="NRELHead05Numbered">
    <w:name w:val="NREL_Head_05_Numbered"/>
    <w:basedOn w:val="Normal"/>
    <w:rsid w:val="00065E24"/>
    <w:pPr>
      <w:tabs>
        <w:tab w:val="num" w:pos="1008"/>
      </w:tabs>
      <w:spacing w:after="0" w:line="240" w:lineRule="auto"/>
      <w:ind w:left="1008" w:hanging="1008"/>
    </w:pPr>
    <w:rPr>
      <w:rFonts w:ascii="Times New Roman" w:hAnsi="Times New Roman" w:cs="Times New Roman"/>
      <w:b/>
      <w:bCs/>
      <w:sz w:val="24"/>
      <w:szCs w:val="24"/>
    </w:rPr>
  </w:style>
  <w:style w:type="paragraph" w:customStyle="1" w:styleId="NRELHead06Numbered">
    <w:name w:val="NREL_Head_06_Numbered"/>
    <w:basedOn w:val="Normal"/>
    <w:rsid w:val="00065E24"/>
    <w:pPr>
      <w:tabs>
        <w:tab w:val="num" w:pos="1152"/>
      </w:tabs>
      <w:spacing w:after="0" w:line="240" w:lineRule="auto"/>
      <w:ind w:left="1152" w:hanging="1152"/>
    </w:pPr>
    <w:rPr>
      <w:rFonts w:ascii="Times New Roman" w:hAnsi="Times New Roman" w:cs="Times New Roman"/>
      <w:b/>
      <w:bCs/>
      <w:i/>
      <w:iCs/>
      <w:sz w:val="24"/>
      <w:szCs w:val="24"/>
    </w:rPr>
  </w:style>
  <w:style w:type="paragraph" w:customStyle="1" w:styleId="NRELHead07Numbered">
    <w:name w:val="NREL_Head_07_Numbered"/>
    <w:basedOn w:val="Normal"/>
    <w:rsid w:val="00065E24"/>
    <w:pPr>
      <w:tabs>
        <w:tab w:val="num" w:pos="1296"/>
      </w:tabs>
      <w:spacing w:after="0" w:line="240" w:lineRule="auto"/>
      <w:ind w:left="1296" w:hanging="1296"/>
    </w:pPr>
    <w:rPr>
      <w:rFonts w:ascii="Times New Roman" w:hAnsi="Times New Roman" w:cs="Times New Roman"/>
      <w:i/>
      <w:iCs/>
      <w:sz w:val="24"/>
      <w:szCs w:val="24"/>
    </w:rPr>
  </w:style>
  <w:style w:type="paragraph" w:customStyle="1" w:styleId="NRELHead02Numbered">
    <w:name w:val="NREL_Head_02_Numbered"/>
    <w:basedOn w:val="Normal"/>
    <w:rsid w:val="00065E24"/>
    <w:pPr>
      <w:tabs>
        <w:tab w:val="num" w:pos="576"/>
      </w:tabs>
      <w:spacing w:before="120" w:after="120" w:line="240" w:lineRule="auto"/>
      <w:ind w:left="576" w:hanging="576"/>
    </w:pPr>
    <w:rPr>
      <w:rFonts w:ascii="Arial" w:hAnsi="Arial" w:cs="Arial"/>
      <w:b/>
      <w:bCs/>
      <w:sz w:val="24"/>
      <w:szCs w:val="24"/>
    </w:rPr>
  </w:style>
  <w:style w:type="paragraph" w:customStyle="1" w:styleId="NRELHead03Numbered">
    <w:name w:val="NREL_Head_03_Numbered"/>
    <w:basedOn w:val="Normal"/>
    <w:rsid w:val="00065E24"/>
    <w:pPr>
      <w:tabs>
        <w:tab w:val="num" w:pos="720"/>
      </w:tabs>
      <w:spacing w:before="120" w:after="120" w:line="240" w:lineRule="auto"/>
      <w:ind w:left="720" w:hanging="720"/>
    </w:pPr>
    <w:rPr>
      <w:rFonts w:ascii="Arial" w:hAnsi="Arial" w:cs="Arial"/>
      <w:b/>
      <w:bCs/>
      <w:i/>
      <w:iCs/>
      <w:sz w:val="24"/>
      <w:szCs w:val="24"/>
    </w:rPr>
  </w:style>
  <w:style w:type="paragraph" w:customStyle="1" w:styleId="NRELBullet011">
    <w:name w:val="NREL_Bullet_011"/>
    <w:basedOn w:val="Normal"/>
    <w:rsid w:val="00065E24"/>
    <w:pPr>
      <w:numPr>
        <w:numId w:val="3"/>
      </w:numPr>
      <w:spacing w:after="120" w:line="240" w:lineRule="auto"/>
    </w:pPr>
    <w:rPr>
      <w:rFonts w:ascii="Times New Roman" w:hAnsi="Times New Roman" w:cs="Times New Roman"/>
      <w:sz w:val="24"/>
      <w:szCs w:val="24"/>
    </w:rPr>
  </w:style>
  <w:style w:type="paragraph" w:styleId="TOC1">
    <w:name w:val="toc 1"/>
    <w:basedOn w:val="Normal"/>
    <w:next w:val="Normal"/>
    <w:autoRedefine/>
    <w:uiPriority w:val="39"/>
    <w:unhideWhenUsed/>
    <w:rsid w:val="00065E24"/>
    <w:pPr>
      <w:spacing w:after="100"/>
    </w:pPr>
  </w:style>
  <w:style w:type="paragraph" w:styleId="TOC2">
    <w:name w:val="toc 2"/>
    <w:basedOn w:val="Normal"/>
    <w:next w:val="Normal"/>
    <w:autoRedefine/>
    <w:uiPriority w:val="39"/>
    <w:unhideWhenUsed/>
    <w:rsid w:val="00065E24"/>
    <w:pPr>
      <w:spacing w:after="100"/>
      <w:ind w:left="220"/>
    </w:pPr>
  </w:style>
  <w:style w:type="character" w:styleId="Hyperlink">
    <w:name w:val="Hyperlink"/>
    <w:basedOn w:val="DefaultParagraphFont"/>
    <w:uiPriority w:val="99"/>
    <w:unhideWhenUsed/>
    <w:rsid w:val="00065E24"/>
    <w:rPr>
      <w:color w:val="0563C1" w:themeColor="hyperlink"/>
      <w:u w:val="single"/>
    </w:rPr>
  </w:style>
  <w:style w:type="paragraph" w:customStyle="1" w:styleId="Default">
    <w:name w:val="Default"/>
    <w:rsid w:val="00065E24"/>
    <w:pPr>
      <w:autoSpaceDE w:val="0"/>
      <w:autoSpaceDN w:val="0"/>
      <w:adjustRightInd w:val="0"/>
      <w:spacing w:after="0" w:line="240" w:lineRule="auto"/>
    </w:pPr>
    <w:rPr>
      <w:rFonts w:ascii="Calibri" w:hAnsi="Calibri" w:cs="Calibri"/>
      <w:color w:val="000000"/>
      <w:sz w:val="24"/>
      <w:szCs w:val="24"/>
      <w:lang w:val="en-US"/>
    </w:rPr>
  </w:style>
  <w:style w:type="paragraph" w:styleId="TOC3">
    <w:name w:val="toc 3"/>
    <w:basedOn w:val="Normal"/>
    <w:next w:val="Normal"/>
    <w:autoRedefine/>
    <w:uiPriority w:val="39"/>
    <w:unhideWhenUsed/>
    <w:rsid w:val="00065E24"/>
    <w:pPr>
      <w:spacing w:after="100"/>
      <w:ind w:left="440"/>
    </w:pPr>
  </w:style>
  <w:style w:type="paragraph" w:styleId="NormalWeb">
    <w:name w:val="Normal (Web)"/>
    <w:basedOn w:val="Normal"/>
    <w:uiPriority w:val="99"/>
    <w:unhideWhenUsed/>
    <w:rsid w:val="00065E24"/>
    <w:pPr>
      <w:spacing w:after="0" w:line="240" w:lineRule="auto"/>
    </w:pPr>
    <w:rPr>
      <w:rFonts w:ascii="Times New Roman" w:hAnsi="Times New Roman" w:cs="Times New Roman"/>
      <w:sz w:val="24"/>
      <w:szCs w:val="24"/>
    </w:rPr>
  </w:style>
  <w:style w:type="character" w:customStyle="1" w:styleId="CaptionChar">
    <w:name w:val="Caption Char"/>
    <w:link w:val="Caption"/>
    <w:uiPriority w:val="35"/>
    <w:rsid w:val="002C14F1"/>
    <w:rPr>
      <w:rFonts w:eastAsiaTheme="minorHAnsi"/>
      <w:i/>
      <w:iCs/>
      <w:color w:val="44546A" w:themeColor="text2"/>
      <w:sz w:val="18"/>
      <w:szCs w:val="18"/>
      <w:lang w:val="en-US"/>
    </w:rPr>
  </w:style>
  <w:style w:type="paragraph" w:styleId="TableofFigures">
    <w:name w:val="table of figures"/>
    <w:basedOn w:val="Normal"/>
    <w:next w:val="Normal"/>
    <w:uiPriority w:val="99"/>
    <w:unhideWhenUsed/>
    <w:rsid w:val="00AB0635"/>
    <w:pPr>
      <w:spacing w:after="0"/>
    </w:pPr>
  </w:style>
  <w:style w:type="paragraph" w:customStyle="1" w:styleId="Students">
    <w:name w:val="Students"/>
    <w:basedOn w:val="Normal"/>
    <w:qFormat/>
    <w:rsid w:val="00CB525F"/>
    <w:pPr>
      <w:numPr>
        <w:numId w:val="8"/>
      </w:numPr>
      <w:spacing w:after="0" w:line="240" w:lineRule="auto"/>
    </w:pPr>
    <w:rPr>
      <w:rFonts w:ascii="Calibri" w:eastAsia="Times New Roman" w:hAnsi="Calibri" w:cs="Calibri"/>
      <w:szCs w:val="24"/>
    </w:rPr>
  </w:style>
  <w:style w:type="table" w:styleId="MediumGrid1-Accent6">
    <w:name w:val="Medium Grid 1 Accent 6"/>
    <w:basedOn w:val="TableNormal"/>
    <w:uiPriority w:val="67"/>
    <w:rsid w:val="00862FCC"/>
    <w:pPr>
      <w:spacing w:after="0" w:line="240" w:lineRule="auto"/>
    </w:pPr>
    <w:tblPr>
      <w:tblStyleRowBandSize w:val="1"/>
      <w:tblStyleColBandSize w:val="1"/>
      <w:tblInd w:w="0" w:type="dxa"/>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CellMar>
        <w:top w:w="0" w:type="dxa"/>
        <w:left w:w="108" w:type="dxa"/>
        <w:bottom w:w="0" w:type="dxa"/>
        <w:right w:w="108" w:type="dxa"/>
      </w:tblCellMar>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766973">
      <w:bodyDiv w:val="1"/>
      <w:marLeft w:val="0"/>
      <w:marRight w:val="0"/>
      <w:marTop w:val="0"/>
      <w:marBottom w:val="0"/>
      <w:divBdr>
        <w:top w:val="none" w:sz="0" w:space="0" w:color="auto"/>
        <w:left w:val="none" w:sz="0" w:space="0" w:color="auto"/>
        <w:bottom w:val="none" w:sz="0" w:space="0" w:color="auto"/>
        <w:right w:val="none" w:sz="0" w:space="0" w:color="auto"/>
      </w:divBdr>
      <w:divsChild>
        <w:div w:id="1229613222">
          <w:marLeft w:val="547"/>
          <w:marRight w:val="0"/>
          <w:marTop w:val="96"/>
          <w:marBottom w:val="0"/>
          <w:divBdr>
            <w:top w:val="none" w:sz="0" w:space="0" w:color="auto"/>
            <w:left w:val="none" w:sz="0" w:space="0" w:color="auto"/>
            <w:bottom w:val="none" w:sz="0" w:space="0" w:color="auto"/>
            <w:right w:val="none" w:sz="0" w:space="0" w:color="auto"/>
          </w:divBdr>
        </w:div>
        <w:div w:id="1605112701">
          <w:marLeft w:val="1166"/>
          <w:marRight w:val="0"/>
          <w:marTop w:val="86"/>
          <w:marBottom w:val="0"/>
          <w:divBdr>
            <w:top w:val="none" w:sz="0" w:space="0" w:color="auto"/>
            <w:left w:val="none" w:sz="0" w:space="0" w:color="auto"/>
            <w:bottom w:val="none" w:sz="0" w:space="0" w:color="auto"/>
            <w:right w:val="none" w:sz="0" w:space="0" w:color="auto"/>
          </w:divBdr>
        </w:div>
        <w:div w:id="235820493">
          <w:marLeft w:val="1166"/>
          <w:marRight w:val="0"/>
          <w:marTop w:val="86"/>
          <w:marBottom w:val="0"/>
          <w:divBdr>
            <w:top w:val="none" w:sz="0" w:space="0" w:color="auto"/>
            <w:left w:val="none" w:sz="0" w:space="0" w:color="auto"/>
            <w:bottom w:val="none" w:sz="0" w:space="0" w:color="auto"/>
            <w:right w:val="none" w:sz="0" w:space="0" w:color="auto"/>
          </w:divBdr>
        </w:div>
        <w:div w:id="1682702839">
          <w:marLeft w:val="1166"/>
          <w:marRight w:val="0"/>
          <w:marTop w:val="86"/>
          <w:marBottom w:val="0"/>
          <w:divBdr>
            <w:top w:val="none" w:sz="0" w:space="0" w:color="auto"/>
            <w:left w:val="none" w:sz="0" w:space="0" w:color="auto"/>
            <w:bottom w:val="none" w:sz="0" w:space="0" w:color="auto"/>
            <w:right w:val="none" w:sz="0" w:space="0" w:color="auto"/>
          </w:divBdr>
        </w:div>
        <w:div w:id="1820076202">
          <w:marLeft w:val="1166"/>
          <w:marRight w:val="0"/>
          <w:marTop w:val="86"/>
          <w:marBottom w:val="0"/>
          <w:divBdr>
            <w:top w:val="none" w:sz="0" w:space="0" w:color="auto"/>
            <w:left w:val="none" w:sz="0" w:space="0" w:color="auto"/>
            <w:bottom w:val="none" w:sz="0" w:space="0" w:color="auto"/>
            <w:right w:val="none" w:sz="0" w:space="0" w:color="auto"/>
          </w:divBdr>
        </w:div>
      </w:divsChild>
    </w:div>
    <w:div w:id="281234230">
      <w:bodyDiv w:val="1"/>
      <w:marLeft w:val="0"/>
      <w:marRight w:val="0"/>
      <w:marTop w:val="0"/>
      <w:marBottom w:val="0"/>
      <w:divBdr>
        <w:top w:val="none" w:sz="0" w:space="0" w:color="auto"/>
        <w:left w:val="none" w:sz="0" w:space="0" w:color="auto"/>
        <w:bottom w:val="none" w:sz="0" w:space="0" w:color="auto"/>
        <w:right w:val="none" w:sz="0" w:space="0" w:color="auto"/>
      </w:divBdr>
    </w:div>
    <w:div w:id="421948852">
      <w:bodyDiv w:val="1"/>
      <w:marLeft w:val="0"/>
      <w:marRight w:val="0"/>
      <w:marTop w:val="0"/>
      <w:marBottom w:val="0"/>
      <w:divBdr>
        <w:top w:val="none" w:sz="0" w:space="0" w:color="auto"/>
        <w:left w:val="none" w:sz="0" w:space="0" w:color="auto"/>
        <w:bottom w:val="none" w:sz="0" w:space="0" w:color="auto"/>
        <w:right w:val="none" w:sz="0" w:space="0" w:color="auto"/>
      </w:divBdr>
    </w:div>
    <w:div w:id="514660140">
      <w:bodyDiv w:val="1"/>
      <w:marLeft w:val="0"/>
      <w:marRight w:val="0"/>
      <w:marTop w:val="0"/>
      <w:marBottom w:val="0"/>
      <w:divBdr>
        <w:top w:val="none" w:sz="0" w:space="0" w:color="auto"/>
        <w:left w:val="none" w:sz="0" w:space="0" w:color="auto"/>
        <w:bottom w:val="none" w:sz="0" w:space="0" w:color="auto"/>
        <w:right w:val="none" w:sz="0" w:space="0" w:color="auto"/>
      </w:divBdr>
      <w:divsChild>
        <w:div w:id="2100445032">
          <w:marLeft w:val="547"/>
          <w:marRight w:val="0"/>
          <w:marTop w:val="96"/>
          <w:marBottom w:val="0"/>
          <w:divBdr>
            <w:top w:val="none" w:sz="0" w:space="0" w:color="auto"/>
            <w:left w:val="none" w:sz="0" w:space="0" w:color="auto"/>
            <w:bottom w:val="none" w:sz="0" w:space="0" w:color="auto"/>
            <w:right w:val="none" w:sz="0" w:space="0" w:color="auto"/>
          </w:divBdr>
        </w:div>
        <w:div w:id="1757552894">
          <w:marLeft w:val="1166"/>
          <w:marRight w:val="0"/>
          <w:marTop w:val="86"/>
          <w:marBottom w:val="0"/>
          <w:divBdr>
            <w:top w:val="none" w:sz="0" w:space="0" w:color="auto"/>
            <w:left w:val="none" w:sz="0" w:space="0" w:color="auto"/>
            <w:bottom w:val="none" w:sz="0" w:space="0" w:color="auto"/>
            <w:right w:val="none" w:sz="0" w:space="0" w:color="auto"/>
          </w:divBdr>
        </w:div>
        <w:div w:id="1707292154">
          <w:marLeft w:val="547"/>
          <w:marRight w:val="0"/>
          <w:marTop w:val="96"/>
          <w:marBottom w:val="0"/>
          <w:divBdr>
            <w:top w:val="none" w:sz="0" w:space="0" w:color="auto"/>
            <w:left w:val="none" w:sz="0" w:space="0" w:color="auto"/>
            <w:bottom w:val="none" w:sz="0" w:space="0" w:color="auto"/>
            <w:right w:val="none" w:sz="0" w:space="0" w:color="auto"/>
          </w:divBdr>
        </w:div>
        <w:div w:id="1474836886">
          <w:marLeft w:val="1166"/>
          <w:marRight w:val="0"/>
          <w:marTop w:val="86"/>
          <w:marBottom w:val="0"/>
          <w:divBdr>
            <w:top w:val="none" w:sz="0" w:space="0" w:color="auto"/>
            <w:left w:val="none" w:sz="0" w:space="0" w:color="auto"/>
            <w:bottom w:val="none" w:sz="0" w:space="0" w:color="auto"/>
            <w:right w:val="none" w:sz="0" w:space="0" w:color="auto"/>
          </w:divBdr>
        </w:div>
        <w:div w:id="263924254">
          <w:marLeft w:val="547"/>
          <w:marRight w:val="0"/>
          <w:marTop w:val="96"/>
          <w:marBottom w:val="0"/>
          <w:divBdr>
            <w:top w:val="none" w:sz="0" w:space="0" w:color="auto"/>
            <w:left w:val="none" w:sz="0" w:space="0" w:color="auto"/>
            <w:bottom w:val="none" w:sz="0" w:space="0" w:color="auto"/>
            <w:right w:val="none" w:sz="0" w:space="0" w:color="auto"/>
          </w:divBdr>
        </w:div>
        <w:div w:id="103427818">
          <w:marLeft w:val="1166"/>
          <w:marRight w:val="0"/>
          <w:marTop w:val="86"/>
          <w:marBottom w:val="0"/>
          <w:divBdr>
            <w:top w:val="none" w:sz="0" w:space="0" w:color="auto"/>
            <w:left w:val="none" w:sz="0" w:space="0" w:color="auto"/>
            <w:bottom w:val="none" w:sz="0" w:space="0" w:color="auto"/>
            <w:right w:val="none" w:sz="0" w:space="0" w:color="auto"/>
          </w:divBdr>
        </w:div>
        <w:div w:id="1054162012">
          <w:marLeft w:val="1800"/>
          <w:marRight w:val="0"/>
          <w:marTop w:val="77"/>
          <w:marBottom w:val="0"/>
          <w:divBdr>
            <w:top w:val="none" w:sz="0" w:space="0" w:color="auto"/>
            <w:left w:val="none" w:sz="0" w:space="0" w:color="auto"/>
            <w:bottom w:val="none" w:sz="0" w:space="0" w:color="auto"/>
            <w:right w:val="none" w:sz="0" w:space="0" w:color="auto"/>
          </w:divBdr>
        </w:div>
      </w:divsChild>
    </w:div>
    <w:div w:id="591548663">
      <w:bodyDiv w:val="1"/>
      <w:marLeft w:val="0"/>
      <w:marRight w:val="0"/>
      <w:marTop w:val="0"/>
      <w:marBottom w:val="0"/>
      <w:divBdr>
        <w:top w:val="none" w:sz="0" w:space="0" w:color="auto"/>
        <w:left w:val="none" w:sz="0" w:space="0" w:color="auto"/>
        <w:bottom w:val="none" w:sz="0" w:space="0" w:color="auto"/>
        <w:right w:val="none" w:sz="0" w:space="0" w:color="auto"/>
      </w:divBdr>
      <w:divsChild>
        <w:div w:id="1418944259">
          <w:marLeft w:val="547"/>
          <w:marRight w:val="0"/>
          <w:marTop w:val="96"/>
          <w:marBottom w:val="0"/>
          <w:divBdr>
            <w:top w:val="none" w:sz="0" w:space="0" w:color="auto"/>
            <w:left w:val="none" w:sz="0" w:space="0" w:color="auto"/>
            <w:bottom w:val="none" w:sz="0" w:space="0" w:color="auto"/>
            <w:right w:val="none" w:sz="0" w:space="0" w:color="auto"/>
          </w:divBdr>
        </w:div>
        <w:div w:id="912157138">
          <w:marLeft w:val="1166"/>
          <w:marRight w:val="0"/>
          <w:marTop w:val="86"/>
          <w:marBottom w:val="0"/>
          <w:divBdr>
            <w:top w:val="none" w:sz="0" w:space="0" w:color="auto"/>
            <w:left w:val="none" w:sz="0" w:space="0" w:color="auto"/>
            <w:bottom w:val="none" w:sz="0" w:space="0" w:color="auto"/>
            <w:right w:val="none" w:sz="0" w:space="0" w:color="auto"/>
          </w:divBdr>
        </w:div>
        <w:div w:id="34431742">
          <w:marLeft w:val="1166"/>
          <w:marRight w:val="0"/>
          <w:marTop w:val="86"/>
          <w:marBottom w:val="0"/>
          <w:divBdr>
            <w:top w:val="none" w:sz="0" w:space="0" w:color="auto"/>
            <w:left w:val="none" w:sz="0" w:space="0" w:color="auto"/>
            <w:bottom w:val="none" w:sz="0" w:space="0" w:color="auto"/>
            <w:right w:val="none" w:sz="0" w:space="0" w:color="auto"/>
          </w:divBdr>
        </w:div>
        <w:div w:id="2070418548">
          <w:marLeft w:val="1166"/>
          <w:marRight w:val="0"/>
          <w:marTop w:val="86"/>
          <w:marBottom w:val="0"/>
          <w:divBdr>
            <w:top w:val="none" w:sz="0" w:space="0" w:color="auto"/>
            <w:left w:val="none" w:sz="0" w:space="0" w:color="auto"/>
            <w:bottom w:val="none" w:sz="0" w:space="0" w:color="auto"/>
            <w:right w:val="none" w:sz="0" w:space="0" w:color="auto"/>
          </w:divBdr>
        </w:div>
      </w:divsChild>
    </w:div>
    <w:div w:id="604120415">
      <w:bodyDiv w:val="1"/>
      <w:marLeft w:val="0"/>
      <w:marRight w:val="0"/>
      <w:marTop w:val="0"/>
      <w:marBottom w:val="0"/>
      <w:divBdr>
        <w:top w:val="none" w:sz="0" w:space="0" w:color="auto"/>
        <w:left w:val="none" w:sz="0" w:space="0" w:color="auto"/>
        <w:bottom w:val="none" w:sz="0" w:space="0" w:color="auto"/>
        <w:right w:val="none" w:sz="0" w:space="0" w:color="auto"/>
      </w:divBdr>
      <w:divsChild>
        <w:div w:id="48192298">
          <w:marLeft w:val="0"/>
          <w:marRight w:val="0"/>
          <w:marTop w:val="0"/>
          <w:marBottom w:val="0"/>
          <w:divBdr>
            <w:top w:val="none" w:sz="0" w:space="0" w:color="auto"/>
            <w:left w:val="none" w:sz="0" w:space="0" w:color="auto"/>
            <w:bottom w:val="none" w:sz="0" w:space="0" w:color="auto"/>
            <w:right w:val="none" w:sz="0" w:space="0" w:color="auto"/>
          </w:divBdr>
        </w:div>
        <w:div w:id="106659484">
          <w:marLeft w:val="0"/>
          <w:marRight w:val="0"/>
          <w:marTop w:val="0"/>
          <w:marBottom w:val="0"/>
          <w:divBdr>
            <w:top w:val="none" w:sz="0" w:space="0" w:color="auto"/>
            <w:left w:val="none" w:sz="0" w:space="0" w:color="auto"/>
            <w:bottom w:val="none" w:sz="0" w:space="0" w:color="auto"/>
            <w:right w:val="none" w:sz="0" w:space="0" w:color="auto"/>
          </w:divBdr>
        </w:div>
        <w:div w:id="174392114">
          <w:marLeft w:val="0"/>
          <w:marRight w:val="0"/>
          <w:marTop w:val="0"/>
          <w:marBottom w:val="0"/>
          <w:divBdr>
            <w:top w:val="none" w:sz="0" w:space="0" w:color="auto"/>
            <w:left w:val="none" w:sz="0" w:space="0" w:color="auto"/>
            <w:bottom w:val="none" w:sz="0" w:space="0" w:color="auto"/>
            <w:right w:val="none" w:sz="0" w:space="0" w:color="auto"/>
          </w:divBdr>
        </w:div>
        <w:div w:id="207229017">
          <w:marLeft w:val="0"/>
          <w:marRight w:val="0"/>
          <w:marTop w:val="0"/>
          <w:marBottom w:val="0"/>
          <w:divBdr>
            <w:top w:val="none" w:sz="0" w:space="0" w:color="auto"/>
            <w:left w:val="none" w:sz="0" w:space="0" w:color="auto"/>
            <w:bottom w:val="none" w:sz="0" w:space="0" w:color="auto"/>
            <w:right w:val="none" w:sz="0" w:space="0" w:color="auto"/>
          </w:divBdr>
        </w:div>
        <w:div w:id="225145105">
          <w:marLeft w:val="0"/>
          <w:marRight w:val="0"/>
          <w:marTop w:val="0"/>
          <w:marBottom w:val="0"/>
          <w:divBdr>
            <w:top w:val="none" w:sz="0" w:space="0" w:color="auto"/>
            <w:left w:val="none" w:sz="0" w:space="0" w:color="auto"/>
            <w:bottom w:val="none" w:sz="0" w:space="0" w:color="auto"/>
            <w:right w:val="none" w:sz="0" w:space="0" w:color="auto"/>
          </w:divBdr>
        </w:div>
        <w:div w:id="243147058">
          <w:marLeft w:val="0"/>
          <w:marRight w:val="0"/>
          <w:marTop w:val="0"/>
          <w:marBottom w:val="0"/>
          <w:divBdr>
            <w:top w:val="none" w:sz="0" w:space="0" w:color="auto"/>
            <w:left w:val="none" w:sz="0" w:space="0" w:color="auto"/>
            <w:bottom w:val="none" w:sz="0" w:space="0" w:color="auto"/>
            <w:right w:val="none" w:sz="0" w:space="0" w:color="auto"/>
          </w:divBdr>
        </w:div>
        <w:div w:id="555434317">
          <w:marLeft w:val="0"/>
          <w:marRight w:val="0"/>
          <w:marTop w:val="0"/>
          <w:marBottom w:val="0"/>
          <w:divBdr>
            <w:top w:val="none" w:sz="0" w:space="0" w:color="auto"/>
            <w:left w:val="none" w:sz="0" w:space="0" w:color="auto"/>
            <w:bottom w:val="none" w:sz="0" w:space="0" w:color="auto"/>
            <w:right w:val="none" w:sz="0" w:space="0" w:color="auto"/>
          </w:divBdr>
        </w:div>
        <w:div w:id="696390770">
          <w:marLeft w:val="0"/>
          <w:marRight w:val="0"/>
          <w:marTop w:val="0"/>
          <w:marBottom w:val="0"/>
          <w:divBdr>
            <w:top w:val="none" w:sz="0" w:space="0" w:color="auto"/>
            <w:left w:val="none" w:sz="0" w:space="0" w:color="auto"/>
            <w:bottom w:val="none" w:sz="0" w:space="0" w:color="auto"/>
            <w:right w:val="none" w:sz="0" w:space="0" w:color="auto"/>
          </w:divBdr>
        </w:div>
        <w:div w:id="784622242">
          <w:marLeft w:val="0"/>
          <w:marRight w:val="0"/>
          <w:marTop w:val="0"/>
          <w:marBottom w:val="0"/>
          <w:divBdr>
            <w:top w:val="none" w:sz="0" w:space="0" w:color="auto"/>
            <w:left w:val="none" w:sz="0" w:space="0" w:color="auto"/>
            <w:bottom w:val="none" w:sz="0" w:space="0" w:color="auto"/>
            <w:right w:val="none" w:sz="0" w:space="0" w:color="auto"/>
          </w:divBdr>
        </w:div>
        <w:div w:id="951788129">
          <w:marLeft w:val="0"/>
          <w:marRight w:val="0"/>
          <w:marTop w:val="0"/>
          <w:marBottom w:val="0"/>
          <w:divBdr>
            <w:top w:val="none" w:sz="0" w:space="0" w:color="auto"/>
            <w:left w:val="none" w:sz="0" w:space="0" w:color="auto"/>
            <w:bottom w:val="none" w:sz="0" w:space="0" w:color="auto"/>
            <w:right w:val="none" w:sz="0" w:space="0" w:color="auto"/>
          </w:divBdr>
        </w:div>
        <w:div w:id="954094867">
          <w:marLeft w:val="0"/>
          <w:marRight w:val="0"/>
          <w:marTop w:val="0"/>
          <w:marBottom w:val="0"/>
          <w:divBdr>
            <w:top w:val="none" w:sz="0" w:space="0" w:color="auto"/>
            <w:left w:val="none" w:sz="0" w:space="0" w:color="auto"/>
            <w:bottom w:val="none" w:sz="0" w:space="0" w:color="auto"/>
            <w:right w:val="none" w:sz="0" w:space="0" w:color="auto"/>
          </w:divBdr>
        </w:div>
        <w:div w:id="963343040">
          <w:marLeft w:val="0"/>
          <w:marRight w:val="0"/>
          <w:marTop w:val="0"/>
          <w:marBottom w:val="0"/>
          <w:divBdr>
            <w:top w:val="none" w:sz="0" w:space="0" w:color="auto"/>
            <w:left w:val="none" w:sz="0" w:space="0" w:color="auto"/>
            <w:bottom w:val="none" w:sz="0" w:space="0" w:color="auto"/>
            <w:right w:val="none" w:sz="0" w:space="0" w:color="auto"/>
          </w:divBdr>
        </w:div>
        <w:div w:id="1104763729">
          <w:marLeft w:val="0"/>
          <w:marRight w:val="0"/>
          <w:marTop w:val="0"/>
          <w:marBottom w:val="0"/>
          <w:divBdr>
            <w:top w:val="none" w:sz="0" w:space="0" w:color="auto"/>
            <w:left w:val="none" w:sz="0" w:space="0" w:color="auto"/>
            <w:bottom w:val="none" w:sz="0" w:space="0" w:color="auto"/>
            <w:right w:val="none" w:sz="0" w:space="0" w:color="auto"/>
          </w:divBdr>
        </w:div>
        <w:div w:id="1109473920">
          <w:marLeft w:val="0"/>
          <w:marRight w:val="0"/>
          <w:marTop w:val="0"/>
          <w:marBottom w:val="0"/>
          <w:divBdr>
            <w:top w:val="none" w:sz="0" w:space="0" w:color="auto"/>
            <w:left w:val="none" w:sz="0" w:space="0" w:color="auto"/>
            <w:bottom w:val="none" w:sz="0" w:space="0" w:color="auto"/>
            <w:right w:val="none" w:sz="0" w:space="0" w:color="auto"/>
          </w:divBdr>
        </w:div>
        <w:div w:id="1218585590">
          <w:marLeft w:val="0"/>
          <w:marRight w:val="0"/>
          <w:marTop w:val="0"/>
          <w:marBottom w:val="0"/>
          <w:divBdr>
            <w:top w:val="none" w:sz="0" w:space="0" w:color="auto"/>
            <w:left w:val="none" w:sz="0" w:space="0" w:color="auto"/>
            <w:bottom w:val="none" w:sz="0" w:space="0" w:color="auto"/>
            <w:right w:val="none" w:sz="0" w:space="0" w:color="auto"/>
          </w:divBdr>
        </w:div>
        <w:div w:id="1241401919">
          <w:marLeft w:val="0"/>
          <w:marRight w:val="0"/>
          <w:marTop w:val="0"/>
          <w:marBottom w:val="0"/>
          <w:divBdr>
            <w:top w:val="none" w:sz="0" w:space="0" w:color="auto"/>
            <w:left w:val="none" w:sz="0" w:space="0" w:color="auto"/>
            <w:bottom w:val="none" w:sz="0" w:space="0" w:color="auto"/>
            <w:right w:val="none" w:sz="0" w:space="0" w:color="auto"/>
          </w:divBdr>
        </w:div>
        <w:div w:id="1364206461">
          <w:marLeft w:val="0"/>
          <w:marRight w:val="0"/>
          <w:marTop w:val="0"/>
          <w:marBottom w:val="0"/>
          <w:divBdr>
            <w:top w:val="none" w:sz="0" w:space="0" w:color="auto"/>
            <w:left w:val="none" w:sz="0" w:space="0" w:color="auto"/>
            <w:bottom w:val="none" w:sz="0" w:space="0" w:color="auto"/>
            <w:right w:val="none" w:sz="0" w:space="0" w:color="auto"/>
          </w:divBdr>
        </w:div>
        <w:div w:id="1379892488">
          <w:marLeft w:val="0"/>
          <w:marRight w:val="0"/>
          <w:marTop w:val="0"/>
          <w:marBottom w:val="0"/>
          <w:divBdr>
            <w:top w:val="none" w:sz="0" w:space="0" w:color="auto"/>
            <w:left w:val="none" w:sz="0" w:space="0" w:color="auto"/>
            <w:bottom w:val="none" w:sz="0" w:space="0" w:color="auto"/>
            <w:right w:val="none" w:sz="0" w:space="0" w:color="auto"/>
          </w:divBdr>
        </w:div>
        <w:div w:id="1388186125">
          <w:marLeft w:val="0"/>
          <w:marRight w:val="0"/>
          <w:marTop w:val="0"/>
          <w:marBottom w:val="0"/>
          <w:divBdr>
            <w:top w:val="none" w:sz="0" w:space="0" w:color="auto"/>
            <w:left w:val="none" w:sz="0" w:space="0" w:color="auto"/>
            <w:bottom w:val="none" w:sz="0" w:space="0" w:color="auto"/>
            <w:right w:val="none" w:sz="0" w:space="0" w:color="auto"/>
          </w:divBdr>
        </w:div>
        <w:div w:id="1732583073">
          <w:marLeft w:val="0"/>
          <w:marRight w:val="0"/>
          <w:marTop w:val="0"/>
          <w:marBottom w:val="0"/>
          <w:divBdr>
            <w:top w:val="none" w:sz="0" w:space="0" w:color="auto"/>
            <w:left w:val="none" w:sz="0" w:space="0" w:color="auto"/>
            <w:bottom w:val="none" w:sz="0" w:space="0" w:color="auto"/>
            <w:right w:val="none" w:sz="0" w:space="0" w:color="auto"/>
          </w:divBdr>
        </w:div>
        <w:div w:id="1863013465">
          <w:marLeft w:val="0"/>
          <w:marRight w:val="0"/>
          <w:marTop w:val="0"/>
          <w:marBottom w:val="0"/>
          <w:divBdr>
            <w:top w:val="none" w:sz="0" w:space="0" w:color="auto"/>
            <w:left w:val="none" w:sz="0" w:space="0" w:color="auto"/>
            <w:bottom w:val="none" w:sz="0" w:space="0" w:color="auto"/>
            <w:right w:val="none" w:sz="0" w:space="0" w:color="auto"/>
          </w:divBdr>
        </w:div>
        <w:div w:id="1963226954">
          <w:marLeft w:val="0"/>
          <w:marRight w:val="0"/>
          <w:marTop w:val="0"/>
          <w:marBottom w:val="0"/>
          <w:divBdr>
            <w:top w:val="none" w:sz="0" w:space="0" w:color="auto"/>
            <w:left w:val="none" w:sz="0" w:space="0" w:color="auto"/>
            <w:bottom w:val="none" w:sz="0" w:space="0" w:color="auto"/>
            <w:right w:val="none" w:sz="0" w:space="0" w:color="auto"/>
          </w:divBdr>
        </w:div>
        <w:div w:id="1972587176">
          <w:marLeft w:val="0"/>
          <w:marRight w:val="0"/>
          <w:marTop w:val="0"/>
          <w:marBottom w:val="0"/>
          <w:divBdr>
            <w:top w:val="none" w:sz="0" w:space="0" w:color="auto"/>
            <w:left w:val="none" w:sz="0" w:space="0" w:color="auto"/>
            <w:bottom w:val="none" w:sz="0" w:space="0" w:color="auto"/>
            <w:right w:val="none" w:sz="0" w:space="0" w:color="auto"/>
          </w:divBdr>
        </w:div>
        <w:div w:id="2049333975">
          <w:marLeft w:val="0"/>
          <w:marRight w:val="0"/>
          <w:marTop w:val="0"/>
          <w:marBottom w:val="0"/>
          <w:divBdr>
            <w:top w:val="none" w:sz="0" w:space="0" w:color="auto"/>
            <w:left w:val="none" w:sz="0" w:space="0" w:color="auto"/>
            <w:bottom w:val="none" w:sz="0" w:space="0" w:color="auto"/>
            <w:right w:val="none" w:sz="0" w:space="0" w:color="auto"/>
          </w:divBdr>
        </w:div>
      </w:divsChild>
    </w:div>
    <w:div w:id="652567784">
      <w:bodyDiv w:val="1"/>
      <w:marLeft w:val="0"/>
      <w:marRight w:val="0"/>
      <w:marTop w:val="0"/>
      <w:marBottom w:val="0"/>
      <w:divBdr>
        <w:top w:val="none" w:sz="0" w:space="0" w:color="auto"/>
        <w:left w:val="none" w:sz="0" w:space="0" w:color="auto"/>
        <w:bottom w:val="none" w:sz="0" w:space="0" w:color="auto"/>
        <w:right w:val="none" w:sz="0" w:space="0" w:color="auto"/>
      </w:divBdr>
      <w:divsChild>
        <w:div w:id="162210378">
          <w:marLeft w:val="547"/>
          <w:marRight w:val="0"/>
          <w:marTop w:val="96"/>
          <w:marBottom w:val="0"/>
          <w:divBdr>
            <w:top w:val="none" w:sz="0" w:space="0" w:color="auto"/>
            <w:left w:val="none" w:sz="0" w:space="0" w:color="auto"/>
            <w:bottom w:val="none" w:sz="0" w:space="0" w:color="auto"/>
            <w:right w:val="none" w:sz="0" w:space="0" w:color="auto"/>
          </w:divBdr>
        </w:div>
        <w:div w:id="42872958">
          <w:marLeft w:val="1166"/>
          <w:marRight w:val="0"/>
          <w:marTop w:val="86"/>
          <w:marBottom w:val="0"/>
          <w:divBdr>
            <w:top w:val="none" w:sz="0" w:space="0" w:color="auto"/>
            <w:left w:val="none" w:sz="0" w:space="0" w:color="auto"/>
            <w:bottom w:val="none" w:sz="0" w:space="0" w:color="auto"/>
            <w:right w:val="none" w:sz="0" w:space="0" w:color="auto"/>
          </w:divBdr>
        </w:div>
        <w:div w:id="1192718544">
          <w:marLeft w:val="547"/>
          <w:marRight w:val="0"/>
          <w:marTop w:val="96"/>
          <w:marBottom w:val="0"/>
          <w:divBdr>
            <w:top w:val="none" w:sz="0" w:space="0" w:color="auto"/>
            <w:left w:val="none" w:sz="0" w:space="0" w:color="auto"/>
            <w:bottom w:val="none" w:sz="0" w:space="0" w:color="auto"/>
            <w:right w:val="none" w:sz="0" w:space="0" w:color="auto"/>
          </w:divBdr>
        </w:div>
        <w:div w:id="477117660">
          <w:marLeft w:val="1166"/>
          <w:marRight w:val="0"/>
          <w:marTop w:val="86"/>
          <w:marBottom w:val="0"/>
          <w:divBdr>
            <w:top w:val="none" w:sz="0" w:space="0" w:color="auto"/>
            <w:left w:val="none" w:sz="0" w:space="0" w:color="auto"/>
            <w:bottom w:val="none" w:sz="0" w:space="0" w:color="auto"/>
            <w:right w:val="none" w:sz="0" w:space="0" w:color="auto"/>
          </w:divBdr>
        </w:div>
        <w:div w:id="88504730">
          <w:marLeft w:val="1166"/>
          <w:marRight w:val="0"/>
          <w:marTop w:val="86"/>
          <w:marBottom w:val="0"/>
          <w:divBdr>
            <w:top w:val="none" w:sz="0" w:space="0" w:color="auto"/>
            <w:left w:val="none" w:sz="0" w:space="0" w:color="auto"/>
            <w:bottom w:val="none" w:sz="0" w:space="0" w:color="auto"/>
            <w:right w:val="none" w:sz="0" w:space="0" w:color="auto"/>
          </w:divBdr>
        </w:div>
      </w:divsChild>
    </w:div>
    <w:div w:id="1063259429">
      <w:bodyDiv w:val="1"/>
      <w:marLeft w:val="0"/>
      <w:marRight w:val="0"/>
      <w:marTop w:val="0"/>
      <w:marBottom w:val="0"/>
      <w:divBdr>
        <w:top w:val="none" w:sz="0" w:space="0" w:color="auto"/>
        <w:left w:val="none" w:sz="0" w:space="0" w:color="auto"/>
        <w:bottom w:val="none" w:sz="0" w:space="0" w:color="auto"/>
        <w:right w:val="none" w:sz="0" w:space="0" w:color="auto"/>
      </w:divBdr>
    </w:div>
    <w:div w:id="1237477104">
      <w:bodyDiv w:val="1"/>
      <w:marLeft w:val="0"/>
      <w:marRight w:val="0"/>
      <w:marTop w:val="0"/>
      <w:marBottom w:val="0"/>
      <w:divBdr>
        <w:top w:val="none" w:sz="0" w:space="0" w:color="auto"/>
        <w:left w:val="none" w:sz="0" w:space="0" w:color="auto"/>
        <w:bottom w:val="none" w:sz="0" w:space="0" w:color="auto"/>
        <w:right w:val="none" w:sz="0" w:space="0" w:color="auto"/>
      </w:divBdr>
    </w:div>
    <w:div w:id="1263689604">
      <w:bodyDiv w:val="1"/>
      <w:marLeft w:val="0"/>
      <w:marRight w:val="0"/>
      <w:marTop w:val="0"/>
      <w:marBottom w:val="0"/>
      <w:divBdr>
        <w:top w:val="none" w:sz="0" w:space="0" w:color="auto"/>
        <w:left w:val="none" w:sz="0" w:space="0" w:color="auto"/>
        <w:bottom w:val="none" w:sz="0" w:space="0" w:color="auto"/>
        <w:right w:val="none" w:sz="0" w:space="0" w:color="auto"/>
      </w:divBdr>
    </w:div>
    <w:div w:id="1339884828">
      <w:bodyDiv w:val="1"/>
      <w:marLeft w:val="0"/>
      <w:marRight w:val="0"/>
      <w:marTop w:val="0"/>
      <w:marBottom w:val="0"/>
      <w:divBdr>
        <w:top w:val="none" w:sz="0" w:space="0" w:color="auto"/>
        <w:left w:val="none" w:sz="0" w:space="0" w:color="auto"/>
        <w:bottom w:val="none" w:sz="0" w:space="0" w:color="auto"/>
        <w:right w:val="none" w:sz="0" w:space="0" w:color="auto"/>
      </w:divBdr>
    </w:div>
    <w:div w:id="1743868142">
      <w:bodyDiv w:val="1"/>
      <w:marLeft w:val="0"/>
      <w:marRight w:val="0"/>
      <w:marTop w:val="0"/>
      <w:marBottom w:val="0"/>
      <w:divBdr>
        <w:top w:val="none" w:sz="0" w:space="0" w:color="auto"/>
        <w:left w:val="none" w:sz="0" w:space="0" w:color="auto"/>
        <w:bottom w:val="none" w:sz="0" w:space="0" w:color="auto"/>
        <w:right w:val="none" w:sz="0" w:space="0" w:color="auto"/>
      </w:divBdr>
      <w:divsChild>
        <w:div w:id="620306530">
          <w:marLeft w:val="547"/>
          <w:marRight w:val="0"/>
          <w:marTop w:val="96"/>
          <w:marBottom w:val="0"/>
          <w:divBdr>
            <w:top w:val="none" w:sz="0" w:space="0" w:color="auto"/>
            <w:left w:val="none" w:sz="0" w:space="0" w:color="auto"/>
            <w:bottom w:val="none" w:sz="0" w:space="0" w:color="auto"/>
            <w:right w:val="none" w:sz="0" w:space="0" w:color="auto"/>
          </w:divBdr>
        </w:div>
        <w:div w:id="240991012">
          <w:marLeft w:val="1166"/>
          <w:marRight w:val="0"/>
          <w:marTop w:val="86"/>
          <w:marBottom w:val="0"/>
          <w:divBdr>
            <w:top w:val="none" w:sz="0" w:space="0" w:color="auto"/>
            <w:left w:val="none" w:sz="0" w:space="0" w:color="auto"/>
            <w:bottom w:val="none" w:sz="0" w:space="0" w:color="auto"/>
            <w:right w:val="none" w:sz="0" w:space="0" w:color="auto"/>
          </w:divBdr>
        </w:div>
        <w:div w:id="1022590166">
          <w:marLeft w:val="547"/>
          <w:marRight w:val="0"/>
          <w:marTop w:val="96"/>
          <w:marBottom w:val="0"/>
          <w:divBdr>
            <w:top w:val="none" w:sz="0" w:space="0" w:color="auto"/>
            <w:left w:val="none" w:sz="0" w:space="0" w:color="auto"/>
            <w:bottom w:val="none" w:sz="0" w:space="0" w:color="auto"/>
            <w:right w:val="none" w:sz="0" w:space="0" w:color="auto"/>
          </w:divBdr>
        </w:div>
        <w:div w:id="653484785">
          <w:marLeft w:val="1166"/>
          <w:marRight w:val="0"/>
          <w:marTop w:val="86"/>
          <w:marBottom w:val="0"/>
          <w:divBdr>
            <w:top w:val="none" w:sz="0" w:space="0" w:color="auto"/>
            <w:left w:val="none" w:sz="0" w:space="0" w:color="auto"/>
            <w:bottom w:val="none" w:sz="0" w:space="0" w:color="auto"/>
            <w:right w:val="none" w:sz="0" w:space="0" w:color="auto"/>
          </w:divBdr>
        </w:div>
        <w:div w:id="1072047385">
          <w:marLeft w:val="547"/>
          <w:marRight w:val="0"/>
          <w:marTop w:val="96"/>
          <w:marBottom w:val="0"/>
          <w:divBdr>
            <w:top w:val="none" w:sz="0" w:space="0" w:color="auto"/>
            <w:left w:val="none" w:sz="0" w:space="0" w:color="auto"/>
            <w:bottom w:val="none" w:sz="0" w:space="0" w:color="auto"/>
            <w:right w:val="none" w:sz="0" w:space="0" w:color="auto"/>
          </w:divBdr>
        </w:div>
        <w:div w:id="647442234">
          <w:marLeft w:val="1166"/>
          <w:marRight w:val="0"/>
          <w:marTop w:val="86"/>
          <w:marBottom w:val="0"/>
          <w:divBdr>
            <w:top w:val="none" w:sz="0" w:space="0" w:color="auto"/>
            <w:left w:val="none" w:sz="0" w:space="0" w:color="auto"/>
            <w:bottom w:val="none" w:sz="0" w:space="0" w:color="auto"/>
            <w:right w:val="none" w:sz="0" w:space="0" w:color="auto"/>
          </w:divBdr>
        </w:div>
      </w:divsChild>
    </w:div>
    <w:div w:id="1941832609">
      <w:bodyDiv w:val="1"/>
      <w:marLeft w:val="0"/>
      <w:marRight w:val="0"/>
      <w:marTop w:val="0"/>
      <w:marBottom w:val="0"/>
      <w:divBdr>
        <w:top w:val="none" w:sz="0" w:space="0" w:color="auto"/>
        <w:left w:val="none" w:sz="0" w:space="0" w:color="auto"/>
        <w:bottom w:val="none" w:sz="0" w:space="0" w:color="auto"/>
        <w:right w:val="none" w:sz="0" w:space="0" w:color="auto"/>
      </w:divBdr>
      <w:divsChild>
        <w:div w:id="51007841">
          <w:marLeft w:val="0"/>
          <w:marRight w:val="0"/>
          <w:marTop w:val="0"/>
          <w:marBottom w:val="0"/>
          <w:divBdr>
            <w:top w:val="none" w:sz="0" w:space="0" w:color="auto"/>
            <w:left w:val="none" w:sz="0" w:space="0" w:color="auto"/>
            <w:bottom w:val="none" w:sz="0" w:space="0" w:color="auto"/>
            <w:right w:val="none" w:sz="0" w:space="0" w:color="auto"/>
          </w:divBdr>
        </w:div>
        <w:div w:id="538782312">
          <w:marLeft w:val="0"/>
          <w:marRight w:val="0"/>
          <w:marTop w:val="0"/>
          <w:marBottom w:val="0"/>
          <w:divBdr>
            <w:top w:val="none" w:sz="0" w:space="0" w:color="auto"/>
            <w:left w:val="none" w:sz="0" w:space="0" w:color="auto"/>
            <w:bottom w:val="none" w:sz="0" w:space="0" w:color="auto"/>
            <w:right w:val="none" w:sz="0" w:space="0" w:color="auto"/>
          </w:divBdr>
        </w:div>
      </w:divsChild>
    </w:div>
    <w:div w:id="2092894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pn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tif"/><Relationship Id="rId18" Type="http://schemas.openxmlformats.org/officeDocument/2006/relationships/image" Target="media/image10.jpg"/><Relationship Id="rId19" Type="http://schemas.openxmlformats.org/officeDocument/2006/relationships/image" Target="media/image11.jpg"/><Relationship Id="rId63" Type="http://schemas.openxmlformats.org/officeDocument/2006/relationships/image" Target="media/image52.jpg"/><Relationship Id="rId64" Type="http://schemas.openxmlformats.org/officeDocument/2006/relationships/fontTable" Target="fontTable.xml"/><Relationship Id="rId65" Type="http://schemas.openxmlformats.org/officeDocument/2006/relationships/theme" Target="theme/theme1.xml"/><Relationship Id="rId50" Type="http://schemas.openxmlformats.org/officeDocument/2006/relationships/image" Target="media/image39.jpg"/><Relationship Id="rId51" Type="http://schemas.openxmlformats.org/officeDocument/2006/relationships/image" Target="media/image40.jpg"/><Relationship Id="rId52" Type="http://schemas.openxmlformats.org/officeDocument/2006/relationships/image" Target="media/image41.jpeg"/><Relationship Id="rId53" Type="http://schemas.openxmlformats.org/officeDocument/2006/relationships/image" Target="media/image42.jpg"/><Relationship Id="rId54" Type="http://schemas.openxmlformats.org/officeDocument/2006/relationships/image" Target="media/image43.jpg"/><Relationship Id="rId55" Type="http://schemas.openxmlformats.org/officeDocument/2006/relationships/image" Target="media/image44.jpg"/><Relationship Id="rId56" Type="http://schemas.openxmlformats.org/officeDocument/2006/relationships/image" Target="media/image45.jpg"/><Relationship Id="rId57" Type="http://schemas.openxmlformats.org/officeDocument/2006/relationships/image" Target="media/image46.jpg"/><Relationship Id="rId58" Type="http://schemas.openxmlformats.org/officeDocument/2006/relationships/image" Target="media/image47.jpg"/><Relationship Id="rId59" Type="http://schemas.openxmlformats.org/officeDocument/2006/relationships/image" Target="media/image48.jpg"/><Relationship Id="rId40" Type="http://schemas.openxmlformats.org/officeDocument/2006/relationships/image" Target="media/image29.jpg"/><Relationship Id="rId41" Type="http://schemas.openxmlformats.org/officeDocument/2006/relationships/image" Target="media/image30.jpeg"/><Relationship Id="rId42" Type="http://schemas.openxmlformats.org/officeDocument/2006/relationships/image" Target="media/image31.jpeg"/><Relationship Id="rId43" Type="http://schemas.openxmlformats.org/officeDocument/2006/relationships/image" Target="media/image32.jpg"/><Relationship Id="rId44" Type="http://schemas.openxmlformats.org/officeDocument/2006/relationships/image" Target="media/image33.jpeg"/><Relationship Id="rId45" Type="http://schemas.openxmlformats.org/officeDocument/2006/relationships/image" Target="media/image34.jpeg"/><Relationship Id="rId46" Type="http://schemas.openxmlformats.org/officeDocument/2006/relationships/image" Target="media/image35.jpeg"/><Relationship Id="rId47" Type="http://schemas.openxmlformats.org/officeDocument/2006/relationships/image" Target="media/image36.jpeg"/><Relationship Id="rId48" Type="http://schemas.openxmlformats.org/officeDocument/2006/relationships/image" Target="media/image37.png"/><Relationship Id="rId49" Type="http://schemas.openxmlformats.org/officeDocument/2006/relationships/image" Target="media/image38.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20.jpg"/><Relationship Id="rId31" Type="http://schemas.openxmlformats.org/officeDocument/2006/relationships/image" Target="media/image21.jpg"/><Relationship Id="rId32" Type="http://schemas.openxmlformats.org/officeDocument/2006/relationships/image" Target="media/image22.jpg"/><Relationship Id="rId33" Type="http://schemas.openxmlformats.org/officeDocument/2006/relationships/image" Target="media/image23.jpg"/><Relationship Id="rId34" Type="http://schemas.openxmlformats.org/officeDocument/2006/relationships/hyperlink" Target="http://10.0.0.3/files" TargetMode="External"/><Relationship Id="rId35" Type="http://schemas.openxmlformats.org/officeDocument/2006/relationships/image" Target="media/image24.jpg"/><Relationship Id="rId36" Type="http://schemas.openxmlformats.org/officeDocument/2006/relationships/image" Target="media/image25.jpeg"/><Relationship Id="rId37" Type="http://schemas.openxmlformats.org/officeDocument/2006/relationships/image" Target="media/image26.png"/><Relationship Id="rId38" Type="http://schemas.openxmlformats.org/officeDocument/2006/relationships/image" Target="media/image27.png"/><Relationship Id="rId39" Type="http://schemas.openxmlformats.org/officeDocument/2006/relationships/image" Target="media/image28.jpeg"/><Relationship Id="rId20" Type="http://schemas.openxmlformats.org/officeDocument/2006/relationships/image" Target="media/image12.jp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g"/><Relationship Id="rId24" Type="http://schemas.openxmlformats.org/officeDocument/2006/relationships/header" Target="header1.xml"/><Relationship Id="rId25" Type="http://schemas.openxmlformats.org/officeDocument/2006/relationships/footer" Target="footer1.xml"/><Relationship Id="rId26" Type="http://schemas.openxmlformats.org/officeDocument/2006/relationships/image" Target="media/image16.emf"/><Relationship Id="rId27" Type="http://schemas.openxmlformats.org/officeDocument/2006/relationships/image" Target="media/image17.emf"/><Relationship Id="rId28" Type="http://schemas.openxmlformats.org/officeDocument/2006/relationships/image" Target="media/image18.png"/><Relationship Id="rId29" Type="http://schemas.openxmlformats.org/officeDocument/2006/relationships/image" Target="media/image19.jpeg"/><Relationship Id="rId60" Type="http://schemas.openxmlformats.org/officeDocument/2006/relationships/image" Target="media/image49.jpg"/><Relationship Id="rId61" Type="http://schemas.openxmlformats.org/officeDocument/2006/relationships/image" Target="media/image50.jpeg"/><Relationship Id="rId62" Type="http://schemas.openxmlformats.org/officeDocument/2006/relationships/image" Target="media/image51.jpg"/><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gunawa\Desktop\Team%20Test%20Plan%20v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6DD11C-E322-2E49-8906-7FC1246BDA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\Users\bgunawa\Desktop\Team Test Plan v2.dotx</Template>
  <TotalTime>1</TotalTime>
  <Pages>80</Pages>
  <Words>12221</Words>
  <Characters>69666</Characters>
  <Application>Microsoft Macintosh Word</Application>
  <DocSecurity>0</DocSecurity>
  <Lines>580</Lines>
  <Paragraphs>163</Paragraphs>
  <ScaleCrop>false</ScaleCrop>
  <HeadingPairs>
    <vt:vector size="2" baseType="variant">
      <vt:variant>
        <vt:lpstr>Title</vt:lpstr>
      </vt:variant>
      <vt:variant>
        <vt:i4>1</vt:i4>
      </vt:variant>
    </vt:vector>
  </HeadingPairs>
  <TitlesOfParts>
    <vt:vector size="1" baseType="lpstr">
      <vt:lpstr/>
    </vt:vector>
  </TitlesOfParts>
  <Company>Sandia National Laboratories</Company>
  <LinksUpToDate>false</LinksUpToDate>
  <CharactersWithSpaces>81724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bgunawa@sandia.gov</dc:creator>
  <cp:lastModifiedBy>Jon Weers</cp:lastModifiedBy>
  <cp:revision>3</cp:revision>
  <cp:lastPrinted>2016-07-29T20:45:00Z</cp:lastPrinted>
  <dcterms:created xsi:type="dcterms:W3CDTF">2016-11-09T21:41:00Z</dcterms:created>
  <dcterms:modified xsi:type="dcterms:W3CDTF">2017-04-04T22:34:00Z</dcterms:modified>
</cp:coreProperties>
</file>