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C886B" w14:textId="77777777" w:rsidR="007F2CEF" w:rsidRPr="00891EBE" w:rsidRDefault="007F2CEF" w:rsidP="007F2CEF">
      <w:pPr>
        <w:rPr>
          <w:b/>
          <w:bCs/>
        </w:rPr>
      </w:pPr>
      <w:r w:rsidRPr="00891EBE">
        <w:rPr>
          <w:b/>
          <w:bCs/>
        </w:rPr>
        <w:t>README:</w:t>
      </w:r>
    </w:p>
    <w:p w14:paraId="7DEA3A86" w14:textId="77777777" w:rsidR="007F2CEF" w:rsidRDefault="007F2CEF" w:rsidP="007F2CEF">
      <w:r>
        <w:t>“ARIS File Info.xlsx” and “Gemini File Info.xlsx” provide an overview of each test case. The spreadsheets include the following information for each data subset:</w:t>
      </w:r>
    </w:p>
    <w:p w14:paraId="1DD415BA" w14:textId="77777777" w:rsidR="007F2CEF" w:rsidRDefault="007F2CEF" w:rsidP="007F2CEF">
      <w:pPr>
        <w:pStyle w:val="ListParagraph"/>
        <w:numPr>
          <w:ilvl w:val="0"/>
          <w:numId w:val="1"/>
        </w:numPr>
      </w:pPr>
      <w:r>
        <w:t>Test – whether the subset was collected as a part of Test 1, 2, or 3</w:t>
      </w:r>
    </w:p>
    <w:p w14:paraId="6C523B89" w14:textId="5FEF5CCB" w:rsidR="007F2CEF" w:rsidRDefault="007F2CEF" w:rsidP="007F2CEF">
      <w:pPr>
        <w:pStyle w:val="ListParagraph"/>
        <w:numPr>
          <w:ilvl w:val="0"/>
          <w:numId w:val="1"/>
        </w:numPr>
      </w:pPr>
      <w:r>
        <w:t xml:space="preserve">Case Name – the name of this </w:t>
      </w:r>
      <w:r>
        <w:t>subset</w:t>
      </w:r>
      <w:r>
        <w:t>, which corresponds to the subfolder where the data can be found and processed data file names</w:t>
      </w:r>
    </w:p>
    <w:p w14:paraId="29C2F51A" w14:textId="77777777" w:rsidR="007F2CEF" w:rsidRDefault="007F2CEF" w:rsidP="007F2CEF">
      <w:pPr>
        <w:pStyle w:val="ListParagraph"/>
        <w:numPr>
          <w:ilvl w:val="0"/>
          <w:numId w:val="1"/>
        </w:numPr>
      </w:pPr>
      <w:r>
        <w:t>Start File – the name of the first file logged by the manufacture software (.</w:t>
      </w:r>
      <w:proofErr w:type="spellStart"/>
      <w:r>
        <w:t>aris</w:t>
      </w:r>
      <w:proofErr w:type="spellEnd"/>
      <w:r>
        <w:t xml:space="preserve"> files for the ARIS and .</w:t>
      </w:r>
      <w:proofErr w:type="spellStart"/>
      <w:r>
        <w:t>glf</w:t>
      </w:r>
      <w:proofErr w:type="spellEnd"/>
      <w:r>
        <w:t xml:space="preserve"> files for the Genesis). Both manufacturers’ software broke recordings into multiple files to reduce the maximum file size. </w:t>
      </w:r>
    </w:p>
    <w:p w14:paraId="3741A383" w14:textId="77777777" w:rsidR="007F2CEF" w:rsidRDefault="007F2CEF" w:rsidP="007F2CEF">
      <w:pPr>
        <w:pStyle w:val="ListParagraph"/>
        <w:numPr>
          <w:ilvl w:val="0"/>
          <w:numId w:val="1"/>
        </w:numPr>
      </w:pPr>
      <w:r>
        <w:t xml:space="preserve">End File – the name of the last file logged by the manufacturer software. If the end file is the same as the start file, only one file was created. </w:t>
      </w:r>
    </w:p>
    <w:p w14:paraId="6C2AB3DA" w14:textId="77777777" w:rsidR="007F2CEF" w:rsidRDefault="007F2CEF" w:rsidP="007F2CEF">
      <w:pPr>
        <w:pStyle w:val="ListParagraph"/>
        <w:numPr>
          <w:ilvl w:val="0"/>
          <w:numId w:val="1"/>
        </w:numPr>
      </w:pPr>
      <w:r>
        <w:t>Target(s) – the type of target or targets that were tested. Four materials were tested: tungsten carbide (WC), aluminum (Al), hollow polypropylene (HPP), and solid polypropylene (SPP).</w:t>
      </w:r>
    </w:p>
    <w:p w14:paraId="3D42952D" w14:textId="77777777" w:rsidR="007F2CEF" w:rsidRDefault="007F2CEF" w:rsidP="007F2CEF">
      <w:pPr>
        <w:pStyle w:val="ListParagraph"/>
        <w:numPr>
          <w:ilvl w:val="0"/>
          <w:numId w:val="1"/>
        </w:numPr>
      </w:pPr>
      <w:r>
        <w:t>Target range – the approximate range of the target(s) from the acoustic camera</w:t>
      </w:r>
    </w:p>
    <w:p w14:paraId="3E61B73D" w14:textId="77777777" w:rsidR="007F2CEF" w:rsidRDefault="007F2CEF" w:rsidP="007F2CEF">
      <w:pPr>
        <w:pStyle w:val="ListParagraph"/>
        <w:numPr>
          <w:ilvl w:val="0"/>
          <w:numId w:val="1"/>
        </w:numPr>
      </w:pPr>
      <w:r>
        <w:t>Separation distance (cm) – where two targets were used, the separation distance between them</w:t>
      </w:r>
    </w:p>
    <w:p w14:paraId="45BF7B79" w14:textId="77777777" w:rsidR="007F2CEF" w:rsidRDefault="007F2CEF" w:rsidP="007F2CEF">
      <w:pPr>
        <w:pStyle w:val="ListParagraph"/>
        <w:numPr>
          <w:ilvl w:val="0"/>
          <w:numId w:val="1"/>
        </w:numPr>
      </w:pPr>
      <w:r>
        <w:t>Description – additional information about the data subset</w:t>
      </w:r>
    </w:p>
    <w:p w14:paraId="5DF0A267" w14:textId="1D0D849C" w:rsidR="007F2CEF" w:rsidRDefault="007F2CEF" w:rsidP="007F2CEF">
      <w:r>
        <w:t>A .zip file is included for each test conducted with each acoustic camera (6 total .zip files). These contain subfolders for each data subset described in the File Info spreadsheets. The name of each subfolder corresponds with the “case name” in the spreadsheet.  Each subfolder contains</w:t>
      </w:r>
      <w:r>
        <w:t xml:space="preserve"> two folders</w:t>
      </w:r>
      <w:r>
        <w:t>:</w:t>
      </w:r>
    </w:p>
    <w:p w14:paraId="73933443" w14:textId="77777777" w:rsidR="007F2CEF" w:rsidRDefault="007F2CEF" w:rsidP="007F2CEF">
      <w:pPr>
        <w:pStyle w:val="ListParagraph"/>
        <w:numPr>
          <w:ilvl w:val="0"/>
          <w:numId w:val="1"/>
        </w:numPr>
      </w:pPr>
      <w:proofErr w:type="gramStart"/>
      <w:r>
        <w:t>.</w:t>
      </w:r>
      <w:proofErr w:type="spellStart"/>
      <w:r>
        <w:t>aris</w:t>
      </w:r>
      <w:proofErr w:type="spellEnd"/>
      <w:proofErr w:type="gramEnd"/>
      <w:r>
        <w:t xml:space="preserve"> (for the ARIS) </w:t>
      </w:r>
      <w:proofErr w:type="gramStart"/>
      <w:r>
        <w:t>or .</w:t>
      </w:r>
      <w:proofErr w:type="spellStart"/>
      <w:r>
        <w:t>glf</w:t>
      </w:r>
      <w:proofErr w:type="spellEnd"/>
      <w:proofErr w:type="gramEnd"/>
      <w:r>
        <w:t xml:space="preserve"> (for the Gemini) – the raw files in this data subset. These can be viewed using </w:t>
      </w:r>
      <w:proofErr w:type="spellStart"/>
      <w:r>
        <w:t>ArisScope</w:t>
      </w:r>
      <w:proofErr w:type="spellEnd"/>
      <w:r>
        <w:t xml:space="preserve"> or Genesis, respectively. </w:t>
      </w:r>
    </w:p>
    <w:p w14:paraId="7148EF4A" w14:textId="77777777" w:rsidR="007F2CEF" w:rsidRDefault="007F2CEF" w:rsidP="007F2CEF">
      <w:pPr>
        <w:pStyle w:val="ListParagraph"/>
        <w:numPr>
          <w:ilvl w:val="0"/>
          <w:numId w:val="1"/>
        </w:numPr>
      </w:pPr>
      <w:proofErr w:type="gramStart"/>
      <w:r>
        <w:t>.mat</w:t>
      </w:r>
      <w:proofErr w:type="gramEnd"/>
      <w:r>
        <w:t xml:space="preserve"> – .mat files containing the acoustic camera pings collected at each target position</w:t>
      </w:r>
    </w:p>
    <w:p w14:paraId="1610DAF4" w14:textId="77777777" w:rsidR="007F2CEF" w:rsidRDefault="007F2CEF" w:rsidP="007F2CEF">
      <w:pPr>
        <w:pStyle w:val="ListParagraph"/>
        <w:numPr>
          <w:ilvl w:val="1"/>
          <w:numId w:val="1"/>
        </w:numPr>
      </w:pPr>
      <w:r>
        <w:t xml:space="preserve">The naming convention of the .mat files is [case </w:t>
      </w:r>
      <w:proofErr w:type="gramStart"/>
      <w:r>
        <w:t>name]_</w:t>
      </w:r>
      <w:proofErr w:type="gramEnd"/>
      <w:r>
        <w:t>[range]</w:t>
      </w:r>
      <w:proofErr w:type="spellStart"/>
      <w:r>
        <w:t>cm_theta_phi</w:t>
      </w:r>
      <w:proofErr w:type="spellEnd"/>
      <w:r>
        <w:t>, where range is the range of the target(s) from the acoustic camera, in cm, theta is the horizontal angle of the target(s), and phi is the vertical angle of the target(s)</w:t>
      </w:r>
    </w:p>
    <w:p w14:paraId="1FAC79DD" w14:textId="77777777" w:rsidR="007F2CEF" w:rsidRDefault="007F2CEF" w:rsidP="007F2CEF">
      <w:r>
        <w:t>Each .mat file contains the following variables:</w:t>
      </w:r>
    </w:p>
    <w:p w14:paraId="36CBE81B" w14:textId="77777777" w:rsidR="007F2CEF" w:rsidRDefault="007F2CEF" w:rsidP="007F2CEF">
      <w:pPr>
        <w:pStyle w:val="ListParagraph"/>
        <w:numPr>
          <w:ilvl w:val="0"/>
          <w:numId w:val="1"/>
        </w:numPr>
      </w:pPr>
      <w:r>
        <w:t>theta – the horizontal angle of the target(s), in degrees</w:t>
      </w:r>
    </w:p>
    <w:p w14:paraId="47941EF6" w14:textId="77777777" w:rsidR="007F2CEF" w:rsidRDefault="007F2CEF" w:rsidP="007F2CEF">
      <w:pPr>
        <w:pStyle w:val="ListParagraph"/>
        <w:numPr>
          <w:ilvl w:val="0"/>
          <w:numId w:val="1"/>
        </w:numPr>
      </w:pPr>
      <w:r>
        <w:t>phi – the vertical angle of the target(s), in degrees</w:t>
      </w:r>
    </w:p>
    <w:p w14:paraId="1874A454" w14:textId="1B7AA56D" w:rsidR="007F2CEF" w:rsidRDefault="007F2CEF" w:rsidP="007F2CEF">
      <w:pPr>
        <w:pStyle w:val="ListParagraph"/>
        <w:numPr>
          <w:ilvl w:val="0"/>
          <w:numId w:val="1"/>
        </w:numPr>
      </w:pPr>
      <w:proofErr w:type="spellStart"/>
      <w:r>
        <w:t>tvec</w:t>
      </w:r>
      <w:proofErr w:type="spellEnd"/>
      <w:r>
        <w:t xml:space="preserve"> [p x 1] – the timestamp of each image, in MATLAB datetime format</w:t>
      </w:r>
      <w:r>
        <w:t xml:space="preserve">. Timestamps are in local time (EST). </w:t>
      </w:r>
    </w:p>
    <w:p w14:paraId="4DD0DFA4" w14:textId="77777777" w:rsidR="007F2CEF" w:rsidRDefault="007F2CEF" w:rsidP="007F2CEF">
      <w:pPr>
        <w:pStyle w:val="ListParagraph"/>
        <w:numPr>
          <w:ilvl w:val="0"/>
          <w:numId w:val="1"/>
        </w:numPr>
      </w:pPr>
      <w:proofErr w:type="spellStart"/>
      <w:r>
        <w:lastRenderedPageBreak/>
        <w:t>range_vec</w:t>
      </w:r>
      <w:proofErr w:type="spellEnd"/>
      <w:r>
        <w:t xml:space="preserve"> [1 x m] – the range vector for each acoustic camera image, in m</w:t>
      </w:r>
    </w:p>
    <w:p w14:paraId="61206819" w14:textId="77777777" w:rsidR="007F2CEF" w:rsidRDefault="007F2CEF" w:rsidP="007F2CEF">
      <w:pPr>
        <w:pStyle w:val="ListParagraph"/>
        <w:numPr>
          <w:ilvl w:val="0"/>
          <w:numId w:val="1"/>
        </w:numPr>
      </w:pPr>
      <w:proofErr w:type="spellStart"/>
      <w:r>
        <w:t>beam_angles</w:t>
      </w:r>
      <w:proofErr w:type="spellEnd"/>
      <w:r>
        <w:t xml:space="preserve"> [1 x n] – the beam angle vector for each acoustic camera image, in degrees</w:t>
      </w:r>
    </w:p>
    <w:p w14:paraId="334678E6" w14:textId="77777777" w:rsidR="007F2CEF" w:rsidRDefault="007F2CEF" w:rsidP="007F2CEF">
      <w:pPr>
        <w:pStyle w:val="ListParagraph"/>
        <w:numPr>
          <w:ilvl w:val="0"/>
          <w:numId w:val="1"/>
        </w:numPr>
      </w:pPr>
      <w:r>
        <w:t xml:space="preserve">amp [m x n x p] – all acoustic camera images collected at this target position. Images are 8-bit integers (0-255). </w:t>
      </w:r>
    </w:p>
    <w:p w14:paraId="3198E606" w14:textId="77777777" w:rsidR="007F2CEF" w:rsidRDefault="007F2CEF" w:rsidP="007F2CEF">
      <w:pPr>
        <w:pStyle w:val="ListParagraph"/>
        <w:numPr>
          <w:ilvl w:val="0"/>
          <w:numId w:val="1"/>
        </w:numPr>
      </w:pPr>
      <w:proofErr w:type="spellStart"/>
      <w:r>
        <w:t>Proc_time</w:t>
      </w:r>
      <w:proofErr w:type="spellEnd"/>
      <w:r>
        <w:t xml:space="preserve"> – the time when data processing was conducted</w:t>
      </w:r>
    </w:p>
    <w:p w14:paraId="51BD3F2F" w14:textId="750AEFC7" w:rsidR="007F2CEF" w:rsidRDefault="007F2CEF" w:rsidP="007F2CEF">
      <w:r>
        <w:t xml:space="preserve">The following command will plot the </w:t>
      </w:r>
      <w:r>
        <w:t>n</w:t>
      </w:r>
      <w:r w:rsidRPr="007F2CEF">
        <w:rPr>
          <w:vertAlign w:val="superscript"/>
        </w:rPr>
        <w:t>th</w:t>
      </w:r>
      <w:r>
        <w:t xml:space="preserve"> </w:t>
      </w:r>
      <w:r>
        <w:t>acoustic camera</w:t>
      </w:r>
      <w:r>
        <w:t xml:space="preserve"> in MATLAB in polar coordinates:</w:t>
      </w:r>
    </w:p>
    <w:p w14:paraId="642DC118" w14:textId="1C281ECD" w:rsidR="007F2CEF" w:rsidRDefault="007F2CEF" w:rsidP="007F2CEF">
      <w:proofErr w:type="spellStart"/>
      <w:proofErr w:type="gramStart"/>
      <w:r>
        <w:t>pcolor</w:t>
      </w:r>
      <w:proofErr w:type="spellEnd"/>
      <w:r>
        <w:t>(</w:t>
      </w:r>
      <w:proofErr w:type="spellStart"/>
      <w:proofErr w:type="gramEnd"/>
      <w:r>
        <w:t>beam_angles</w:t>
      </w:r>
      <w:proofErr w:type="spellEnd"/>
      <w:r>
        <w:t xml:space="preserve">, </w:t>
      </w:r>
      <w:proofErr w:type="spellStart"/>
      <w:r>
        <w:t>range_vec</w:t>
      </w:r>
      <w:proofErr w:type="spellEnd"/>
      <w:r>
        <w:t>, amp</w:t>
      </w:r>
      <w:proofErr w:type="gramStart"/>
      <w:r>
        <w:t>(:,:,</w:t>
      </w:r>
      <w:proofErr w:type="gramEnd"/>
      <w:r>
        <w:t>n</w:t>
      </w:r>
      <w:proofErr w:type="gramStart"/>
      <w:r>
        <w:t>);</w:t>
      </w:r>
      <w:proofErr w:type="gramEnd"/>
      <w:r>
        <w:t xml:space="preserve"> </w:t>
      </w:r>
    </w:p>
    <w:p w14:paraId="72FD1687" w14:textId="77777777" w:rsidR="00A013EA" w:rsidRDefault="00A013EA"/>
    <w:sectPr w:rsidR="00A01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737E5"/>
    <w:multiLevelType w:val="hybridMultilevel"/>
    <w:tmpl w:val="C8E8F956"/>
    <w:lvl w:ilvl="0" w:tplc="39A27A0E">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078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EA"/>
    <w:rsid w:val="00096CEE"/>
    <w:rsid w:val="007F2CEF"/>
    <w:rsid w:val="00A013EA"/>
    <w:rsid w:val="00FF3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503D"/>
  <w15:chartTrackingRefBased/>
  <w15:docId w15:val="{6DE7A142-9BFD-4FCD-92EA-10727B70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CEF"/>
  </w:style>
  <w:style w:type="paragraph" w:styleId="Heading1">
    <w:name w:val="heading 1"/>
    <w:basedOn w:val="Normal"/>
    <w:next w:val="Normal"/>
    <w:link w:val="Heading1Char"/>
    <w:uiPriority w:val="9"/>
    <w:qFormat/>
    <w:rsid w:val="00A01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3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3EA"/>
    <w:rPr>
      <w:rFonts w:eastAsiaTheme="majorEastAsia" w:cstheme="majorBidi"/>
      <w:color w:val="272727" w:themeColor="text1" w:themeTint="D8"/>
    </w:rPr>
  </w:style>
  <w:style w:type="paragraph" w:styleId="Title">
    <w:name w:val="Title"/>
    <w:basedOn w:val="Normal"/>
    <w:next w:val="Normal"/>
    <w:link w:val="TitleChar"/>
    <w:uiPriority w:val="10"/>
    <w:qFormat/>
    <w:rsid w:val="00A01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3EA"/>
    <w:pPr>
      <w:spacing w:before="160"/>
      <w:jc w:val="center"/>
    </w:pPr>
    <w:rPr>
      <w:i/>
      <w:iCs/>
      <w:color w:val="404040" w:themeColor="text1" w:themeTint="BF"/>
    </w:rPr>
  </w:style>
  <w:style w:type="character" w:customStyle="1" w:styleId="QuoteChar">
    <w:name w:val="Quote Char"/>
    <w:basedOn w:val="DefaultParagraphFont"/>
    <w:link w:val="Quote"/>
    <w:uiPriority w:val="29"/>
    <w:rsid w:val="00A013EA"/>
    <w:rPr>
      <w:i/>
      <w:iCs/>
      <w:color w:val="404040" w:themeColor="text1" w:themeTint="BF"/>
    </w:rPr>
  </w:style>
  <w:style w:type="paragraph" w:styleId="ListParagraph">
    <w:name w:val="List Paragraph"/>
    <w:basedOn w:val="Normal"/>
    <w:uiPriority w:val="34"/>
    <w:qFormat/>
    <w:rsid w:val="00A013EA"/>
    <w:pPr>
      <w:ind w:left="720"/>
      <w:contextualSpacing/>
    </w:pPr>
  </w:style>
  <w:style w:type="character" w:styleId="IntenseEmphasis">
    <w:name w:val="Intense Emphasis"/>
    <w:basedOn w:val="DefaultParagraphFont"/>
    <w:uiPriority w:val="21"/>
    <w:qFormat/>
    <w:rsid w:val="00A013EA"/>
    <w:rPr>
      <w:i/>
      <w:iCs/>
      <w:color w:val="0F4761" w:themeColor="accent1" w:themeShade="BF"/>
    </w:rPr>
  </w:style>
  <w:style w:type="paragraph" w:styleId="IntenseQuote">
    <w:name w:val="Intense Quote"/>
    <w:basedOn w:val="Normal"/>
    <w:next w:val="Normal"/>
    <w:link w:val="IntenseQuoteChar"/>
    <w:uiPriority w:val="30"/>
    <w:qFormat/>
    <w:rsid w:val="00A01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3EA"/>
    <w:rPr>
      <w:i/>
      <w:iCs/>
      <w:color w:val="0F4761" w:themeColor="accent1" w:themeShade="BF"/>
    </w:rPr>
  </w:style>
  <w:style w:type="character" w:styleId="IntenseReference">
    <w:name w:val="Intense Reference"/>
    <w:basedOn w:val="DefaultParagraphFont"/>
    <w:uiPriority w:val="32"/>
    <w:qFormat/>
    <w:rsid w:val="00A013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432</Words>
  <Characters>2253</Characters>
  <Application>Microsoft Office Word</Application>
  <DocSecurity>0</DocSecurity>
  <Lines>41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Cotter, Emma D</dc:creator>
  <cp:keywords/>
  <dc:description/>
  <cp:lastModifiedBy>Cotter, Emma D</cp:lastModifiedBy>
  <cp:revision>3</cp:revision>
  <dcterms:created xsi:type="dcterms:W3CDTF">2026-03-27T13:57:00Z</dcterms:created>
  <dcterms:modified xsi:type="dcterms:W3CDTF">2026-03-27T14:42:00Z</dcterms:modified>
</cp:coreProperties>
</file>